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GOST type B" w:hAnsi="GOST type B"/>
          <w:i/>
        </w:rPr>
      </w:pPr>
      <w:r>
        <w:rPr>
          <w:rFonts w:ascii="GOST type B" w:hAnsi="GOST type B"/>
          <w:i/>
          <w:sz w:val="72"/>
          <w:szCs w:val="72"/>
        </w:rPr>
        <w:t xml:space="preserve">ПРИЛОЖЕНИЯ</w:t>
      </w:r>
      <w:r>
        <w:rPr>
          <w:i/>
        </w:rPr>
      </w:r>
      <w:r/>
    </w:p>
    <w:p>
      <w:pPr>
        <w:jc w:val="center"/>
        <w:pageBreakBefore w:val="0"/>
        <w:rPr>
          <w:rFonts w:ascii="GOST type B" w:hAnsi="GOST type B"/>
          <w:i/>
          <w:sz w:val="72"/>
          <w:highlight w:val="none"/>
        </w:rPr>
      </w:pPr>
      <w:r>
        <w:rPr>
          <w:rFonts w:ascii="GOST type B" w:hAnsi="GOST type B"/>
          <w:i/>
          <w:sz w:val="72"/>
          <w:szCs w:val="72"/>
        </w:rPr>
        <w:t xml:space="preserve">ПРИЛОЖЕНИЕ А</w:t>
      </w:r>
      <w:r>
        <w:rPr>
          <w:rFonts w:ascii="GOST type B" w:hAnsi="GOST type B"/>
          <w:i/>
          <w:sz w:val="72"/>
          <w:szCs w:val="72"/>
        </w:rPr>
      </w:r>
      <w:r/>
    </w:p>
    <w:p>
      <w:pPr>
        <w:jc w:val="center"/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szCs w:val="72"/>
          <w:highlight w:val="none"/>
        </w:rPr>
        <w:t xml:space="preserve">Тестирование</w:t>
      </w:r>
      <w:r>
        <w:rPr>
          <w:sz w:val="72"/>
        </w:rPr>
      </w:r>
      <w:r/>
    </w:p>
    <w:p>
      <w:pPr>
        <w:pStyle w:val="942"/>
        <w:numPr>
          <w:ilvl w:val="0"/>
          <w:numId w:val="5"/>
        </w:num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Что относится к общим требованиям безопасности?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b/>
          <w:sz w:val="28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На программиста могут воздействовать опасные и вредные производственные факторы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sz w:val="28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Программист не должен быть обеспечен в СИЗ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b/>
          <w:sz w:val="28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Программист должен быть обеспечен в СИЗ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"/>
        </w:numPr>
        <w:jc w:val="left"/>
        <w:rPr>
          <w:rFonts w:ascii="GOST type B" w:hAnsi="GOST type B"/>
          <w:i/>
          <w:sz w:val="28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не верный 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2. </w:t>
        <w:tab/>
      </w:r>
      <w:r>
        <w:rPr>
          <w:rFonts w:ascii="GOST type B" w:hAnsi="GOST type B" w:cs="GOST type B" w:eastAsia="GOST type B"/>
          <w:sz w:val="28"/>
        </w:rPr>
        <w:t xml:space="preserve">Какая категория вредоносных факторов может воздействовать на программиста?</w:t>
      </w:r>
      <w:r>
        <w:rPr>
          <w:sz w:val="28"/>
        </w:rPr>
      </w:r>
      <w:r/>
    </w:p>
    <w:p>
      <w:pPr>
        <w:pStyle w:val="942"/>
        <w:numPr>
          <w:ilvl w:val="0"/>
          <w:numId w:val="6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Физические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Температурные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Напряжение зрения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3.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К работе программиста допускаются:</w:t>
      </w:r>
      <w:r>
        <w:rPr>
          <w:sz w:val="28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Лица не моложе 18 лет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Лица младше 18 лет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Лица не моложе 18 лет, прошедшие обязательные при приеме на работу и ежегодные медицинские освидетельствования на предмет пригодности для работы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Лица старше 14 лет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Все варианты верны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4.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Перед началом работы программист обязан: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8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Осмотреть и привести в порядок рабочее место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Начать работу за ПК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Оба варианта верны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5.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В аварийной ситуации программист обязан: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 любом случае, при неисправности какого-либо оборудования обратиться к дежурному электрику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Чинить всё самому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Попросить друга починить неисправный прибор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 не верный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6.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По окончании работы, программист обязан: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Произвести закрытие всех активных задач</w:t>
        <w:tab/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Выключить питание системного блока (процессора)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Оставить всё как есть и уйти домой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0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 не верный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7.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Что должен соблюдать программист, сидя за рабочим местом?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Расстояние от глаз до экрана должно быть не менее чем 60-80 см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Выполнять санитарные нормы и соблюдать режим отдыха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Ничего предпринимать не нужно, работать в своё наслаждение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1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 не верен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8.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Что обозначает "СанПиН"?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3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Санитарные правила и нормы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3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Гигиенические требования к видеодисплейным терминалам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3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9.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Для чего предназначены санитарные правила и нормы?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4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Предотвращение неблагоприятного воздейсвтвия на человека вредных факторов, сопровождающих работы с видеодисплейными терминалами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4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Обычное соблюдение правил и норм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4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одно из перечисленных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10.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Одно из требований к видеодисплейным терминалам?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Все ВДТ должны иметь гигиенический сертификат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Дизайн ВДТ должен предусматривать окраску корпуса в спокойные резкие тона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Дизайн ВДТ должен предусматривать окраску корпуса в яркие неоновые тона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5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11.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Требования к помещениям для эксплуатации ВДТ и ПЭВМ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Таких требований нет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Помещения с ВДТ и ПЭВМ должны иметь естественное и искусственное освещение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Проводить проветривание помещения каждые 5 минут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6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12.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Общие требования к организации и оборудованию рабочих мест с ВДТ и ПЭВМ, связанных с освещением: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справа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слева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спереди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7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Рабочие места с ВДТ и ПЭВМ по отношению к световым проемам должны располагаться так, чтобы естественный свет падал с боку, преимущественно сзади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13.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Непрерывная длительность занятий непосредственно с ВДТ или ПЭВМ не должна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превышать для 10-11 классов:</w:t>
      </w:r>
      <w:r>
        <w:rPr>
          <w:sz w:val="28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На первом часу - 30 минут, на втором часу - 20 минут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На первом часу - 40 минут, на втором часу - 10 минут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На первом часу - 15 минут, на втором часу - 20 минут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8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Ни один из вариантов ответов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14.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К непосредственной работе с ВДТ и ПЭВМ допускаются лица, не имеющие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медицинских противопоказаний?</w:t>
      </w:r>
      <w:r>
        <w:rPr>
          <w:sz w:val="28"/>
        </w:rPr>
      </w:r>
      <w:r/>
    </w:p>
    <w:p>
      <w:pPr>
        <w:pStyle w:val="942"/>
        <w:numPr>
          <w:ilvl w:val="0"/>
          <w:numId w:val="19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</w: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Да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19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</w:r>
      <w:r>
        <w:rPr>
          <w:rFonts w:ascii="GOST type B" w:hAnsi="GOST type B"/>
          <w:i/>
          <w:sz w:val="28"/>
          <w:szCs w:val="72"/>
          <w:highlight w:val="none"/>
        </w:rPr>
        <w:t xml:space="preserve">Нет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15.</w:t>
        <w:tab/>
      </w:r>
      <w:r>
        <w:rPr>
          <w:rFonts w:ascii="GOST type B" w:hAnsi="GOST type B"/>
          <w:i/>
          <w:sz w:val="28"/>
          <w:szCs w:val="72"/>
          <w:highlight w:val="none"/>
        </w:rPr>
        <w:t xml:space="preserve">Верно ли, что непрерывная длительность занятий непосредственно с ВДТ или ПЭВМ для 10-11 классов не должна превышать 20-30 минут: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20"/>
        </w:numPr>
        <w:jc w:val="left"/>
        <w:rPr>
          <w:rFonts w:ascii="GOST type B" w:hAnsi="GOST type B"/>
          <w:b/>
          <w:i/>
          <w:sz w:val="28"/>
          <w:szCs w:val="72"/>
          <w:highlight w:val="none"/>
        </w:rPr>
      </w:pPr>
      <w:r>
        <w:rPr>
          <w:rFonts w:ascii="GOST type B" w:hAnsi="GOST type B"/>
          <w:b/>
          <w:i/>
          <w:sz w:val="28"/>
          <w:szCs w:val="72"/>
          <w:highlight w:val="none"/>
        </w:rPr>
        <w:t xml:space="preserve">Да</w:t>
      </w:r>
      <w:r>
        <w:rPr>
          <w:rFonts w:ascii="GOST type B" w:hAnsi="GOST type B"/>
          <w:b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20"/>
        </w:numPr>
        <w:jc w:val="left"/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  <w:szCs w:val="72"/>
          <w:highlight w:val="none"/>
        </w:rPr>
        <w:t xml:space="preserve">Нет</w:t>
      </w:r>
      <w:r>
        <w:rPr>
          <w:rFonts w:ascii="GOST type B" w:hAnsi="GOST type B"/>
          <w:i/>
          <w:sz w:val="28"/>
          <w:szCs w:val="72"/>
          <w:highlight w:val="none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  <w:szCs w:val="28"/>
        </w:rPr>
      </w:r>
      <w:r>
        <w:rPr>
          <w:rFonts w:ascii="GOST type B" w:hAnsi="GOST type B"/>
          <w:sz w:val="28"/>
          <w:szCs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rPr>
          <w:rFonts w:ascii="GOST type B" w:hAnsi="GOST type B"/>
          <w:sz w:val="28"/>
          <w:szCs w:val="28"/>
        </w:rPr>
      </w:pPr>
      <w:r>
        <w:rPr>
          <w:rFonts w:ascii="GOST type B" w:hAnsi="GOST type B"/>
          <w:sz w:val="28"/>
        </w:rPr>
      </w:r>
      <w:r>
        <w:rPr>
          <w:rFonts w:ascii="GOST type B" w:hAnsi="GOST type B"/>
          <w:sz w:val="28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/>
          <w:i/>
          <w:sz w:val="28"/>
        </w:rPr>
      </w:r>
      <w:r>
        <w:rPr>
          <w:rFonts w:ascii="GOST type B" w:hAnsi="GOST type B"/>
          <w:i/>
          <w:sz w:val="72"/>
          <w:szCs w:val="72"/>
        </w:rPr>
        <w:t xml:space="preserve">ПРИЛОЖЕНИЕ Б</w:t>
      </w:r>
      <w:r>
        <w:rPr>
          <w:i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szCs w:val="24"/>
        </w:rPr>
      </w:pP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/>
    </w:p>
    <w:p>
      <w:pPr>
        <w:jc w:val="left"/>
        <w:rPr>
          <w:rFonts w:ascii="GOST type B" w:hAnsi="GOST type B" w:cs="GOST type B" w:eastAsia="GOST type B"/>
          <w:b/>
          <w:i/>
          <w:sz w:val="36"/>
          <w:highlight w:val="none"/>
        </w:rPr>
      </w:pPr>
      <w:r>
        <w:rPr>
          <w:rFonts w:ascii="GOST type B" w:hAnsi="GOST type B" w:cs="GOST type B" w:eastAsia="GOST type B"/>
          <w:b/>
          <w:i/>
          <w:sz w:val="36"/>
          <w:szCs w:val="24"/>
          <w:highlight w:val="none"/>
        </w:rPr>
        <w:t xml:space="preserve">Задание 1</w:t>
      </w:r>
      <w:r>
        <w:rPr>
          <w:rFonts w:ascii="GOST type B" w:hAnsi="GOST type B" w:cs="GOST type B" w:eastAsia="GOST type B"/>
          <w:b/>
          <w:i/>
          <w:sz w:val="36"/>
          <w:szCs w:val="24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szCs w:val="24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Задача №1</w:t>
      </w:r>
      <w:r>
        <w:rPr>
          <w:rFonts w:ascii="GOST type B" w:hAnsi="GOST type B" w:cs="GOST type B" w:eastAsia="GOST type B"/>
          <w:i/>
          <w:sz w:val="28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Дан массив Q натуральных чисел, содержащий 20 элементов.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Найти и вывести те элементы, которые при делении на 7 дают остаток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1,2</w:t>
      </w:r>
      <w:r>
        <w:rPr>
          <w:rFonts w:ascii="GOST type B" w:hAnsi="GOST type B" w:cs="GOST type B" w:eastAsia="GOST type B"/>
          <w:i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или</w:t>
      </w:r>
      <w:r>
        <w:rPr>
          <w:rFonts w:ascii="GOST type B" w:hAnsi="GOST type B" w:cs="GOST type B" w:eastAsia="GOST type B"/>
          <w:i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5</w:t>
      </w:r>
      <w:r>
        <w:rPr>
          <w:rFonts w:ascii="GOST type B" w:hAnsi="GOST type B" w:cs="GOST type B" w:eastAsia="GOST type B"/>
          <w:i/>
          <w:sz w:val="28"/>
          <w:szCs w:val="24"/>
        </w:rPr>
      </w:r>
      <w:r/>
    </w:p>
    <w:tbl>
      <w:tblPr>
        <w:tblStyle w:val="79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Параметр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Значение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сущности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Массив Q</w:t>
            </w:r>
            <w:r>
              <w:rPr>
                <w:rFonts w:ascii="Times New Roman" w:hAnsi="Times New Roman" w:cs="Times New Roman"/>
                <w:sz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элементы массива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атрибуты сущностей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b w:val="0"/>
                <w:sz w:val="28"/>
                <w:highlight w:val="none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Массив Q – 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тип, размер, количество элементов;</w:t>
            </w:r>
            <w:r>
              <w:rPr>
                <w:rFonts w:ascii="Times New Roman" w:hAnsi="Times New Roman" w:cs="Times New Roman"/>
                <w:b w:val="0"/>
                <w:sz w:val="28"/>
              </w:rPr>
            </w:r>
            <w:r/>
          </w:p>
          <w:p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  <w:highlight w:val="none"/>
              </w:rPr>
              <w:t xml:space="preserve">Элементы массива </w:t>
            </w:r>
            <w:r>
              <w:rPr>
                <w:rFonts w:ascii="Times New Roman" w:hAnsi="Times New Roman" w:cs="Times New Roman"/>
                <w:b w:val="0"/>
                <w:sz w:val="28"/>
                <w:highlight w:val="none"/>
              </w:rPr>
              <w:t xml:space="preserve">– расположение в массиве, кол-во отрицательных и положительных элементов</w:t>
            </w:r>
            <w:r>
              <w:rPr>
                <w:rFonts w:ascii="Times New Roman" w:hAnsi="Times New Roman" w:cs="Times New Roman"/>
                <w:b w:val="0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требования к функциям системы: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5"/>
              </w:numPr>
              <w:ind w:left="283" w:right="0" w:hanging="283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Найти элементы, которые при делении на 7 дают остаток 1,2 или 5;</w:t>
            </w:r>
            <w:r/>
          </w:p>
          <w:p>
            <w:pPr>
              <w:pStyle w:val="942"/>
              <w:numPr>
                <w:ilvl w:val="0"/>
                <w:numId w:val="35"/>
              </w:numPr>
              <w:ind w:left="283" w:right="0" w:hanging="28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highlight w:val="none"/>
              </w:rPr>
              <w:t xml:space="preserve">Вывести те элементы, которые при делении на 7 дают остаток 1,2 или 5</w:t>
            </w:r>
            <w:r>
              <w:rPr>
                <w:rFonts w:ascii="Times New Roman" w:hAnsi="Times New Roman" w:cs="Times New Roman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Дополнительно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Вывести исходный массив; Найти элементы массива, равные 0</w:t>
            </w:r>
            <w:r/>
          </w:p>
        </w:tc>
      </w:tr>
    </w:tbl>
    <w:p>
      <w:pPr>
        <w:jc w:val="left"/>
        <w:rPr>
          <w:rFonts w:ascii="GOST type B" w:hAnsi="GOST type B" w:cs="GOST type B" w:eastAsia="GOST type B"/>
          <w:sz w:val="28"/>
          <w:szCs w:val="24"/>
        </w:rPr>
      </w:pPr>
      <w:r>
        <w:rPr>
          <w:rFonts w:ascii="GOST type B" w:hAnsi="GOST type B" w:cs="GOST type B" w:eastAsia="GOST type B"/>
          <w:sz w:val="28"/>
          <w:szCs w:val="24"/>
          <w:highlight w:val="none"/>
        </w:rPr>
      </w:r>
      <w:r>
        <w:rPr>
          <w:rFonts w:ascii="GOST type B" w:hAnsi="GOST type B" w:cs="GOST type B" w:eastAsia="GOST type B"/>
          <w:sz w:val="28"/>
          <w:szCs w:val="24"/>
          <w:highlight w:val="none"/>
        </w:rPr>
      </w:r>
      <w:r/>
    </w:p>
    <w:p>
      <w:pPr>
        <w:jc w:val="left"/>
        <w:rPr>
          <w:rFonts w:ascii="GOST type B" w:hAnsi="GOST type B" w:cs="GOST type B" w:eastAsia="GOST type B"/>
          <w:sz w:val="28"/>
          <w:highlight w:val="none"/>
        </w:rPr>
      </w:pPr>
      <w:r>
        <w:rPr>
          <w:rFonts w:ascii="GOST type B" w:hAnsi="GOST type B" w:cs="GOST type B" w:eastAsia="GOST type B"/>
          <w:sz w:val="28"/>
          <w:szCs w:val="24"/>
        </w:rPr>
        <w:t xml:space="preserve">Задача №2</w:t>
      </w:r>
      <w:r>
        <w:rPr>
          <w:rFonts w:ascii="GOST type B" w:hAnsi="GOST type B" w:cs="GOST type B" w:eastAsia="GOST type B"/>
          <w:sz w:val="28"/>
        </w:rPr>
      </w:r>
      <w:r/>
    </w:p>
    <w:p>
      <w:pPr>
        <w:jc w:val="left"/>
        <w:pageBreakBefore w:val="0"/>
        <w:tabs>
          <w:tab w:val="left" w:pos="3401" w:leader="none"/>
        </w:tabs>
      </w:pP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Написать</w:t>
      </w:r>
      <w:r>
        <w:rPr>
          <w:rFonts w:ascii="GOST type B" w:hAnsi="GOST type B" w:cs="GOST type B" w:eastAsia="GOST type B"/>
          <w:spacing w:val="1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метод,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который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вычисляет</w:t>
      </w:r>
      <w:r>
        <w:rPr>
          <w:rFonts w:ascii="GOST type B" w:hAnsi="GOST type B" w:cs="GOST type B" w:eastAsia="GOST type B"/>
          <w:spacing w:val="19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значения  </w:t>
      </w:r>
      <w:r>
        <w:rPr>
          <w:rFonts w:ascii="GOST type B" w:hAnsi="GOST type B" w:cs="GOST type B" w:eastAsia="GOST type B"/>
          <w:spacing w:val="53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x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sin</w:t>
      </w:r>
      <w:r>
        <w:rPr>
          <w:rFonts w:ascii="GOST type B" w:hAnsi="GOST type B" w:cs="GOST type B" w:eastAsia="GOST type B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z w:val="28"/>
          <w:szCs w:val="24"/>
        </w:rPr>
        <w:t xml:space="preserve">(a)</w:t>
      </w:r>
      <w:r>
        <w:rPr>
          <w:rFonts w:ascii="GOST type B" w:hAnsi="GOST type B" w:cs="GOST type B" w:eastAsia="GOST type B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и y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cos</w:t>
      </w:r>
      <w:r>
        <w:rPr>
          <w:rFonts w:ascii="GOST type B" w:hAnsi="GOST type B" w:cs="GOST type B" w:eastAsia="GOST type B"/>
          <w:spacing w:val="-1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(a). Напечатать</w:t>
      </w:r>
      <w:r>
        <w:rPr>
          <w:rFonts w:ascii="GOST type B" w:hAnsi="GOST type B" w:cs="GOST type B" w:eastAsia="GOST type B"/>
          <w:sz w:val="28"/>
          <w:szCs w:val="24"/>
        </w:rPr>
        <w:t xml:space="preserve"> таблицу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значений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от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–π до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с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шагом</w:t>
      </w:r>
      <w:r>
        <w:rPr>
          <w:rFonts w:ascii="GOST type B" w:hAnsi="GOST type B" w:cs="GOST type B" w:eastAsia="GOST type B"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π/4.</w:t>
      </w:r>
      <w:r>
        <w:rPr>
          <w:sz w:val="24"/>
          <w:szCs w:val="24"/>
        </w:rPr>
      </w:r>
      <w:r/>
    </w:p>
    <w:tbl>
      <w:tblPr>
        <w:tblStyle w:val="79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Параметр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Значение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сущности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Переменные 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x, y</w:t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предметно-значимые атрибуты сущностей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b/>
                <w:sz w:val="28"/>
                <w:highlight w:val="none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 xml:space="preserve">X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,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 Y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–</w:t>
            </w:r>
            <w:r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положительные значения, отрицательные значени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я, целые, натуральные</w:t>
            </w:r>
            <w:r>
              <w:rPr>
                <w:rFonts w:ascii="Times New Roman" w:hAnsi="Times New Roman" w:cs="Times New Roman"/>
                <w:b w:val="0"/>
                <w:sz w:val="28"/>
              </w:rPr>
              <w:t xml:space="preserve">;</w:t>
            </w:r>
            <w:r>
              <w:rPr>
                <w:rFonts w:ascii="Times New Roman" w:hAnsi="Times New Roman" w:cs="Times New Roman"/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Основные требования к функциям системы: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pStyle w:val="942"/>
              <w:numPr>
                <w:ilvl w:val="0"/>
                <w:numId w:val="36"/>
              </w:numPr>
              <w:ind w:left="283" w:right="0" w:hanging="283"/>
              <w:jc w:val="both"/>
              <w:rPr>
                <w:rFonts w:ascii="Times New Roman" w:hAnsi="Times New Roman" w:cs="Times New Roman"/>
                <w:sz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Находим значение x и y с помощью функции Math;</w:t>
            </w:r>
            <w:r>
              <w:rPr>
                <w:rFonts w:ascii="Times New Roman" w:hAnsi="Times New Roman" w:cs="Times New Roman"/>
                <w:sz w:val="28"/>
                <w:highlight w:val="none"/>
              </w:rPr>
            </w:r>
            <w:r/>
          </w:p>
          <w:p>
            <w:pPr>
              <w:pStyle w:val="942"/>
              <w:numPr>
                <w:ilvl w:val="0"/>
                <w:numId w:val="36"/>
              </w:numPr>
              <w:ind w:left="283" w:right="0" w:hanging="283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Печатаем таблицу значений от </w:t>
            </w:r>
            <w:r>
              <w:rPr>
                <w:rFonts w:ascii="GOST type B" w:hAnsi="GOST type B" w:cs="GOST type B" w:eastAsia="GOST type B"/>
                <w:sz w:val="28"/>
                <w:szCs w:val="24"/>
              </w:rPr>
              <w:t xml:space="preserve">–π до </w:t>
            </w:r>
            <w:r>
              <w:rPr>
                <w:rFonts w:ascii="GOST type B" w:hAnsi="GOST type B" w:cs="GOST type B" w:eastAsia="GOST type B"/>
                <w:sz w:val="28"/>
                <w:szCs w:val="24"/>
              </w:rPr>
              <w:t xml:space="preserve">π с шагом </w:t>
            </w:r>
            <w:r>
              <w:rPr>
                <w:rFonts w:ascii="GOST type B" w:hAnsi="GOST type B" w:cs="GOST type B" w:eastAsia="GOST type B"/>
                <w:sz w:val="28"/>
                <w:szCs w:val="24"/>
              </w:rPr>
              <w:t xml:space="preserve">π/4</w:t>
            </w:r>
            <w:r>
              <w:rPr>
                <w:rFonts w:ascii="Times New Roman" w:hAnsi="Times New Roman" w:cs="Times New Roman"/>
                <w:sz w:val="28"/>
                <w:highlight w:val="none"/>
              </w:rPr>
            </w:r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Дополнительно</w:t>
            </w: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ind w:left="0" w:firstLine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/>
          </w:p>
        </w:tc>
      </w:tr>
    </w:tbl>
    <w:p>
      <w:pPr>
        <w:jc w:val="left"/>
        <w:pageBreakBefore w:val="0"/>
        <w:tabs>
          <w:tab w:val="left" w:pos="3401" w:leader="none"/>
        </w:tabs>
        <w:rPr>
          <w:rFonts w:ascii="GOST type B" w:hAnsi="GOST type B"/>
          <w:sz w:val="28"/>
          <w:szCs w:val="72"/>
          <w:highlight w:val="none"/>
        </w:rPr>
      </w:pPr>
      <w:r>
        <w:rPr>
          <w:rFonts w:ascii="GOST type B" w:hAnsi="GOST type B"/>
          <w:sz w:val="28"/>
          <w:highlight w:val="none"/>
        </w:rPr>
      </w:r>
      <w:r>
        <w:rPr>
          <w:rFonts w:ascii="GOST type B" w:hAnsi="GOST type B" w:cs="GOST type B" w:eastAsia="GOST type B"/>
          <w:b/>
          <w:i/>
          <w:sz w:val="36"/>
          <w:szCs w:val="24"/>
          <w:highlight w:val="none"/>
        </w:rPr>
        <w:t xml:space="preserve">Задание 2</w:t>
      </w:r>
      <w:r>
        <w:rPr>
          <w:rFonts w:ascii="GOST type B" w:hAnsi="GOST type B"/>
          <w:sz w:val="28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Задача №1</w:t>
      </w: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Дан массив Q натуральных чисел, содержащий 20 элементов.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Найти и вывести те элементы, которые при делении на 7 дают остаток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1,2</w:t>
      </w:r>
      <w:r>
        <w:rPr>
          <w:rFonts w:ascii="GOST type B" w:hAnsi="GOST type B" w:cs="GOST type B" w:eastAsia="GOST type B"/>
          <w:i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или</w:t>
      </w:r>
      <w:r>
        <w:rPr>
          <w:rFonts w:ascii="GOST type B" w:hAnsi="GOST type B" w:cs="GOST type B" w:eastAsia="GOST type B"/>
          <w:i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5</w:t>
      </w:r>
      <w:r>
        <w:rPr>
          <w:rFonts w:ascii="GOST type B" w:hAnsi="GOST type B" w:cs="GOST type B" w:eastAsia="GOST type B"/>
          <w:i/>
          <w:sz w:val="28"/>
        </w:rPr>
        <w:t xml:space="preserve">.</w:t>
      </w:r>
      <w:r/>
    </w:p>
    <w:p>
      <w:pPr>
        <w:jc w:val="left"/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sz w:val="28"/>
          <w:szCs w:val="24"/>
        </w:rPr>
        <w:t xml:space="preserve">Задача №2</w:t>
      </w:r>
      <w:r>
        <w:rPr>
          <w:rFonts w:ascii="GOST type B" w:hAnsi="GOST type B" w:cs="GOST type B" w:eastAsia="GOST type B"/>
          <w:sz w:val="28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sz w:val="28"/>
          <w:szCs w:val="24"/>
          <w:highlight w:val="none"/>
        </w:rPr>
      </w:pP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Написать</w:t>
      </w:r>
      <w:r>
        <w:rPr>
          <w:rFonts w:ascii="GOST type B" w:hAnsi="GOST type B" w:cs="GOST type B" w:eastAsia="GOST type B"/>
          <w:spacing w:val="1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метод,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который</w:t>
      </w:r>
      <w:r>
        <w:rPr>
          <w:rFonts w:ascii="GOST type B" w:hAnsi="GOST type B" w:cs="GOST type B" w:eastAsia="GOST type B"/>
          <w:spacing w:val="194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вычисляет</w:t>
      </w:r>
      <w:r>
        <w:rPr>
          <w:rFonts w:ascii="GOST type B" w:hAnsi="GOST type B" w:cs="GOST type B" w:eastAsia="GOST type B"/>
          <w:spacing w:val="19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значения  </w:t>
      </w:r>
      <w:r>
        <w:rPr>
          <w:rFonts w:ascii="GOST type B" w:hAnsi="GOST type B" w:cs="GOST type B" w:eastAsia="GOST type B"/>
          <w:spacing w:val="53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x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sin</w:t>
      </w:r>
      <w:r>
        <w:rPr>
          <w:rFonts w:ascii="GOST type B" w:hAnsi="GOST type B" w:cs="GOST type B" w:eastAsia="GOST type B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z w:val="28"/>
          <w:szCs w:val="24"/>
        </w:rPr>
        <w:t xml:space="preserve">(a)</w:t>
      </w:r>
      <w:r>
        <w:rPr>
          <w:rFonts w:ascii="GOST type B" w:hAnsi="GOST type B" w:cs="GOST type B" w:eastAsia="GOST type B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и y</w:t>
      </w:r>
      <w:r>
        <w:rPr>
          <w:rFonts w:ascii="GOST type B" w:hAnsi="GOST type B" w:cs="GOST type B" w:eastAsia="GOST type B"/>
          <w:spacing w:val="-25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=</w:t>
      </w:r>
      <w:r>
        <w:rPr>
          <w:rFonts w:ascii="GOST type B" w:hAnsi="GOST type B" w:cs="GOST type B" w:eastAsia="GOST type B"/>
          <w:spacing w:val="-26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cos</w:t>
      </w:r>
      <w:r>
        <w:rPr>
          <w:rFonts w:ascii="GOST type B" w:hAnsi="GOST type B" w:cs="GOST type B" w:eastAsia="GOST type B"/>
          <w:spacing w:val="-1"/>
          <w:sz w:val="28"/>
          <w:szCs w:val="24"/>
          <w:vertAlign w:val="superscript"/>
        </w:rPr>
        <w:t xml:space="preserve">2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(a). Напечатать</w:t>
      </w:r>
      <w:r>
        <w:rPr>
          <w:rFonts w:ascii="GOST type B" w:hAnsi="GOST type B" w:cs="GOST type B" w:eastAsia="GOST type B"/>
          <w:sz w:val="28"/>
          <w:szCs w:val="24"/>
        </w:rPr>
        <w:t xml:space="preserve"> таблицу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значений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от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–π до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с</w:t>
      </w:r>
      <w:r>
        <w:rPr>
          <w:rFonts w:ascii="GOST type B" w:hAnsi="GOST type B" w:cs="GOST type B" w:eastAsia="GOST type B"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шагом</w:t>
      </w:r>
      <w:r>
        <w:rPr>
          <w:rFonts w:ascii="GOST type B" w:hAnsi="GOST type B" w:cs="GOST type B" w:eastAsia="GOST type B"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sz w:val="28"/>
          <w:szCs w:val="24"/>
        </w:rPr>
        <w:t xml:space="preserve">π/4.</w:t>
      </w:r>
      <w:r>
        <w:rPr>
          <w:rFonts w:ascii="GOST type B" w:hAnsi="GOST type B"/>
          <w:sz w:val="28"/>
          <w:highlight w:val="none"/>
        </w:rPr>
      </w:r>
      <w:r/>
    </w:p>
    <w:p>
      <w:pPr>
        <w:jc w:val="both"/>
      </w:pPr>
      <w:r>
        <w:rPr>
          <w:rFonts w:ascii="GOST type B" w:hAnsi="GOST type B" w:cs="GOST type B" w:eastAsia="GOST type B"/>
          <w:sz w:val="28"/>
          <w:szCs w:val="24"/>
          <w:highlight w:val="none"/>
        </w:rPr>
      </w:r>
      <w:r>
        <w:rPr>
          <w:rFonts w:ascii="GOST type B" w:hAnsi="GOST type B" w:cs="GOST type B" w:eastAsia="GOST type B"/>
          <w:sz w:val="28"/>
          <w:szCs w:val="24"/>
          <w:highlight w:val="none"/>
        </w:rPr>
      </w:r>
      <w:r/>
    </w:p>
    <w:p>
      <w:pPr>
        <w:pStyle w:val="944"/>
        <w:numPr>
          <w:ilvl w:val="0"/>
          <w:numId w:val="37"/>
        </w:numPr>
        <w:spacing w:before="0" w:beforeAutospacing="0" w:after="0" w:afterAutospacing="0" w:line="294" w:lineRule="atLeast"/>
        <w:shd w:val="clear" w:color="auto" w:fill="ffffff"/>
        <w:rPr>
          <w:color w:val="000000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Разработать диаграмму объектов/подсистем предметной области, разработанной в прошлом 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занятии(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2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9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.11.202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1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)</w:t>
      </w:r>
      <w:r>
        <w:rPr>
          <w:rFonts w:ascii="GOST type B" w:hAnsi="GOST type B" w:cs="GOST type B" w:eastAsia="GOST type B"/>
          <w:i/>
          <w:color w:val="000000"/>
          <w:sz w:val="28"/>
          <w:szCs w:val="28"/>
        </w:rPr>
        <w:t xml:space="preserve">.</w:t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8265" cy="2805899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2837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rot="0" flipH="0" flipV="0">
                          <a:off x="0" y="0"/>
                          <a:ext cx="4988264" cy="2805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92.8pt;height:220.9pt;rotation:0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08939" cy="281752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44366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008937" cy="2817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94.4pt;height:221.9pt;rotation:0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numPr>
          <w:ilvl w:val="0"/>
          <w:numId w:val="37"/>
        </w:numPr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  <w:t xml:space="preserve">Разработать диаграмму классов предметной области, разработанной в прошлом занятии(29.11.2021)</w: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67657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1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spacing w:before="0" w:beforeAutospacing="0" w:after="0" w:afterAutospacing="0" w:line="294" w:lineRule="atLeast"/>
        <w:shd w:val="clear" w:color="auto" w:fill="ffffff"/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0234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1pt;rotation:0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pStyle w:val="944"/>
        <w:numPr>
          <w:ilvl w:val="0"/>
          <w:numId w:val="37"/>
        </w:numPr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  <w:t xml:space="preserve">Разработать техническое задание по плану в соответствии с вариантом</w:t>
      </w:r>
      <w:r>
        <w:rPr>
          <w:color w:val="000000"/>
          <w:sz w:val="28"/>
          <w:szCs w:val="28"/>
        </w:rPr>
      </w:r>
      <w:r/>
    </w:p>
    <w:p>
      <w:pPr>
        <w:pStyle w:val="944"/>
        <w:ind w:left="720" w:firstLine="0"/>
        <w:spacing w:before="0" w:beforeAutospacing="0" w:after="0" w:afterAutospacing="0" w:line="294" w:lineRule="atLeast"/>
        <w:shd w:val="clear" w:color="auto" w:fill="ffffff"/>
        <w:rPr>
          <w:color w:val="000000"/>
          <w:sz w:val="28"/>
          <w:szCs w:val="28"/>
        </w:rPr>
      </w:pP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>
        <w:rPr>
          <w:rFonts w:ascii="GOST type B" w:hAnsi="GOST type B" w:cs="GOST type B" w:eastAsia="GOST type B"/>
          <w:i/>
          <w:color w:val="000000"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1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Наименование и область определения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для нахождения чисел с остатками.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Основание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должна вычислять числа, которые при делении на определённое число будут выводить числа с остатком 1, 2 либо 5.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Назначение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Необходимо найти те значения, которые при делении на число 7 будет выводить остаток 1, 2 либо 5</w:t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Техническое требование к программе или программному изделию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должна выводить ТОЛЬКО числа с определённым остатком.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Технико-экономические показатели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работает.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pStyle w:val="942"/>
        <w:numPr>
          <w:ilvl w:val="0"/>
          <w:numId w:val="48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Стадии и этапы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1. Создание блок-схемы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2. Написание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3. Проверка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0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2</w:t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Наименование и область определения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Метод вычисления sin(a) и cos(a)</w:t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Основание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Программа должна напечатать таблицу в конце своей работы.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Назначение для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Вычислив синус и косинус, программа по заданным интервалам делает таблицу.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Техническое требование к программе или программному изделию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Числа должны быть не больше заданного в условии.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Технико-экономические показатели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Программа работает.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49"/>
        </w:num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  <w:t xml:space="preserve">Стадии и этапы разработки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1. Создание блок-схемы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2. Написание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ind w:left="709" w:firstLine="0"/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3. Проверка кода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szCs w:val="72"/>
        </w:rPr>
      </w:pPr>
      <w:r>
        <w:rPr>
          <w:rFonts w:ascii="GOST type B" w:hAnsi="GOST type B" w:cs="GOST type B" w:eastAsia="GOST type B"/>
          <w:i/>
          <w:sz w:val="28"/>
          <w:highlight w:val="none"/>
          <w:u w:val="none"/>
        </w:rPr>
      </w:r>
      <w:r>
        <w:rPr>
          <w:rFonts w:ascii="GOST type B" w:hAnsi="GOST type B" w:cs="GOST type B" w:eastAsia="GOST type B"/>
          <w:i/>
          <w:sz w:val="28"/>
          <w:highlight w:val="none"/>
          <w:u w:val="none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b w:val="0"/>
          <w:i/>
          <w:sz w:val="72"/>
          <w:highlight w:val="none"/>
        </w:rPr>
        <w:t xml:space="preserve">ПРИЛОЖЕНИЕ В</w:t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56"/>
          <w:highlight w:val="none"/>
        </w:rPr>
        <w:t xml:space="preserve">Диаграмма прецендентов</w:t>
      </w:r>
      <w:r>
        <w:rPr>
          <w:rFonts w:ascii="GOST type B" w:hAnsi="GOST type B" w:cs="GOST type B" w:eastAsia="GOST type B"/>
          <w:i/>
          <w:color w:val="000000"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/>
          <w:sz w:val="56"/>
        </w:rPr>
        <w:t xml:space="preserve">«Основная функциональность</w:t>
      </w:r>
      <w:r>
        <w:rPr>
          <w:rFonts w:ascii="GOST type B" w:hAnsi="GOST type B" w:cs="GOST type B" w:eastAsia="GOST type B"/>
          <w:i/>
          <w:sz w:val="56"/>
          <w:highlight w:val="none"/>
        </w:rPr>
        <w:t xml:space="preserve">»</w:t>
      </w:r>
      <w:r>
        <w:rPr>
          <w:rFonts w:ascii="GOST type B" w:hAnsi="GOST type B" w:cs="GOST type B" w:eastAsia="GOST type B"/>
          <w:i/>
          <w:color w:val="000000"/>
          <w:sz w:val="56"/>
          <w:szCs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28897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  <w:t xml:space="preserve">Диаграмма последовательностей</w:t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szCs w:val="72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№1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0296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72"/>
          <w:highlight w:val="none"/>
        </w:rPr>
        <w:t xml:space="preserve">Задача №2</w:t>
      </w: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92705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sz w:val="56"/>
          <w:szCs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  <w:t xml:space="preserve">Внешняя спецификация</w:t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1</w:t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tbl>
      <w:tblPr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tblBorders>
        <w:tblLayout w:type="fixed"/>
        <w:tblCellMar>
          <w:left w:w="84" w:type="dxa"/>
          <w:top w:w="84" w:type="dxa"/>
          <w:right w:w="84" w:type="dxa"/>
          <w:bottom w:w="84" w:type="dxa"/>
        </w:tblCellMar>
        <w:tblLook w:val="04A0" w:firstRow="1" w:lastRow="0" w:firstColumn="1" w:lastColumn="0" w:noHBand="0" w:noVBand="1"/>
      </w:tblPr>
      <w:tblGrid>
        <w:gridCol w:w="1327"/>
        <w:gridCol w:w="1569"/>
        <w:gridCol w:w="1781"/>
        <w:gridCol w:w="1280"/>
        <w:gridCol w:w="1691"/>
        <w:gridCol w:w="1707"/>
      </w:tblGrid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подсистемы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функции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Информационная среда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Входные данные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Выходные данные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 Справочная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1.1 Выдать сведения о разработчиках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Сведения о разработчиках системы (ФИО, номер группы)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Текст (МЕМО)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Визуальное отображение информации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>
          <w:trHeight w:val="45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1.2 Выдать сведения о системе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(.js)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 Настройки параметров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2.1 Задать натуральные числа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Диапазон количества чисел: 20 элементов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  <w:highlight w:val="none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  <w:t xml:space="preserve">Целое: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  <w:szCs w:val="24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  <w:t xml:space="preserve">1, 2, 3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Значение символов в коде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>
          <w:trHeight w:val="276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2.2 Задать новый пустой массив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Не состоит из элементов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Массив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Строчный массив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 Файловая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3.1 Загрузить файл с 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программным кодом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Имя файла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Code.js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i/>
                <w:sz w:val="28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</w:rPr>
            </w:r>
            <w:r/>
          </w:p>
        </w:tc>
      </w:tr>
    </w:tbl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</w:r>
      <w:r>
        <w:rPr>
          <w:rFonts w:ascii="GOST type B" w:hAnsi="GOST type B" w:cs="GOST type B" w:eastAsia="GOST type B"/>
          <w:i/>
          <w:sz w:val="28"/>
          <w:highlight w:val="none"/>
        </w:rPr>
      </w:r>
      <w:r/>
    </w:p>
    <w:p>
      <w:pPr>
        <w:jc w:val="left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highlight w:val="none"/>
        </w:rPr>
      </w:pPr>
      <w:r>
        <w:rPr>
          <w:rFonts w:ascii="GOST type B" w:hAnsi="GOST type B" w:cs="GOST type B" w:eastAsia="GOST type B"/>
          <w:i/>
          <w:sz w:val="28"/>
          <w:highlight w:val="none"/>
        </w:rPr>
        <w:t xml:space="preserve">Задача 2</w:t>
      </w:r>
      <w:r>
        <w:rPr>
          <w:rFonts w:ascii="GOST type B" w:hAnsi="GOST type B" w:cs="GOST type B" w:eastAsia="GOST type B"/>
          <w:i/>
          <w:sz w:val="28"/>
          <w:szCs w:val="72"/>
          <w:highlight w:val="none"/>
        </w:rPr>
      </w:r>
      <w:r/>
    </w:p>
    <w:tbl>
      <w:tblPr>
        <w:tblW w:w="0" w:type="auto"/>
        <w:tblInd w:w="0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</w:tblBorders>
        <w:tblLayout w:type="fixed"/>
        <w:tblCellMar>
          <w:left w:w="84" w:type="dxa"/>
          <w:top w:w="84" w:type="dxa"/>
          <w:right w:w="84" w:type="dxa"/>
          <w:bottom w:w="84" w:type="dxa"/>
        </w:tblCellMar>
        <w:tblLook w:val="04A0" w:firstRow="1" w:lastRow="0" w:firstColumn="1" w:lastColumn="0" w:noHBand="0" w:noVBand="1"/>
      </w:tblPr>
      <w:tblGrid>
        <w:gridCol w:w="1559"/>
        <w:gridCol w:w="1337"/>
        <w:gridCol w:w="1781"/>
        <w:gridCol w:w="1280"/>
        <w:gridCol w:w="1691"/>
        <w:gridCol w:w="1707"/>
      </w:tblGrid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подсистемы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Название функции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Информационная среда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Входные данные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Выходные данные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Назначение (наименование)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Тип, ограничения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 Справочная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1.1 Выдать сведения о разработчиках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Сведения о разработчиках системы (ФИО, номер группы)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Текст (МЕМО)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Визуальное отображение информации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>
          <w:trHeight w:val="450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1.2 Выдать сведения о системе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(.js)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 Настройки параметров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2.1 Задать значение числа a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Диапазон количества чисел: 1 число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  <w:highlight w:val="none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  <w:t xml:space="preserve">Целое: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</w:r>
            <w:r/>
          </w:p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highlight w:val="none"/>
              </w:rPr>
              <w:t xml:space="preserve">1</w:t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Значение символов в коде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 Файловая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3.1 Загрузить файл с 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программным кодом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Имя файла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restart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Code2.js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Программный код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-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  <w:tr>
        <w:trPr/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Arial" w:hAnsi="Arial" w:cs="Arial" w:eastAsia="Times New Roman"/>
                <w:lang w:eastAsia="ru-RU"/>
              </w:rPr>
            </w:pP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>
              <w:rPr>
                <w:rFonts w:ascii="Arial" w:hAnsi="Arial" w:cs="Arial" w:eastAsia="Times New Roman"/>
                <w:sz w:val="24"/>
                <w:szCs w:val="24"/>
                <w:lang w:eastAsia="ru-RU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Код ошибки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W w:w="0" w:type="auto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GOST type B" w:hAnsi="GOST type B" w:cs="GOST type B" w:eastAsia="GOST type B"/>
              </w:rPr>
            </w:pPr>
            <w:r>
              <w:rPr>
                <w:rFonts w:ascii="GOST type B" w:hAnsi="GOST type B" w:cs="GOST type B" w:eastAsia="GOST type B"/>
                <w:i/>
                <w:sz w:val="28"/>
                <w:szCs w:val="24"/>
                <w:lang w:eastAsia="ru-RU"/>
              </w:rPr>
              <w:t xml:space="preserve">Целое</w:t>
            </w:r>
            <w:r>
              <w:rPr>
                <w:rFonts w:ascii="GOST type B" w:hAnsi="GOST type B" w:cs="GOST type B" w:eastAsia="GOST type B"/>
                <w:i/>
                <w:sz w:val="28"/>
                <w:szCs w:val="24"/>
              </w:rPr>
            </w:r>
            <w:r/>
          </w:p>
        </w:tc>
      </w:tr>
    </w:tbl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sz w:val="56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56"/>
          <w:highlight w:val="none"/>
        </w:rPr>
      </w:r>
      <w:r>
        <w:rPr>
          <w:rFonts w:ascii="GOST type B" w:hAnsi="GOST type B" w:cs="GOST type B" w:eastAsia="GOST type B"/>
          <w:i/>
          <w:sz w:val="56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 w:val="0"/>
          <w:sz w:val="72"/>
          <w:highlight w:val="none"/>
        </w:rPr>
      </w:r>
      <w:r>
        <w:rPr>
          <w:rFonts w:ascii="GOST type B" w:hAnsi="GOST type B"/>
          <w:i w:val="0"/>
          <w:sz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 w:val="0"/>
          <w:sz w:val="72"/>
          <w:szCs w:val="72"/>
          <w:highlight w:val="none"/>
        </w:rPr>
      </w:pPr>
      <w:r>
        <w:rPr>
          <w:rFonts w:ascii="GOST type B" w:hAnsi="GOST type B"/>
          <w:i w:val="0"/>
          <w:sz w:val="72"/>
          <w:highlight w:val="none"/>
        </w:rPr>
      </w:r>
      <w:r>
        <w:rPr>
          <w:rFonts w:ascii="GOST type B" w:hAnsi="GOST type B"/>
          <w:i w:val="0"/>
          <w:sz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 w:val="0"/>
          <w:sz w:val="72"/>
          <w:szCs w:val="72"/>
          <w:highlight w:val="none"/>
        </w:rPr>
      </w:pPr>
      <w:r>
        <w:rPr>
          <w:rFonts w:ascii="GOST type B" w:hAnsi="GOST type B"/>
          <w:i w:val="0"/>
          <w:sz w:val="72"/>
          <w:highlight w:val="none"/>
        </w:rPr>
      </w:r>
      <w:r>
        <w:rPr>
          <w:rFonts w:ascii="GOST type B" w:hAnsi="GOST type B"/>
          <w:i w:val="0"/>
          <w:sz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highlight w:val="none"/>
        </w:rPr>
      </w:r>
      <w:r>
        <w:rPr>
          <w:rFonts w:ascii="GOST type B" w:hAnsi="GOST type B"/>
          <w:i/>
          <w:sz w:val="72"/>
          <w:highlight w:val="none"/>
        </w:rPr>
        <w:t xml:space="preserve">ПРИЛОЖЕНИЕ Г</w:t>
      </w:r>
      <w:r>
        <w:rPr>
          <w:i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  <w:t xml:space="preserve">ДИАГРАММА СОСТОЯНИЙ</w:t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</w:rPr>
      </w:pPr>
      <w:r>
        <w:rPr>
          <w:rFonts w:ascii="GOST type B" w:hAnsi="GOST type B" w:cs="GOST type B" w:eastAsia="GOST type B"/>
          <w:i/>
          <w:sz w:val="28"/>
          <w:szCs w:val="24"/>
          <w:highlight w:val="none"/>
        </w:rPr>
        <w:t xml:space="preserve">Задача №1</w:t>
      </w:r>
      <w:r>
        <w:rPr>
          <w:rFonts w:ascii="GOST type B" w:hAnsi="GOST type B" w:cs="GOST type B" w:eastAsia="GOST type B"/>
          <w:i/>
          <w:sz w:val="28"/>
          <w:szCs w:val="24"/>
          <w:highlight w:val="none"/>
        </w:rPr>
      </w:r>
      <w:r/>
    </w:p>
    <w:p>
      <w:pPr>
        <w:jc w:val="both"/>
        <w:rPr>
          <w:rFonts w:ascii="GOST type B" w:hAnsi="GOST type B" w:cs="GOST type B" w:eastAsia="GOST type B"/>
          <w:i/>
          <w:sz w:val="28"/>
          <w:szCs w:val="24"/>
          <w:highlight w:val="none"/>
        </w:rPr>
      </w:pPr>
      <w:r>
        <w:rPr>
          <w:rFonts w:ascii="GOST type B" w:hAnsi="GOST type B" w:cs="GOST type B" w:eastAsia="GOST type B"/>
          <w:i/>
          <w:sz w:val="28"/>
          <w:szCs w:val="24"/>
        </w:rPr>
        <w:t xml:space="preserve">Дан массив Q натуральных чисел, содержащий 20 элементов.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Найти и вывести те элементы, которые при делении на 7 дают остаток</w:t>
      </w:r>
      <w:r>
        <w:rPr>
          <w:rFonts w:ascii="GOST type B" w:hAnsi="GOST type B" w:cs="GOST type B" w:eastAsia="GOST type B"/>
          <w:i/>
          <w:spacing w:val="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1,2</w:t>
      </w:r>
      <w:r>
        <w:rPr>
          <w:rFonts w:ascii="GOST type B" w:hAnsi="GOST type B" w:cs="GOST type B" w:eastAsia="GOST type B"/>
          <w:i/>
          <w:spacing w:val="-2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или</w:t>
      </w:r>
      <w:r>
        <w:rPr>
          <w:rFonts w:ascii="GOST type B" w:hAnsi="GOST type B" w:cs="GOST type B" w:eastAsia="GOST type B"/>
          <w:i/>
          <w:spacing w:val="-1"/>
          <w:sz w:val="28"/>
          <w:szCs w:val="24"/>
        </w:rPr>
        <w:t xml:space="preserve"> </w:t>
      </w:r>
      <w:r>
        <w:rPr>
          <w:rFonts w:ascii="GOST type B" w:hAnsi="GOST type B" w:cs="GOST type B" w:eastAsia="GOST type B"/>
          <w:i/>
          <w:sz w:val="28"/>
          <w:szCs w:val="24"/>
        </w:rPr>
        <w:t xml:space="preserve">5</w:t>
      </w:r>
      <w:r>
        <w:rPr>
          <w:rFonts w:ascii="GOST type B" w:hAnsi="GOST type B" w:cs="GOST type B" w:eastAsia="GOST type B"/>
          <w:i/>
          <w:sz w:val="28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color w:val="000000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0008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/>
          <w:i/>
          <w:sz w:val="72"/>
          <w:szCs w:val="72"/>
          <w:highlight w:val="none"/>
        </w:rPr>
      </w:pPr>
      <w:r>
        <w:rPr>
          <w:rFonts w:ascii="GOST type B" w:hAnsi="GOST type B"/>
          <w:i/>
          <w:sz w:val="72"/>
          <w:highlight w:val="none"/>
        </w:rPr>
        <w:t xml:space="preserve">Пояснительная записка</w:t>
      </w:r>
      <w:r>
        <w:rPr>
          <w:rFonts w:ascii="GOST type B" w:hAnsi="GOST type B"/>
          <w:i/>
          <w:sz w:val="72"/>
          <w:highlight w:val="none"/>
        </w:rPr>
      </w:r>
      <w:r/>
    </w:p>
    <w:p>
      <w:pPr>
        <w:ind w:left="0" w:firstLine="0"/>
        <w:spacing w:before="100" w:beforeAutospacing="1" w:after="240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Структура документа:</w:t>
      </w:r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17" w:tooltip="http://www.rugost.com/index.php?option=com_content&amp;view=article&amp;id=134:q-q12&amp;catid=26&amp;Itemid=63#1" w:anchor="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 ОБЩИЕ ПОЛОЖЕНИЯ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18" w:tooltip="http://www.rugost.com/index.php?option=com_content&amp;view=article&amp;id=134:q-q12&amp;catid=26&amp;Itemid=63#1_1" w:anchor="1_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1.1 Наименование проектируемой автоматизируемой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19" w:tooltip="http://www.rugost.com/index.php?option=com_content&amp;view=article&amp;id=134:q-q12&amp;catid=26&amp;Itemid=63#1_2" w:anchor="1_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1.2 Документы, на основании которых ведется проектирование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0" w:tooltip="http://www.rugost.com/index.php?option=com_content&amp;view=article&amp;id=134:q-q12&amp;catid=26&amp;Itemid=63#1_3" w:anchor="1_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1.3 Организации, участвующие в разработке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1" w:tooltip="http://www.rugost.com/index.php?option=com_content&amp;view=article&amp;id=134:q-q12&amp;catid=26&amp;Itemid=63#1_4" w:anchor="1_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1.4 Стадии и сроки исполнения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2" w:tooltip="http://www.rugost.com/index.php?option=com_content&amp;view=article&amp;id=134:q-q12&amp;catid=26&amp;Itemid=63#1_5" w:anchor="1_5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1.5 Цели, назначение и области использования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3" w:tooltip="http://www.rugost.com/index.php?option=com_content&amp;view=article&amp;id=134:q-q12&amp;catid=26&amp;Itemid=63#1_6" w:anchor="1_6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1.6 Соответствие проектных решений нормам и правилам техники безопасности, 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пожаро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- и взрывобезопасности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4" w:tooltip="http://www.rugost.com/index.php?option=com_content&amp;view=article&amp;id=134:q-q12&amp;catid=26&amp;Itemid=63#1_7" w:anchor="1_7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1.7 Нормативно-технические документы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5" w:tooltip="http://www.rugost.com/index.php?option=com_content&amp;view=article&amp;id=134:q-q12&amp;catid=26&amp;Itemid=63#1_8" w:anchor="1_8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1.8 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НИРы</w:t>
        </w:r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 и изобретения, используемые при разработке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6" w:tooltip="http://www.rugost.com/index.php?option=com_content&amp;view=article&amp;id=134:q-q12&amp;catid=26&amp;Itemid=63#1_9" w:anchor="1_9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1.9 Очередность создания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7" w:tooltip="http://www.rugost.com/index.php?option=com_content&amp;view=article&amp;id=134:q-q12&amp;catid=26&amp;Itemid=63#2" w:anchor="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2 ОПИСАНИЕ ПРОЦЕССА ДЕЯТЕЛЬНОСТИ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8" w:tooltip="http://www.rugost.com/index.php?option=com_content&amp;view=article&amp;id=134:q-q12&amp;catid=26&amp;Itemid=63#3" w:anchor="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 ОСНОВНЫЕ ТЕХНИЧЕСКИЕ РЕШЕНИЯ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29" w:tooltip="http://www.rugost.com/index.php?option=com_content&amp;view=article&amp;id=134:q-q12&amp;catid=26&amp;Itemid=63#3_1" w:anchor="3_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3.1 Структура системы, перечень подсистем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0" w:tooltip="http://www.rugost.com/index.php?option=com_content&amp;view=article&amp;id=134:q-q12&amp;catid=26&amp;Itemid=63#3_2" w:anchor="3_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3.2 Способы и средства связи для информационного обмена между компонентами подсистем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1" w:tooltip="http://www.rugost.com/index.php?option=com_content&amp;view=article&amp;id=134:q-q12&amp;catid=26&amp;Itemid=63#3_3" w:anchor="3_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3.3 Взаимосвязь АС со смежными системами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2" w:tooltip="http://www.rugost.com/index.php?option=com_content&amp;view=article&amp;id=134:q-q12&amp;catid=26&amp;Itemid=63#3_4" w:anchor="3_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3.4 Режимы функционирования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3" w:tooltip="http://www.rugost.com/index.php?option=com_content&amp;view=article&amp;id=134:q-q12&amp;catid=26&amp;Itemid=63#3_5" w:anchor="3_5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3.5 Численность, функции и квалификация персонала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4" w:tooltip="http://www.rugost.com/index.php?option=com_content&amp;view=article&amp;id=134:q-q12&amp;catid=26&amp;Itemid=63#3_6" w:anchor="3_6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3.6 Обеспечение потребительских характеристик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5" w:tooltip="http://www.rugost.com/index.php?option=com_content&amp;view=article&amp;id=134:q-q12&amp;catid=26&amp;Itemid=63#3_7" w:anchor="3_7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3.7 Функции, выполняемые системой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6" w:tooltip="http://www.rugost.com/index.php?option=com_content&amp;view=article&amp;id=134:q-q12&amp;catid=26&amp;Itemid=63#3_8" w:anchor="3_8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3.8 Комплекс технических средств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7" w:tooltip="http://www.rugost.com/index.php?option=com_content&amp;view=article&amp;id=134:q-q12&amp;catid=26&amp;Itemid=63#3_9" w:anchor="3_9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3.9 Информационное обеспечение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8" w:tooltip="http://www.rugost.com/index.php?option=com_content&amp;view=article&amp;id=134:q-q12&amp;catid=26&amp;Itemid=63#3_10" w:anchor="3_10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3.10 Программное обеспечение системы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39" w:tooltip="http://www.rugost.com/index.php?option=com_content&amp;view=article&amp;id=134:q-q12&amp;catid=26&amp;Itemid=63#4" w:anchor="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 МЕРОПРИЯТИЯ ПО ПОДГОТОВКЕ ОБЪЕКТА АВТОМАТИЗАЦИИ К ВВОДУ СИСТЕМЫ В ДЕЙСТВИЕ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40" w:tooltip="http://www.rugost.com/index.php?option=com_content&amp;view=article&amp;id=134:q-q12&amp;catid=26&amp;Itemid=63#4_1" w:anchor="4_1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4.1 Приведение информации к виду, пригодному для обработки на ЭВМ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41" w:tooltip="http://www.rugost.com/index.php?option=com_content&amp;view=article&amp;id=134:q-q12&amp;catid=26&amp;Itemid=63#4_2" w:anchor="4_2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4.2 Мероприятия по подготовке персонала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</w:rPr>
      </w:pPr>
      <w:r>
        <w:rPr>
          <w:rFonts w:ascii="GOST type B" w:hAnsi="GOST type B" w:cs="GOST type B" w:eastAsia="GOST type B"/>
          <w:i/>
          <w:sz w:val="28"/>
        </w:rPr>
      </w:r>
      <w:hyperlink r:id="rId42" w:tooltip="http://www.rugost.com/index.php?option=com_content&amp;view=article&amp;id=134:q-q12&amp;catid=26&amp;Itemid=63#4_3" w:anchor="4_3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4.3 Организация необходимых подразделений и рабочих мест</w:t>
        </w:r>
      </w:hyperlink>
      <w:r>
        <w:rPr>
          <w:rFonts w:ascii="GOST type B" w:hAnsi="GOST type B" w:cs="GOST type B" w:eastAsia="GOST type B"/>
          <w:i/>
          <w:sz w:val="2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  <w:lang w:eastAsia="ru-RU"/>
        </w:rPr>
      </w:pPr>
      <w:r>
        <w:rPr>
          <w:rFonts w:ascii="GOST type B" w:hAnsi="GOST type B" w:cs="GOST type B" w:eastAsia="GOST type B"/>
          <w:i/>
          <w:sz w:val="28"/>
        </w:rPr>
      </w:r>
      <w:hyperlink r:id="rId43" w:tooltip="http://www.rugost.com/index.php?option=com_content&amp;view=article&amp;id=134:q-q12&amp;catid=26&amp;Itemid=63#4_4" w:anchor="4_4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4.4 Изменение объекта автоматизации</w:t>
        </w:r>
      </w:hyperlink>
      <w:r>
        <w:rPr>
          <w:rFonts w:ascii="GOST type B" w:hAnsi="GOST type B" w:cs="GOST type B" w:eastAsia="GOST type B"/>
          <w:i/>
          <w:color w:val="444444"/>
          <w:sz w:val="28"/>
          <w:szCs w:val="18"/>
        </w:rPr>
      </w:r>
      <w:r/>
    </w:p>
    <w:p>
      <w:pPr>
        <w:numPr>
          <w:ilvl w:val="0"/>
          <w:numId w:val="51"/>
        </w:numPr>
        <w:ind w:left="0"/>
        <w:spacing w:before="100" w:beforeAutospacing="1" w:after="100" w:afterAutospacing="1" w:line="300" w:lineRule="atLeast"/>
        <w:shd w:val="clear" w:color="auto" w:fill="ffffff"/>
        <w:rPr>
          <w:rFonts w:ascii="GOST type B" w:hAnsi="GOST type B" w:cs="GOST type B" w:eastAsia="GOST type B"/>
          <w:i/>
          <w:color w:val="444444"/>
          <w:sz w:val="28"/>
          <w:szCs w:val="18"/>
        </w:rPr>
      </w:pPr>
      <w:r>
        <w:rPr>
          <w:rFonts w:ascii="GOST type B" w:hAnsi="GOST type B" w:cs="GOST type B" w:eastAsia="GOST type B"/>
          <w:i/>
          <w:color w:val="444444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sz w:val="28"/>
        </w:rPr>
      </w:r>
      <w:hyperlink r:id="rId44" w:tooltip="http://www.rugost.com/index.php?option=com_content&amp;view=article&amp;id=134:q-q12&amp;catid=26&amp;Itemid=63#4_5" w:anchor="4_5" w:history="1">
        <w:r>
          <w:rPr>
            <w:rFonts w:ascii="GOST type B" w:hAnsi="GOST type B" w:cs="GOST type B" w:eastAsia="GOST type B"/>
            <w:i/>
            <w:color w:val="1FA2D6"/>
            <w:sz w:val="28"/>
            <w:szCs w:val="18"/>
            <w:lang w:eastAsia="ru-RU"/>
          </w:rPr>
          <w:t xml:space="preserve">4.5 Дополнительные мероприятия</w:t>
        </w:r>
      </w:hyperlink>
      <w:r>
        <w:rPr>
          <w:rFonts w:ascii="GOST type B" w:hAnsi="GOST type B" w:cs="GOST type B" w:eastAsia="GOST type B"/>
          <w:i/>
          <w:color w:val="444444"/>
          <w:sz w:val="28"/>
          <w:szCs w:val="18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/>
          <w:i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lang w:eastAsia="ru-RU"/>
        </w:rPr>
        <w:t xml:space="preserve">1 ОБЩИЕ ПОЛОЖЕНИЯ</w:t>
      </w:r>
      <w:r>
        <w:rPr>
          <w:rFonts w:ascii="GOST type B" w:hAnsi="GOST type B" w:cs="GOST type B" w:eastAsia="GOST type B"/>
          <w:i/>
          <w:sz w:val="72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72"/>
          <w:highlight w:val="none"/>
        </w:rPr>
      </w:pPr>
      <w:r>
        <w:rPr>
          <w:rFonts w:ascii="GOST type B" w:hAnsi="GOST type B" w:cs="GOST type B" w:eastAsia="GOST type B"/>
          <w:i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1.1 Наименование проектируемой автоматизируемой системы</w:t>
      </w:r>
      <w:r>
        <w:rPr>
          <w:rFonts w:ascii="GOST type B" w:hAnsi="GOST type B" w:cs="GOST type B" w:eastAsia="GOST type B"/>
          <w:i/>
          <w:sz w:val="72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Логическая программа для расчётов.</w:t>
      </w: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>
        <w:rPr>
          <w:rFonts w:ascii="GOST type B" w:hAnsi="GOST type B" w:cs="GOST type B" w:eastAsia="GOST type B"/>
          <w:color w:val="000000" w:themeColor="text1"/>
          <w:sz w:val="56"/>
          <w:szCs w:val="27"/>
          <w:lang w:eastAsia="ru-RU"/>
        </w:rPr>
        <w:t xml:space="preserve">1.2 Документы, на основании которых ведется проектирование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Договор о программном коде.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1.3 Организации, участвующие в разработке</w:t>
      </w: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ОАО «Программ».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1.4 Стадии и сроки исполнения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На разработку программного кода выделяется от 8 до 16 дней (в зависимости от тяжести написания).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1.5 Цели, назначение и области использования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Программный код создаётся с целью создания чего-либо или модернизирования уже исходного готового кода..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spacing w:after="0" w:line="360" w:lineRule="auto"/>
        <w:shd w:val="clear" w:color="auto" w:fill="ffffff"/>
        <w:rPr>
          <w:rFonts w:ascii="GOST type B" w:hAnsi="GOST type B" w:cs="GOST type B" w:eastAsia="GOST type B"/>
          <w:i/>
          <w:color w:val="000000"/>
          <w:sz w:val="56"/>
        </w:rPr>
        <w:outlineLvl w:val="2"/>
      </w:pP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Start w:id="7" w:name="1_6"/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End w:id="7"/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1.6 Соответствие проектных решений нормам и правилам техники безопасности, 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пожаро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- и взрывобезопасности</w:t>
      </w: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  <w:t xml:space="preserve">Не опасно.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.7 Нормативно-технические документы</w:t>
      </w: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/>
    </w:p>
    <w:p>
      <w:pPr>
        <w:pStyle w:val="942"/>
        <w:numPr>
          <w:ilvl w:val="0"/>
          <w:numId w:val="52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ГОСТ 19.201-78. ТЕХНИЧЕСКОЕ ЗАДАНИЕ. ТРЕБОВАНИЯ К СОДЕРЖАНИЮ И ОФОРМЛЕНИЮ;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pStyle w:val="942"/>
        <w:numPr>
          <w:ilvl w:val="0"/>
          <w:numId w:val="52"/>
        </w:numPr>
        <w:ind w:right="0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ГОСТ 34.201-89.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pStyle w:val="942"/>
        <w:numPr>
          <w:ilvl w:val="0"/>
          <w:numId w:val="52"/>
        </w:numPr>
        <w:jc w:val="both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РД 50-34.698-90.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  <w:r>
        <w:rPr>
          <w:rFonts w:ascii="Tahoma" w:hAnsi="Tahoma" w:cs="Tahoma" w:eastAsia="Tahoma"/>
          <w:sz w:val="18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1.8 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НИРы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 и изобретения, используемые при разработке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72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При разработке системы никакие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НИРы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 и изобретения не использовались.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72"/>
          <w:highlight w:val="none"/>
        </w:rPr>
      </w:r>
      <w:r/>
    </w:p>
    <w:p>
      <w:pPr>
        <w:jc w:val="center"/>
        <w:pageBreakBefore w:val="0"/>
        <w:spacing w:line="360" w:lineRule="auto"/>
        <w:tabs>
          <w:tab w:val="left" w:pos="3401" w:leader="none"/>
        </w:tabs>
        <w:rPr>
          <w:rFonts w:ascii="Tahoma" w:hAnsi="Tahoma" w:cs="Tahoma" w:eastAsia="Times New Roman"/>
          <w:color w:val="444444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1.9 Очередность создания системы</w:t>
      </w:r>
      <w:r>
        <w:rPr>
          <w:rFonts w:ascii="Tahoma" w:hAnsi="Tahoma" w:cs="Tahoma" w:eastAsia="Times New Roman"/>
          <w:color w:val="444444"/>
          <w:sz w:val="56"/>
          <w:szCs w:val="27"/>
          <w:highlight w:val="none"/>
          <w:lang w:eastAsia="ru-RU"/>
        </w:rPr>
      </w:r>
      <w:r/>
    </w:p>
    <w:p>
      <w:pPr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/>
          <w:i w:val="0"/>
          <w:sz w:val="28"/>
          <w:szCs w:val="72"/>
          <w:highlight w:val="none"/>
        </w:rPr>
      </w:pPr>
      <w:r>
        <w:rPr>
          <w:rFonts w:ascii="GOST type B" w:hAnsi="GOST type B"/>
          <w:i w:val="0"/>
          <w:sz w:val="28"/>
          <w:szCs w:val="72"/>
          <w:highlight w:val="none"/>
        </w:rPr>
        <w:t xml:space="preserve">Для начала создаётся программный код, после идёт тестирование на ошибки и последующее исправление недочётов.</w:t>
      </w:r>
      <w:r>
        <w:rPr>
          <w:rFonts w:ascii="GOST type B" w:hAnsi="GOST type B"/>
          <w:i w:val="0"/>
          <w:sz w:val="28"/>
          <w:szCs w:val="72"/>
          <w:highlight w:val="none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jc w:val="center"/>
        <w:pageBreakBefore/>
        <w:tabs>
          <w:tab w:val="left" w:pos="3401" w:leader="none"/>
        </w:tabs>
        <w:rPr>
          <w:rFonts w:ascii="Tahoma" w:hAnsi="Tahoma" w:cs="Tahoma" w:eastAsia="Times New Roman"/>
          <w:color w:val="000000"/>
          <w:sz w:val="27"/>
          <w:szCs w:val="27"/>
          <w:highlight w:val="none"/>
          <w:lang w:eastAsia="ru-RU"/>
        </w:rPr>
      </w:pP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lang w:eastAsia="ru-RU"/>
        </w:rPr>
        <w:t xml:space="preserve">2 ОПИСАНИЕ ПРОЦЕССА ДЕЯТЕЛЬНОСТИ</w:t>
      </w: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/>
    </w:p>
    <w:p>
      <w:pPr>
        <w:jc w:val="center"/>
        <w:pageBreakBefore w:val="0"/>
        <w:tabs>
          <w:tab w:val="left" w:pos="3401" w:leader="none"/>
        </w:tabs>
        <w:rPr>
          <w:rFonts w:ascii="Tahoma" w:hAnsi="Tahoma" w:cs="Tahoma" w:eastAsia="Times New Roman"/>
          <w:color w:val="000000"/>
          <w:sz w:val="27"/>
          <w:szCs w:val="27"/>
          <w:highlight w:val="none"/>
          <w:lang w:eastAsia="ru-RU"/>
        </w:rPr>
      </w:pP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b w:val="0"/>
          <w:bCs/>
          <w:i/>
          <w:color w:val="000000" w:themeColor="text1"/>
          <w:sz w:val="56"/>
          <w:szCs w:val="18"/>
          <w:lang w:eastAsia="ru-RU"/>
        </w:rPr>
        <w:t xml:space="preserve">2.1 Описание постановки задачи</w:t>
      </w:r>
      <w:r>
        <w:rPr>
          <w:rFonts w:ascii="Tahoma" w:hAnsi="Tahoma" w:cs="Tahoma" w:eastAsia="Times New Roman"/>
          <w:color w:val="000000" w:themeColor="text1"/>
          <w:sz w:val="27"/>
          <w:szCs w:val="27"/>
          <w:highlight w:val="none"/>
          <w:lang w:eastAsia="ru-RU"/>
        </w:rPr>
      </w:r>
      <w:r/>
    </w:p>
    <w:p>
      <w:p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ab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ОАО «Программ» предназначена для комплексного информационно-аналитического обеспечения процессов федерального агентства "Государственные Кадры", в части исполнения следующих процессов: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планирование структуры организаций, штатных расписаний и кадровых политик;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произведение расчета заработной платы;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оперативного учета движения кадров;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- ведение административного документооборота по персоналу и учету труда, аттестации и определению потребностей (обучение, повышение квалификации) работников;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рекрутинг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 персонала на вакантные должности;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ведение архивов без ограничения сроков давности;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-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публиковать открытую часть информации системы гражданам Российской Федерации.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- 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Создание программ для выполнения расчётных действий.</w:t>
        <w:br/>
        <w:tab/>
        <w:t xml:space="preserve">Внедрение разрабатываемой АС Кадры должно обеспечить выполнение административных процессов в соответствии с описанием, приведенном в п.2.2-2.3.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b/>
          <w:bCs/>
          <w:i/>
          <w:color w:val="000000" w:themeColor="text1"/>
          <w:sz w:val="56"/>
          <w:szCs w:val="18"/>
          <w:lang w:eastAsia="ru-RU"/>
        </w:rPr>
        <w:t xml:space="preserve">2.2 Планирование структуры организаций, штатных расписаний и кадровых политик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color w:val="000000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Планирование структуры организаций, штатных расписаний и кадровых политик осуществляется в центральном аппарате федерального агентства "Государственные Кадры", и представляется собой выполнение следующих операций: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/>
    </w:p>
    <w:p>
      <w:pPr>
        <w:pStyle w:val="942"/>
        <w:numPr>
          <w:ilvl w:val="0"/>
          <w:numId w:val="54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Составление структуры;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4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Утверждение структуры;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4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Предоставление структуры.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Составление структуры представляет собой: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Указание имени структуры;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- Задание параметров;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Утверждение структуры представляет собой: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5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Сбор необходимых подписей и штампов;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Предоставление структуры представляет собой: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pStyle w:val="942"/>
        <w:numPr>
          <w:ilvl w:val="0"/>
          <w:numId w:val="56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Предоставление структуры для утверждения.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709" w:firstLine="0"/>
        <w:jc w:val="center"/>
        <w:pageBreakBefore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lang w:eastAsia="ru-RU"/>
        </w:rPr>
        <w:t xml:space="preserve">3 ОСНОВНЫЕ ТЕХНИЧЕСКИЕ РЕШЕНИЯ</w:t>
      </w:r>
      <w:r>
        <w:rPr>
          <w:rFonts w:ascii="GOST type B" w:hAnsi="GOST type B" w:cs="GOST type B" w:eastAsia="GOST type B"/>
          <w:i/>
          <w:color w:val="000000" w:themeColor="text1"/>
          <w:sz w:val="72"/>
          <w:highlight w:val="none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3.1 Структура системы, перечень подсистем</w:t>
      </w:r>
      <w:r>
        <w:rPr>
          <w:rFonts w:ascii="GOST type B" w:hAnsi="GOST type B" w:cs="GOST type B" w:eastAsia="GOST type B"/>
          <w:i/>
          <w:color w:val="000000" w:themeColor="text1"/>
          <w:sz w:val="56"/>
          <w:highlight w:val="none"/>
        </w:rPr>
      </w:r>
      <w:r/>
    </w:p>
    <w:p>
      <w:pPr>
        <w:ind w:left="709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В состав ОАО «Программ» входят следующие подсистемы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  <w:t xml:space="preserve">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-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 Подсистема хранения данных;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приложений операционного управления;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анализа;</w:t>
      </w:r>
      <w:r>
        <w:rPr>
          <w:color w:val="000000" w:themeColor="text1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интеграции;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- Подсистема формирования отчетности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 xml:space="preserve">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jc w:val="center"/>
        <w:spacing w:after="0" w:line="360" w:lineRule="auto"/>
        <w:shd w:val="clear" w:color="auto" w:fill="ffffff"/>
        <w:rPr>
          <w:rFonts w:ascii="GOST type B" w:hAnsi="GOST type B" w:cs="GOST type B" w:eastAsia="GOST type B"/>
          <w:i/>
          <w:color w:val="000000"/>
          <w:sz w:val="56"/>
          <w:highlight w:val="none"/>
          <w:lang w:eastAsia="ru-RU"/>
        </w:rPr>
        <w:outlineLvl w:val="2"/>
      </w:pP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Start w:id="14" w:name="3_2"/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End w:id="14"/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3.2 Способы и средства связи для информационного обмена между компонентами подсистем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Требования не предъявляются.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3.3 Взаимосвязь АС со смежными системами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color w:val="000000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Требования не предъявляются.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3.4 Режимы функционирования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Требования не предъявляются.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jc w:val="center"/>
        <w:spacing w:after="0" w:line="360" w:lineRule="auto"/>
        <w:shd w:val="clear" w:color="auto" w:fill="ffffff"/>
        <w:rPr>
          <w:rFonts w:ascii="GOST type B" w:hAnsi="GOST type B" w:cs="GOST type B" w:eastAsia="GOST type B"/>
          <w:i/>
          <w:color w:val="000000"/>
          <w:sz w:val="56"/>
        </w:rPr>
        <w:outlineLvl w:val="2"/>
      </w:pP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Start w:id="17" w:name="3_5"/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bookmarkEnd w:id="17"/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3.5 Численность, функции и квалификация персонала</w:t>
      </w:r>
      <w:r>
        <w:rPr>
          <w:rFonts w:ascii="GOST type B" w:hAnsi="GOST type B" w:cs="GOST type B" w:eastAsia="GOST type B"/>
          <w:i/>
          <w:color w:val="000000" w:themeColor="text1"/>
          <w:sz w:val="56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Персонал для создания программного кода не присутствует.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3.6 Обеспечение потребительских характеристик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18"/>
          <w:lang w:eastAsia="ru-RU"/>
        </w:rPr>
      </w:r>
      <w:r/>
    </w:p>
    <w:p>
      <w:pPr>
        <w:pStyle w:val="942"/>
        <w:numPr>
          <w:ilvl w:val="0"/>
          <w:numId w:val="58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Надежность;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pStyle w:val="942"/>
        <w:numPr>
          <w:ilvl w:val="0"/>
          <w:numId w:val="58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Безопасность;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pStyle w:val="942"/>
        <w:numPr>
          <w:ilvl w:val="0"/>
          <w:numId w:val="58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Быстродействие.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1417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Надежность ОАО «Программ» обеспечивается следующими основными способами: программа полностью защищена от хакерского взлома.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1417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Безопасность ОАО «Программ» обеспечивается следующими основными способами: программа не содержит вирусов.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1417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Быстродействие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 ОАО «Программ» обеспечивается следующими основными способами: программа занимает очень мало места на ПК, а также за счёт её небольшого функционала онаработает очень быстро.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3.7 Функции, выполняемые системой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pStyle w:val="942"/>
        <w:numPr>
          <w:ilvl w:val="0"/>
          <w:numId w:val="59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Выполнение расчётов;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</w:r>
      <w:r/>
    </w:p>
    <w:p>
      <w:pPr>
        <w:pStyle w:val="942"/>
        <w:numPr>
          <w:ilvl w:val="0"/>
          <w:numId w:val="59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Быстродействие в выводах;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pStyle w:val="942"/>
        <w:numPr>
          <w:ilvl w:val="0"/>
          <w:numId w:val="59"/>
        </w:numPr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1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  <w:t xml:space="preserve">Точность.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highlight w:val="none"/>
          <w:lang w:eastAsia="ru-RU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3.8 Комплекс технических средств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В состав комплекса технических средств входят следующие технические средства: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Серверы БД;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Серверы приложений;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Сервер системы формирования отчетности;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Веб сервер;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/>
        <w:shd w:val="clear" w:color="ffffff" w:fill="ffffff"/>
        <w:rPr>
          <w:rFonts w:ascii="GOST type B" w:hAnsi="GOST type B" w:cs="GOST type B" w:eastAsia="GOST type B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ПК пользователей;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color w:val="000000"/>
          <w:sz w:val="28"/>
        </w:rPr>
      </w:pPr>
      <w:r>
        <w:rPr>
          <w:rFonts w:ascii="GOST type B" w:hAnsi="GOST type B" w:cs="GOST type B" w:eastAsia="GOST type B"/>
          <w:color w:val="000000" w:themeColor="text1"/>
          <w:sz w:val="28"/>
          <w:highlight w:val="white"/>
        </w:rPr>
        <w:t xml:space="preserve">– ПК администраторов.</w:t>
      </w:r>
      <w:r>
        <w:rPr>
          <w:rFonts w:ascii="GOST type B" w:hAnsi="GOST type B" w:cs="GOST type B" w:eastAsia="GOST type B"/>
          <w:color w:val="000000" w:themeColor="text1"/>
          <w:sz w:val="28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3.9 Информационное обеспечение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right="0" w:firstLine="708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Существует два варианта заполнения разделов "Логическая структура" и "Физическая структура".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right="0" w:firstLine="0"/>
        <w:jc w:val="both"/>
        <w:spacing w:before="0" w:after="0" w:line="360" w:lineRule="auto"/>
        <w:shd w:val="clear" w:color="ffffff" w:fill="ffffff"/>
        <w:rPr>
          <w:rFonts w:ascii="GOST type B" w:hAnsi="GOST type B" w:cs="GOST type B" w:eastAsia="GOST type B"/>
          <w:i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В первом случае в логической структуре массивы информаций указываются в виде логических блоков, и между ними указываются логические связи</w:t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, а в физической структуре указываются таблицы БД, и связи между ними на базы данных.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highlight w:val="none"/>
        </w:rPr>
        <w:tab/>
      </w:r>
      <w:r>
        <w:rPr>
          <w:rFonts w:ascii="GOST type B" w:hAnsi="GOST type B" w:cs="GOST type B" w:eastAsia="GOST type B"/>
          <w:i/>
          <w:color w:val="000000" w:themeColor="text1"/>
          <w:sz w:val="28"/>
          <w:highlight w:val="white"/>
        </w:rPr>
        <w:t xml:space="preserve">Во втором случае в разделе "Логическая структура" указываются физические таблицы БД, также разнесенные по логическим блокам, а в разделе "Физическая структура" приводится формальное содержание.</w:t>
      </w:r>
      <w:r>
        <w:rPr>
          <w:rFonts w:ascii="GOST type B" w:hAnsi="GOST type B" w:cs="GOST type B" w:eastAsia="GOST type B"/>
          <w:i/>
          <w:color w:val="000000" w:themeColor="text1"/>
          <w:sz w:val="28"/>
        </w:rPr>
      </w:r>
      <w:r/>
    </w:p>
    <w:p>
      <w:pPr>
        <w:ind w:left="709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lang w:eastAsia="ru-RU"/>
        </w:rPr>
        <w:t xml:space="preserve">3.10 Программное обеспечение системы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ab/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Программное обеспечение системы состоит из системного и базового программного обеспечения и прикладного программного обеспечения.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</w:r>
      <w:r>
        <w:rPr>
          <w:rFonts w:ascii="GOST type B" w:hAnsi="GOST type B" w:cs="GOST type B" w:eastAsia="GOST type B"/>
          <w:b/>
          <w:bCs/>
          <w:i/>
          <w:color w:val="000000" w:themeColor="text1"/>
          <w:sz w:val="28"/>
          <w:szCs w:val="18"/>
          <w:lang w:eastAsia="ru-RU"/>
        </w:rPr>
        <w:t xml:space="preserve">Системное и базовое программное обеспечение: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В качестве операционной системы серверов баз данных используется: ОС Windows.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В качестве операционной системы клиентский ПК могут быть использованы: Linux, Windows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.</w:t>
        <w:br/>
      </w:r>
      <w:r>
        <w:rPr>
          <w:rFonts w:ascii="GOST type B" w:hAnsi="GOST type B" w:cs="GOST type B" w:eastAsia="GOST type B"/>
          <w:b/>
          <w:bCs/>
          <w:i/>
          <w:color w:val="000000" w:themeColor="text1"/>
          <w:sz w:val="28"/>
          <w:szCs w:val="18"/>
          <w:lang w:eastAsia="ru-RU"/>
        </w:rPr>
        <w:t xml:space="preserve">Прикладное программное обеспечение: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Прикладное программное обеспечение состоит из клиентских приложений, приложений формирования отчетов и печати и т.д.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br/>
        <w:t xml:space="preserve">Расчёт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.ехе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18"/>
          <w:lang w:eastAsia="ru-RU"/>
        </w:rPr>
        <w:t xml:space="preserve"> - исполняемый файл приложения, отвечает за запуск клиентского приложения ОАО «Программ».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  <w:t xml:space="preserve">4 МЕРОПРИЯТИЯ ПО ПОДГОТОВКЕ ОБЪЕКТА АВТОМАТИЗАЦИИ К ВВОДУ СИСТЕМЫ В ДЕЙСТВИЕ</w:t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4.1 Приведение информации к виду, пригодному для обработки на ЭВМ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Мероприятия по приведению информации к виду, пригодному для обработки на ЭВМ не проводятся.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sz w:val="56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4.2 Мероприятия по подготовке персонала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Необходимо составить следующие программы обучения:– для пользователя системы;– для администраторов системы. Для сотрудников центрального представительства необходимо провести обучение по следующим дисциплинам:- описание общей концепции ОАО «Программ»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;- описание структуры ОАО «Программ»;- ввод данных в систему;- т.д.;- пр.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4.3 Организация необходимых подразделений и рабочих мест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Организация необходимых подразделений и рабочих мест не требуется.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4.4 Изменение объекта автоматизации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Система функционирует на базе Заказчика.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4.5 Дополнительные мероприятия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Обновление импортированных данных.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  <w:t xml:space="preserve">ПРИЛОЖЕНИЕ Д</w:t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Отчет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 JS</w:t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Запушенный репозиторий:</w:t>
      </w:r>
      <w:r>
        <w:rPr>
          <w:sz w:val="28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72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959041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5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72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Программный код: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7348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6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56"/>
          <w:szCs w:val="27"/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  <w:t xml:space="preserve">Отчёт CS</w:t>
      </w:r>
      <w:r>
        <w:rPr>
          <w:rFonts w:ascii="GOST type B" w:hAnsi="GOST type B" w:cs="GOST type B" w:eastAsia="GOST type B"/>
          <w:i/>
          <w:color w:val="000000" w:themeColor="text1"/>
          <w:sz w:val="56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Программный код: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10372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7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Терминал: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50401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8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Запушенный репозиторий: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6356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49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color w:val="000000"/>
          <w:sz w:val="28"/>
          <w:szCs w:val="27"/>
          <w:highlight w:val="none"/>
          <w:lang w:eastAsia="ru-RU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  <w:t xml:space="preserve">Решение задач в репозитории:</w: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  <w:rPr>
          <w:highlight w:val="none"/>
        </w:rPr>
      </w:pP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26662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0" o:title=""/>
              </v:shape>
            </w:pict>
          </mc:Fallback>
        </mc:AlternateContent>
      </w:r>
      <w:r>
        <w:rPr>
          <w:rFonts w:ascii="GOST type B" w:hAnsi="GOST type B" w:cs="GOST type B" w:eastAsia="GOST type B"/>
          <w:i/>
          <w:color w:val="000000" w:themeColor="text1"/>
          <w:sz w:val="28"/>
          <w:szCs w:val="27"/>
          <w:highlight w:val="none"/>
          <w:lang w:eastAsia="ru-RU"/>
        </w:rPr>
      </w:r>
      <w:r/>
    </w:p>
    <w:p>
      <w:pPr>
        <w:ind w:left="0" w:firstLine="0"/>
        <w:jc w:val="both"/>
        <w:pageBreakBefore w:val="0"/>
        <w:spacing w:line="360" w:lineRule="auto"/>
        <w:tabs>
          <w:tab w:val="left" w:pos="3401" w:leader="none"/>
        </w:tabs>
      </w:pPr>
      <w:r/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72"/>
          <w:szCs w:val="72"/>
          <w:highlight w:val="none"/>
        </w:rPr>
      </w:pPr>
      <w:r>
        <w:rPr>
          <w:rFonts w:ascii="GOST type B" w:hAnsi="GOST type B" w:cs="GOST type B"/>
          <w:i/>
          <w:iCs/>
          <w:sz w:val="72"/>
          <w:szCs w:val="72"/>
          <w:highlight w:val="none"/>
        </w:rPr>
        <w:t xml:space="preserve">ПРИЛОЖЕНИЕ Е</w:t>
      </w:r>
      <w:r>
        <w:rPr>
          <w:rFonts w:ascii="GOST type B" w:hAnsi="GOST type B" w:cs="GOST type B"/>
          <w:i/>
          <w:iCs/>
          <w:sz w:val="72"/>
          <w:szCs w:val="72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56"/>
          <w:szCs w:val="56"/>
          <w:highlight w:val="none"/>
        </w:rPr>
      </w:pPr>
      <w:r>
        <w:rPr>
          <w:rFonts w:ascii="GOST type B" w:hAnsi="GOST type B" w:cs="GOST type B"/>
          <w:i/>
          <w:iCs/>
          <w:sz w:val="56"/>
          <w:szCs w:val="56"/>
          <w:highlight w:val="none"/>
        </w:rPr>
        <w:t xml:space="preserve">Отчет по Js</w:t>
      </w:r>
      <w:r>
        <w:rPr>
          <w:rFonts w:ascii="GOST type B" w:hAnsi="GOST type B" w:cs="GOST type B"/>
          <w:i/>
          <w:iCs/>
          <w:sz w:val="72"/>
          <w:szCs w:val="72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  <w:t xml:space="preserve">Задача 1</w:t>
      </w:r>
      <w:r>
        <w:rPr>
          <w:rFonts w:ascii="GOST type B" w:hAnsi="GOST type B" w:cs="GOST type B"/>
          <w:i/>
          <w:iCs/>
          <w:sz w:val="56"/>
          <w:szCs w:val="56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70836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1" o:title=""/>
              </v:shape>
            </w:pict>
          </mc:Fallback>
        </mc:AlternateConten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  <w:t xml:space="preserve">Задача 2</w: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38260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2" o:title=""/>
              </v:shape>
            </w:pict>
          </mc:Fallback>
        </mc:AlternateConten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  <w:t xml:space="preserve">Задача 3</w: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90780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3" o:title=""/>
              </v:shape>
            </w:pict>
          </mc:Fallback>
        </mc:AlternateConten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bCs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w:rPr>
          <w:rFonts w:ascii="GOST type B" w:hAnsi="GOST type B" w:cs="GOST type B"/>
          <w:i/>
          <w:iCs/>
          <w:sz w:val="56"/>
          <w:szCs w:val="56"/>
          <w:highlight w:val="none"/>
        </w:rPr>
        <w:t xml:space="preserve">Отчет по С#</w: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  <w:t xml:space="preserve">Задача 1</w: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25811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4" o:title=""/>
              </v:shape>
            </w:pict>
          </mc:Fallback>
        </mc:AlternateConten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  <w:t xml:space="preserve">Задача 2</w: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96957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5" o:title=""/>
              </v:shape>
            </w:pict>
          </mc:Fallback>
        </mc:AlternateConten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sz w:val="28"/>
          <w:szCs w:val="28"/>
          <w:highlight w:val="none"/>
        </w:rPr>
      </w:pPr>
      <w:r>
        <w:rPr>
          <w:rFonts w:ascii="GOST type B" w:hAnsi="GOST type B" w:cs="GOST type B" w:eastAsia="GOST type B"/>
          <w:i/>
          <w:iCs/>
          <w:sz w:val="28"/>
          <w:szCs w:val="28"/>
          <w:highlight w:val="none"/>
        </w:rPr>
        <w:t xml:space="preserve">Задача 3</w:t>
      </w:r>
      <w:r>
        <w:rPr>
          <w:rFonts w:ascii="GOST type B" w:hAnsi="GOST type B" w:cs="GOST type B" w:eastAsia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28"/>
          <w:szCs w:val="28"/>
          <w:highlight w:val="none"/>
        </w:rPr>
      </w:pP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16758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6" o:title=""/>
              </v:shape>
            </w:pict>
          </mc:Fallback>
        </mc:AlternateContent>
      </w:r>
      <w:r>
        <w:rPr>
          <w:rFonts w:ascii="GOST type B" w:hAnsi="GOST type B" w:cs="GOST type B"/>
          <w:i/>
          <w:iCs/>
          <w:sz w:val="28"/>
          <w:szCs w:val="28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72"/>
          <w:szCs w:val="72"/>
        </w:rPr>
      </w:pPr>
      <w:r>
        <w:rPr>
          <w:rFonts w:ascii="GOST type B" w:hAnsi="GOST type B" w:cs="GOST type B"/>
          <w:i/>
          <w:sz w:val="72"/>
          <w:szCs w:val="72"/>
        </w:rPr>
      </w:r>
      <w:r>
        <w:rPr>
          <w:rFonts w:ascii="GOST type B" w:hAnsi="GOST type B" w:cs="GOST type B"/>
          <w:i/>
          <w:sz w:val="72"/>
          <w:szCs w:val="72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72"/>
          <w:szCs w:val="72"/>
        </w:rPr>
      </w:pPr>
      <w:r>
        <w:rPr>
          <w:rFonts w:ascii="GOST type B" w:hAnsi="GOST type B" w:cs="GOST type B"/>
          <w:i/>
          <w:sz w:val="72"/>
          <w:szCs w:val="72"/>
        </w:rPr>
      </w:r>
      <w:r>
        <w:rPr>
          <w:rFonts w:ascii="GOST type B" w:hAnsi="GOST type B" w:cs="GOST type B"/>
          <w:i/>
          <w:sz w:val="72"/>
          <w:szCs w:val="72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highlight w:val="none"/>
        </w:rPr>
      </w:pPr>
      <w:r>
        <w:rPr>
          <w:rFonts w:ascii="GOST type B" w:hAnsi="GOST type B" w:cs="GOST type B"/>
          <w:i/>
          <w:iCs/>
          <w:sz w:val="72"/>
          <w:szCs w:val="72"/>
          <w:highlight w:val="none"/>
        </w:rPr>
        <w:t xml:space="preserve">ПРИЛОЖЕНИЕ Ж</w:t>
      </w:r>
      <w:r>
        <w:rPr>
          <w:rFonts w:ascii="GOST type B" w:hAnsi="GOST type B" w:cs="GOST type B"/>
          <w:bCs/>
          <w:i/>
          <w:sz w:val="72"/>
          <w:szCs w:val="72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56"/>
          <w:highlight w:val="none"/>
        </w:rPr>
      </w:pPr>
      <w:r>
        <w:rPr>
          <w:rFonts w:ascii="GOST type B" w:hAnsi="GOST type B" w:cs="GOST type B"/>
          <w:i/>
          <w:iCs/>
          <w:sz w:val="56"/>
          <w:szCs w:val="56"/>
          <w:highlight w:val="none"/>
        </w:rPr>
        <w:t xml:space="preserve">Отчет по Js</w:t>
      </w: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56"/>
          <w:szCs w:val="56"/>
          <w:highlight w:val="none"/>
        </w:rPr>
      </w:pP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6208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7" o:title=""/>
              </v:shape>
            </w:pict>
          </mc:Fallback>
        </mc:AlternateContent>
      </w: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56"/>
          <w:szCs w:val="56"/>
          <w:highlight w:val="none"/>
        </w:rPr>
      </w:pP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>
        <w:rPr>
          <w:rFonts w:ascii="GOST type B" w:hAnsi="GOST type B" w:cs="GOST type B"/>
          <w:i/>
          <w:iCs/>
          <w:sz w:val="56"/>
          <w:szCs w:val="56"/>
          <w:highlight w:val="none"/>
        </w:rPr>
        <w:t xml:space="preserve">Отчет по C#</w:t>
      </w: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56"/>
          <w:szCs w:val="56"/>
          <w:highlight w:val="none"/>
        </w:rPr>
      </w:pP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9905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8" o:title=""/>
              </v:shape>
            </w:pict>
          </mc:Fallback>
        </mc:AlternateContent>
      </w: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72"/>
          <w:szCs w:val="56"/>
          <w:highlight w:val="none"/>
        </w:rPr>
      </w:pPr>
      <w:r>
        <w:rPr>
          <w:rFonts w:ascii="GOST type B" w:hAnsi="GOST type B" w:cs="GOST type B"/>
          <w:bCs/>
          <w:i/>
          <w:sz w:val="72"/>
          <w:szCs w:val="56"/>
          <w:highlight w:val="none"/>
        </w:rPr>
        <w:t xml:space="preserve">ПРИЛОЖЕНИЕ И</w:t>
      </w:r>
      <w:r>
        <w:rPr>
          <w:rFonts w:ascii="GOST type B" w:hAnsi="GOST type B" w:cs="GOST type B"/>
          <w:bCs/>
          <w:i/>
          <w:sz w:val="72"/>
          <w:szCs w:val="56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/>
          <w:i/>
          <w:sz w:val="56"/>
          <w:szCs w:val="56"/>
          <w:highlight w:val="none"/>
        </w:rPr>
      </w:pPr>
      <w:r>
        <w:rPr>
          <w:rFonts w:ascii="GOST type B" w:hAnsi="GOST type B" w:cs="GOST type B"/>
          <w:bCs/>
          <w:i/>
          <w:sz w:val="56"/>
          <w:szCs w:val="56"/>
          <w:highlight w:val="none"/>
        </w:rPr>
        <w:t xml:space="preserve">Тест</w:t>
      </w: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/>
    </w:p>
    <w:p>
      <w:pPr>
        <w:ind w:left="0" w:firstLine="0"/>
        <w:jc w:val="center"/>
        <w:pageBreakBefore w:val="0"/>
        <w:spacing w:line="360" w:lineRule="auto"/>
        <w:tabs>
          <w:tab w:val="left" w:pos="3401" w:leader="none"/>
        </w:tabs>
        <w:rPr>
          <w:szCs w:val="56"/>
          <w:highlight w:val="none"/>
        </w:rPr>
      </w:pPr>
      <w:r>
        <w:rPr>
          <w:rFonts w:ascii="GOST type B" w:hAnsi="GOST type B" w:cs="GOST type B"/>
          <w:bCs/>
          <w:i/>
          <w:sz w:val="56"/>
          <w:szCs w:val="5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53393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59" o:title=""/>
              </v:shape>
            </w:pict>
          </mc:Fallback>
        </mc:AlternateContent>
      </w:r>
      <w:r>
        <w:rPr>
          <w:rFonts w:ascii="GOST type B" w:hAnsi="GOST type B" w:cs="GOST type B"/>
          <w:i/>
          <w:sz w:val="56"/>
          <w:szCs w:val="56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sz w:val="24"/>
          <w:szCs w:val="56"/>
          <w:highlight w:val="none"/>
        </w:rPr>
      </w:pPr>
      <w:r>
        <w:rPr>
          <w:rFonts w:ascii="GOST type B" w:hAnsi="GOST type B" w:cs="GOST type B" w:eastAsia="GOST type B"/>
          <w:i/>
          <w:sz w:val="24"/>
          <w:highlight w:val="none"/>
        </w:rPr>
        <w:t xml:space="preserve">Программный код со всеми его файлами представлен в папке УП_02/PR_10</w:t>
      </w:r>
      <w:r>
        <w:rPr>
          <w:rFonts w:ascii="GOST type B" w:hAnsi="GOST type B" w:cs="GOST type B" w:eastAsia="GOST type B"/>
          <w:i/>
          <w:sz w:val="24"/>
          <w:szCs w:val="56"/>
          <w:highlight w:val="none"/>
        </w:rPr>
      </w:r>
      <w:r/>
    </w:p>
    <w:p>
      <w:pPr>
        <w:ind w:left="0" w:firstLine="0"/>
        <w:jc w:val="left"/>
        <w:pageBreakBefore w:val="0"/>
        <w:spacing w:line="360" w:lineRule="auto"/>
        <w:tabs>
          <w:tab w:val="left" w:pos="3401" w:leader="none"/>
        </w:tabs>
        <w:rPr>
          <w:rFonts w:ascii="GOST type B" w:hAnsi="GOST type B" w:cs="GOST type B" w:eastAsia="GOST type B"/>
          <w:i/>
          <w:sz w:val="24"/>
          <w:szCs w:val="56"/>
          <w:highlight w:val="none"/>
        </w:rPr>
      </w:pPr>
      <w:r>
        <w:rPr>
          <w:rFonts w:ascii="GOST type B" w:hAnsi="GOST type B" w:cs="GOST type B" w:eastAsia="GOST type B"/>
          <w:i/>
          <w:sz w:val="24"/>
          <w:szCs w:val="56"/>
          <w:highlight w:val="none"/>
        </w:rPr>
      </w:r>
      <w:r>
        <w:rPr>
          <w:rFonts w:ascii="GOST type B" w:hAnsi="GOST type B" w:cs="GOST type B" w:eastAsia="GOST type B"/>
          <w:i/>
          <w:sz w:val="24"/>
          <w:szCs w:val="56"/>
          <w:highlight w:val="none"/>
        </w:rPr>
      </w:r>
    </w:p>
    <w:sectPr>
      <w:head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502040504020204"/>
  </w:font>
  <w:font w:name="GOST type B">
    <w:panose1 w:val="020B0500000000000000"/>
  </w:font>
  <w:font w:name="Symbol">
    <w:panose1 w:val="05010000000000000000"/>
  </w:font>
  <w:font w:name="Wingdings">
    <w:panose1 w:val="05010000000000000000"/>
  </w:font>
  <w:font w:name="Courier New">
    <w:panose1 w:val="020704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8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o"/>
      <w:lvlJc w:val="left"/>
      <w:pPr>
        <w:ind w:left="720" w:hanging="360"/>
      </w:pPr>
      <w:rPr>
        <w:rFonts w:ascii="Courier New" w:hAnsi="Courier New" w:cs="Courier New" w:eastAsia="Courier New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0">
    <w:multiLevelType w:val="hybridMultilevel"/>
    <w:lvl w:ilvl="0">
      <w:start w:val="1"/>
      <w:numFmt w:val="decimal"/>
      <w:isLgl w:val="false"/>
      <w:suff w:val="space"/>
      <w:lvlText w:val="%1."/>
      <w:lvlJc w:val="left"/>
      <w:pPr>
        <w:ind w:left="107" w:firstLine="1"/>
      </w:pPr>
      <w:rPr>
        <w:rFonts w:ascii="Times New Roman" w:hAnsi="Times New Roman" w:cs="Times New Roman" w:eastAsia="Times New Roman" w:hint="default"/>
        <w:sz w:val="28"/>
        <w:szCs w:val="28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5960" w:hanging="482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6291" w:hanging="482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6623" w:hanging="482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6954" w:hanging="482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7286" w:hanging="482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7618" w:hanging="482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7949" w:hanging="482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8281" w:hanging="482"/>
      </w:pPr>
      <w:rPr>
        <w:rFonts w:hint="default"/>
        <w:lang w:val="ru-RU" w:bidi="ar-SA" w:eastAsia="en-U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62">
    <w:name w:val="Heading 1"/>
    <w:basedOn w:val="938"/>
    <w:next w:val="938"/>
    <w:link w:val="76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63">
    <w:name w:val="Heading 1 Char"/>
    <w:link w:val="762"/>
    <w:uiPriority w:val="9"/>
    <w:rPr>
      <w:rFonts w:ascii="Arial" w:hAnsi="Arial" w:cs="Arial" w:eastAsia="Arial"/>
      <w:sz w:val="40"/>
      <w:szCs w:val="40"/>
    </w:rPr>
  </w:style>
  <w:style w:type="paragraph" w:styleId="764">
    <w:name w:val="Heading 2"/>
    <w:basedOn w:val="938"/>
    <w:next w:val="938"/>
    <w:link w:val="76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65">
    <w:name w:val="Heading 2 Char"/>
    <w:link w:val="764"/>
    <w:uiPriority w:val="9"/>
    <w:rPr>
      <w:rFonts w:ascii="Arial" w:hAnsi="Arial" w:cs="Arial" w:eastAsia="Arial"/>
      <w:sz w:val="34"/>
    </w:rPr>
  </w:style>
  <w:style w:type="paragraph" w:styleId="766">
    <w:name w:val="Heading 3"/>
    <w:basedOn w:val="938"/>
    <w:next w:val="938"/>
    <w:link w:val="76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67">
    <w:name w:val="Heading 3 Char"/>
    <w:link w:val="766"/>
    <w:uiPriority w:val="9"/>
    <w:rPr>
      <w:rFonts w:ascii="Arial" w:hAnsi="Arial" w:cs="Arial" w:eastAsia="Arial"/>
      <w:sz w:val="30"/>
      <w:szCs w:val="30"/>
    </w:rPr>
  </w:style>
  <w:style w:type="paragraph" w:styleId="768">
    <w:name w:val="Heading 4"/>
    <w:basedOn w:val="938"/>
    <w:next w:val="938"/>
    <w:link w:val="76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69">
    <w:name w:val="Heading 4 Char"/>
    <w:link w:val="768"/>
    <w:uiPriority w:val="9"/>
    <w:rPr>
      <w:rFonts w:ascii="Arial" w:hAnsi="Arial" w:cs="Arial" w:eastAsia="Arial"/>
      <w:b/>
      <w:bCs/>
      <w:sz w:val="26"/>
      <w:szCs w:val="26"/>
    </w:rPr>
  </w:style>
  <w:style w:type="paragraph" w:styleId="770">
    <w:name w:val="Heading 5"/>
    <w:basedOn w:val="938"/>
    <w:next w:val="938"/>
    <w:link w:val="77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71">
    <w:name w:val="Heading 5 Char"/>
    <w:link w:val="770"/>
    <w:uiPriority w:val="9"/>
    <w:rPr>
      <w:rFonts w:ascii="Arial" w:hAnsi="Arial" w:cs="Arial" w:eastAsia="Arial"/>
      <w:b/>
      <w:bCs/>
      <w:sz w:val="24"/>
      <w:szCs w:val="24"/>
    </w:rPr>
  </w:style>
  <w:style w:type="paragraph" w:styleId="772">
    <w:name w:val="Heading 6"/>
    <w:basedOn w:val="938"/>
    <w:next w:val="938"/>
    <w:link w:val="77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73">
    <w:name w:val="Heading 6 Char"/>
    <w:link w:val="772"/>
    <w:uiPriority w:val="9"/>
    <w:rPr>
      <w:rFonts w:ascii="Arial" w:hAnsi="Arial" w:cs="Arial" w:eastAsia="Arial"/>
      <w:b/>
      <w:bCs/>
      <w:sz w:val="22"/>
      <w:szCs w:val="22"/>
    </w:rPr>
  </w:style>
  <w:style w:type="paragraph" w:styleId="774">
    <w:name w:val="Heading 7"/>
    <w:basedOn w:val="938"/>
    <w:next w:val="938"/>
    <w:link w:val="77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75">
    <w:name w:val="Heading 7 Char"/>
    <w:link w:val="77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76">
    <w:name w:val="Heading 8"/>
    <w:basedOn w:val="938"/>
    <w:next w:val="938"/>
    <w:link w:val="77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77">
    <w:name w:val="Heading 8 Char"/>
    <w:link w:val="776"/>
    <w:uiPriority w:val="9"/>
    <w:rPr>
      <w:rFonts w:ascii="Arial" w:hAnsi="Arial" w:cs="Arial" w:eastAsia="Arial"/>
      <w:i/>
      <w:iCs/>
      <w:sz w:val="22"/>
      <w:szCs w:val="22"/>
    </w:rPr>
  </w:style>
  <w:style w:type="paragraph" w:styleId="778">
    <w:name w:val="Heading 9"/>
    <w:basedOn w:val="938"/>
    <w:next w:val="938"/>
    <w:link w:val="77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79">
    <w:name w:val="Heading 9 Char"/>
    <w:link w:val="778"/>
    <w:uiPriority w:val="9"/>
    <w:rPr>
      <w:rFonts w:ascii="Arial" w:hAnsi="Arial" w:cs="Arial" w:eastAsia="Arial"/>
      <w:i/>
      <w:iCs/>
      <w:sz w:val="21"/>
      <w:szCs w:val="21"/>
    </w:rPr>
  </w:style>
  <w:style w:type="paragraph" w:styleId="780">
    <w:name w:val="Title"/>
    <w:basedOn w:val="938"/>
    <w:next w:val="938"/>
    <w:link w:val="781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81">
    <w:name w:val="Title Char"/>
    <w:link w:val="780"/>
    <w:uiPriority w:val="10"/>
    <w:rPr>
      <w:sz w:val="48"/>
      <w:szCs w:val="48"/>
    </w:rPr>
  </w:style>
  <w:style w:type="paragraph" w:styleId="782">
    <w:name w:val="Subtitle"/>
    <w:basedOn w:val="938"/>
    <w:next w:val="938"/>
    <w:link w:val="783"/>
    <w:uiPriority w:val="11"/>
    <w:qFormat/>
    <w:pPr>
      <w:spacing w:before="200" w:after="200"/>
    </w:pPr>
    <w:rPr>
      <w:sz w:val="24"/>
      <w:szCs w:val="24"/>
    </w:rPr>
  </w:style>
  <w:style w:type="character" w:styleId="783">
    <w:name w:val="Subtitle Char"/>
    <w:link w:val="782"/>
    <w:uiPriority w:val="11"/>
    <w:rPr>
      <w:sz w:val="24"/>
      <w:szCs w:val="24"/>
    </w:rPr>
  </w:style>
  <w:style w:type="paragraph" w:styleId="784">
    <w:name w:val="Quote"/>
    <w:basedOn w:val="938"/>
    <w:next w:val="938"/>
    <w:link w:val="785"/>
    <w:uiPriority w:val="29"/>
    <w:qFormat/>
    <w:pPr>
      <w:ind w:left="720" w:right="720"/>
    </w:pPr>
    <w:rPr>
      <w:i/>
    </w:rPr>
  </w:style>
  <w:style w:type="character" w:styleId="785">
    <w:name w:val="Quote Char"/>
    <w:link w:val="784"/>
    <w:uiPriority w:val="29"/>
    <w:rPr>
      <w:i/>
    </w:rPr>
  </w:style>
  <w:style w:type="paragraph" w:styleId="786">
    <w:name w:val="Intense Quote"/>
    <w:basedOn w:val="938"/>
    <w:next w:val="938"/>
    <w:link w:val="787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87">
    <w:name w:val="Intense Quote Char"/>
    <w:link w:val="786"/>
    <w:uiPriority w:val="30"/>
    <w:rPr>
      <w:i/>
    </w:rPr>
  </w:style>
  <w:style w:type="paragraph" w:styleId="788">
    <w:name w:val="Header"/>
    <w:basedOn w:val="938"/>
    <w:link w:val="78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89">
    <w:name w:val="Header Char"/>
    <w:link w:val="788"/>
    <w:uiPriority w:val="99"/>
  </w:style>
  <w:style w:type="paragraph" w:styleId="790">
    <w:name w:val="Footer"/>
    <w:basedOn w:val="938"/>
    <w:link w:val="79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91">
    <w:name w:val="Footer Char"/>
    <w:link w:val="790"/>
    <w:uiPriority w:val="99"/>
  </w:style>
  <w:style w:type="paragraph" w:styleId="792">
    <w:name w:val="Caption"/>
    <w:basedOn w:val="938"/>
    <w:next w:val="93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93">
    <w:name w:val="Caption Char"/>
    <w:basedOn w:val="792"/>
    <w:link w:val="790"/>
    <w:uiPriority w:val="99"/>
  </w:style>
  <w:style w:type="table" w:styleId="794">
    <w:name w:val="Table Grid"/>
    <w:basedOn w:val="93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5">
    <w:name w:val="Table Grid Light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96">
    <w:name w:val="Plain Table 1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7">
    <w:name w:val="Plain Table 2"/>
    <w:basedOn w:val="93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8">
    <w:name w:val="Plain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9">
    <w:name w:val="Plain Table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Plain Table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01">
    <w:name w:val="Grid Table 1 Light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Grid Table 1 Light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Grid Table 1 Light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Grid Table 1 Light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Grid Table 1 Light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Grid Table 1 Light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Grid Table 1 Light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Grid Table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Grid Table 2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Grid Table 2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Grid Table 2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Grid Table 2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2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2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3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3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3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Grid Table 3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3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3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4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23">
    <w:name w:val="Grid Table 4 - Accent 1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24">
    <w:name w:val="Grid Table 4 - Accent 2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25">
    <w:name w:val="Grid Table 4 - Accent 3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26">
    <w:name w:val="Grid Table 4 - Accent 4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27">
    <w:name w:val="Grid Table 4 - Accent 5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8">
    <w:name w:val="Grid Table 4 - Accent 6"/>
    <w:basedOn w:val="93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9">
    <w:name w:val="Grid Table 5 Dark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0">
    <w:name w:val="Grid Table 5 Dark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1">
    <w:name w:val="Grid Table 5 Dark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32">
    <w:name w:val="Grid Table 5 Dark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33">
    <w:name w:val="Grid Table 5 Dark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34">
    <w:name w:val="Grid Table 5 Dark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35">
    <w:name w:val="Grid Table 5 Dark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36">
    <w:name w:val="Grid Table 6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7">
    <w:name w:val="Grid Table 6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8">
    <w:name w:val="Grid Table 6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9">
    <w:name w:val="Grid Table 6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40">
    <w:name w:val="Grid Table 6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41">
    <w:name w:val="Grid Table 6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2">
    <w:name w:val="Grid Table 6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43">
    <w:name w:val="Grid Table 7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4">
    <w:name w:val="Grid Table 7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5">
    <w:name w:val="Grid Table 7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6">
    <w:name w:val="Grid Table 7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7">
    <w:name w:val="Grid Table 7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8">
    <w:name w:val="Grid Table 7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9">
    <w:name w:val="Grid Table 7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0">
    <w:name w:val="List Table 1 Light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1">
    <w:name w:val="List Table 1 Light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2">
    <w:name w:val="List Table 1 Light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3">
    <w:name w:val="List Table 1 Light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>
    <w:name w:val="List Table 1 Light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List Table 1 Light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List Table 1 Light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List Table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58">
    <w:name w:val="List Table 2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59">
    <w:name w:val="List Table 2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60">
    <w:name w:val="List Table 2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61">
    <w:name w:val="List Table 2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62">
    <w:name w:val="List Table 2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63">
    <w:name w:val="List Table 2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64">
    <w:name w:val="List Table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3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3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3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3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3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3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2">
    <w:name w:val="List Table 4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3">
    <w:name w:val="List Table 4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4">
    <w:name w:val="List Table 4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5">
    <w:name w:val="List Table 4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4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4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5 Dark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9">
    <w:name w:val="List Table 5 Dark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0">
    <w:name w:val="List Table 5 Dark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1">
    <w:name w:val="List Table 5 Dark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2">
    <w:name w:val="List Table 5 Dark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3">
    <w:name w:val="List Table 5 Dark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4">
    <w:name w:val="List Table 5 Dark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85">
    <w:name w:val="List Table 6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86">
    <w:name w:val="List Table 6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87">
    <w:name w:val="List Table 6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88">
    <w:name w:val="List Table 6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89">
    <w:name w:val="List Table 6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90">
    <w:name w:val="List Table 6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91">
    <w:name w:val="List Table 6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92">
    <w:name w:val="List Table 7 Colorful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93">
    <w:name w:val="List Table 7 Colorful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94">
    <w:name w:val="List Table 7 Colorful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95">
    <w:name w:val="List Table 7 Colorful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96">
    <w:name w:val="List Table 7 Colorful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97">
    <w:name w:val="List Table 7 Colorful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98">
    <w:name w:val="List Table 7 Colorful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9">
    <w:name w:val="Lined - Accent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0">
    <w:name w:val="Lined - Accent 1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1">
    <w:name w:val="Lined - Accent 2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2">
    <w:name w:val="Lined - Accent 3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03">
    <w:name w:val="Lined - Accent 4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04">
    <w:name w:val="Lined - Accent 5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05">
    <w:name w:val="Lined - Accent 6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06">
    <w:name w:val="Bordered &amp; Lined - Accent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07">
    <w:name w:val="Bordered &amp; Lined - Accent 1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08">
    <w:name w:val="Bordered &amp; Lined - Accent 2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09">
    <w:name w:val="Bordered &amp; Lined - Accent 3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0">
    <w:name w:val="Bordered &amp; Lined - Accent 4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1">
    <w:name w:val="Bordered &amp; Lined - Accent 5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12">
    <w:name w:val="Bordered &amp; Lined - Accent 6"/>
    <w:basedOn w:val="93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13">
    <w:name w:val="Bordered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14">
    <w:name w:val="Bordered - Accent 1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15">
    <w:name w:val="Bordered - Accent 2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16">
    <w:name w:val="Bordered - Accent 3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17">
    <w:name w:val="Bordered - Accent 4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18">
    <w:name w:val="Bordered - Accent 5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19">
    <w:name w:val="Bordered - Accent 6"/>
    <w:basedOn w:val="93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20">
    <w:name w:val="Hyperlink"/>
    <w:uiPriority w:val="99"/>
    <w:unhideWhenUsed/>
    <w:rPr>
      <w:color w:val="0000FF" w:themeColor="hyperlink"/>
      <w:u w:val="single"/>
    </w:rPr>
  </w:style>
  <w:style w:type="paragraph" w:styleId="921">
    <w:name w:val="footnote text"/>
    <w:basedOn w:val="938"/>
    <w:link w:val="922"/>
    <w:uiPriority w:val="99"/>
    <w:semiHidden/>
    <w:unhideWhenUsed/>
    <w:pPr>
      <w:spacing w:after="40" w:line="240" w:lineRule="auto"/>
    </w:pPr>
    <w:rPr>
      <w:sz w:val="18"/>
    </w:rPr>
  </w:style>
  <w:style w:type="character" w:styleId="922">
    <w:name w:val="Footnote Text Char"/>
    <w:link w:val="921"/>
    <w:uiPriority w:val="99"/>
    <w:rPr>
      <w:sz w:val="18"/>
    </w:rPr>
  </w:style>
  <w:style w:type="character" w:styleId="923">
    <w:name w:val="footnote reference"/>
    <w:uiPriority w:val="99"/>
    <w:unhideWhenUsed/>
    <w:rPr>
      <w:vertAlign w:val="superscript"/>
    </w:rPr>
  </w:style>
  <w:style w:type="paragraph" w:styleId="924">
    <w:name w:val="endnote text"/>
    <w:basedOn w:val="938"/>
    <w:link w:val="925"/>
    <w:uiPriority w:val="99"/>
    <w:semiHidden/>
    <w:unhideWhenUsed/>
    <w:pPr>
      <w:spacing w:after="0" w:line="240" w:lineRule="auto"/>
    </w:pPr>
    <w:rPr>
      <w:sz w:val="20"/>
    </w:rPr>
  </w:style>
  <w:style w:type="character" w:styleId="925">
    <w:name w:val="Endnote Text Char"/>
    <w:link w:val="924"/>
    <w:uiPriority w:val="99"/>
    <w:rPr>
      <w:sz w:val="20"/>
    </w:rPr>
  </w:style>
  <w:style w:type="character" w:styleId="926">
    <w:name w:val="endnote reference"/>
    <w:uiPriority w:val="99"/>
    <w:semiHidden/>
    <w:unhideWhenUsed/>
    <w:rPr>
      <w:vertAlign w:val="superscript"/>
    </w:rPr>
  </w:style>
  <w:style w:type="paragraph" w:styleId="927">
    <w:name w:val="toc 1"/>
    <w:basedOn w:val="938"/>
    <w:next w:val="938"/>
    <w:uiPriority w:val="39"/>
    <w:unhideWhenUsed/>
    <w:pPr>
      <w:ind w:left="0" w:right="0" w:firstLine="0"/>
      <w:spacing w:after="57"/>
    </w:pPr>
  </w:style>
  <w:style w:type="paragraph" w:styleId="928">
    <w:name w:val="toc 2"/>
    <w:basedOn w:val="938"/>
    <w:next w:val="938"/>
    <w:uiPriority w:val="39"/>
    <w:unhideWhenUsed/>
    <w:pPr>
      <w:ind w:left="283" w:right="0" w:firstLine="0"/>
      <w:spacing w:after="57"/>
    </w:pPr>
  </w:style>
  <w:style w:type="paragraph" w:styleId="929">
    <w:name w:val="toc 3"/>
    <w:basedOn w:val="938"/>
    <w:next w:val="938"/>
    <w:uiPriority w:val="39"/>
    <w:unhideWhenUsed/>
    <w:pPr>
      <w:ind w:left="567" w:right="0" w:firstLine="0"/>
      <w:spacing w:after="57"/>
    </w:pPr>
  </w:style>
  <w:style w:type="paragraph" w:styleId="930">
    <w:name w:val="toc 4"/>
    <w:basedOn w:val="938"/>
    <w:next w:val="938"/>
    <w:uiPriority w:val="39"/>
    <w:unhideWhenUsed/>
    <w:pPr>
      <w:ind w:left="850" w:right="0" w:firstLine="0"/>
      <w:spacing w:after="57"/>
    </w:pPr>
  </w:style>
  <w:style w:type="paragraph" w:styleId="931">
    <w:name w:val="toc 5"/>
    <w:basedOn w:val="938"/>
    <w:next w:val="938"/>
    <w:uiPriority w:val="39"/>
    <w:unhideWhenUsed/>
    <w:pPr>
      <w:ind w:left="1134" w:right="0" w:firstLine="0"/>
      <w:spacing w:after="57"/>
    </w:pPr>
  </w:style>
  <w:style w:type="paragraph" w:styleId="932">
    <w:name w:val="toc 6"/>
    <w:basedOn w:val="938"/>
    <w:next w:val="938"/>
    <w:uiPriority w:val="39"/>
    <w:unhideWhenUsed/>
    <w:pPr>
      <w:ind w:left="1417" w:right="0" w:firstLine="0"/>
      <w:spacing w:after="57"/>
    </w:pPr>
  </w:style>
  <w:style w:type="paragraph" w:styleId="933">
    <w:name w:val="toc 7"/>
    <w:basedOn w:val="938"/>
    <w:next w:val="938"/>
    <w:uiPriority w:val="39"/>
    <w:unhideWhenUsed/>
    <w:pPr>
      <w:ind w:left="1701" w:right="0" w:firstLine="0"/>
      <w:spacing w:after="57"/>
    </w:pPr>
  </w:style>
  <w:style w:type="paragraph" w:styleId="934">
    <w:name w:val="toc 8"/>
    <w:basedOn w:val="938"/>
    <w:next w:val="938"/>
    <w:uiPriority w:val="39"/>
    <w:unhideWhenUsed/>
    <w:pPr>
      <w:ind w:left="1984" w:right="0" w:firstLine="0"/>
      <w:spacing w:after="57"/>
    </w:pPr>
  </w:style>
  <w:style w:type="paragraph" w:styleId="935">
    <w:name w:val="toc 9"/>
    <w:basedOn w:val="938"/>
    <w:next w:val="938"/>
    <w:uiPriority w:val="39"/>
    <w:unhideWhenUsed/>
    <w:pPr>
      <w:ind w:left="2268" w:right="0" w:firstLine="0"/>
      <w:spacing w:after="57"/>
    </w:pPr>
  </w:style>
  <w:style w:type="paragraph" w:styleId="936">
    <w:name w:val="TOC Heading"/>
    <w:uiPriority w:val="39"/>
    <w:unhideWhenUsed/>
  </w:style>
  <w:style w:type="paragraph" w:styleId="937">
    <w:name w:val="table of figures"/>
    <w:basedOn w:val="938"/>
    <w:next w:val="938"/>
    <w:uiPriority w:val="99"/>
    <w:unhideWhenUsed/>
    <w:pPr>
      <w:spacing w:after="0" w:afterAutospacing="0"/>
    </w:pPr>
  </w:style>
  <w:style w:type="paragraph" w:styleId="938" w:default="1">
    <w:name w:val="Normal"/>
    <w:qFormat/>
  </w:style>
  <w:style w:type="table" w:styleId="93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40" w:default="1">
    <w:name w:val="No List"/>
    <w:uiPriority w:val="99"/>
    <w:semiHidden/>
    <w:unhideWhenUsed/>
  </w:style>
  <w:style w:type="paragraph" w:styleId="941">
    <w:name w:val="No Spacing"/>
    <w:basedOn w:val="938"/>
    <w:uiPriority w:val="1"/>
    <w:qFormat/>
    <w:pPr>
      <w:spacing w:after="0" w:line="240" w:lineRule="auto"/>
    </w:pPr>
  </w:style>
  <w:style w:type="paragraph" w:styleId="942">
    <w:name w:val="List Paragraph"/>
    <w:basedOn w:val="938"/>
    <w:uiPriority w:val="34"/>
    <w:qFormat/>
    <w:pPr>
      <w:contextualSpacing/>
      <w:ind w:left="720"/>
    </w:pPr>
  </w:style>
  <w:style w:type="character" w:styleId="943" w:default="1">
    <w:name w:val="Default Paragraph Font"/>
    <w:uiPriority w:val="1"/>
    <w:semiHidden/>
    <w:unhideWhenUsed/>
  </w:style>
  <w:style w:type="paragraph" w:styleId="944">
    <w:name w:val="Normal (Web)"/>
    <w:uiPriority w:val="99"/>
    <w:semiHidden/>
    <w:unhideWhenUsed/>
    <w:pPr>
      <w:contextualSpacing w:val="0"/>
      <w:ind w:left="0" w:right="0" w:firstLine="0"/>
      <w:jc w:val="left"/>
      <w:keepLines w:val="0"/>
      <w:keepNext w:val="0"/>
      <w:pageBreakBefore w:val="0"/>
      <w:spacing w:before="100" w:beforeAutospacing="1" w:after="100" w:afterAutospacing="1" w:line="24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cs="Times New Roman" w:eastAsia="Times New Roman"/>
      <w:b w:val="0"/>
      <w:bCs w:val="0"/>
      <w:i w:val="0"/>
      <w:iCs w:val="0"/>
      <w:caps w:val="0"/>
      <w:smallCaps w:val="0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yperlink" Target="http://www.rugost.com/index.php?option=com_content&amp;view=article&amp;id=134:q-q12&amp;catid=26&amp;Itemid=63" TargetMode="External"/><Relationship Id="rId18" Type="http://schemas.openxmlformats.org/officeDocument/2006/relationships/hyperlink" Target="http://www.rugost.com/index.php?option=com_content&amp;view=article&amp;id=134:q-q12&amp;catid=26&amp;Itemid=63" TargetMode="External"/><Relationship Id="rId19" Type="http://schemas.openxmlformats.org/officeDocument/2006/relationships/hyperlink" Target="http://www.rugost.com/index.php?option=com_content&amp;view=article&amp;id=134:q-q12&amp;catid=26&amp;Itemid=63" TargetMode="External"/><Relationship Id="rId20" Type="http://schemas.openxmlformats.org/officeDocument/2006/relationships/hyperlink" Target="http://www.rugost.com/index.php?option=com_content&amp;view=article&amp;id=134:q-q12&amp;catid=26&amp;Itemid=63" TargetMode="External"/><Relationship Id="rId21" Type="http://schemas.openxmlformats.org/officeDocument/2006/relationships/hyperlink" Target="http://www.rugost.com/index.php?option=com_content&amp;view=article&amp;id=134:q-q12&amp;catid=26&amp;Itemid=63" TargetMode="External"/><Relationship Id="rId22" Type="http://schemas.openxmlformats.org/officeDocument/2006/relationships/hyperlink" Target="http://www.rugost.com/index.php?option=com_content&amp;view=article&amp;id=134:q-q12&amp;catid=26&amp;Itemid=63" TargetMode="External"/><Relationship Id="rId23" Type="http://schemas.openxmlformats.org/officeDocument/2006/relationships/hyperlink" Target="http://www.rugost.com/index.php?option=com_content&amp;view=article&amp;id=134:q-q12&amp;catid=26&amp;Itemid=63" TargetMode="External"/><Relationship Id="rId24" Type="http://schemas.openxmlformats.org/officeDocument/2006/relationships/hyperlink" Target="http://www.rugost.com/index.php?option=com_content&amp;view=article&amp;id=134:q-q12&amp;catid=26&amp;Itemid=63" TargetMode="External"/><Relationship Id="rId25" Type="http://schemas.openxmlformats.org/officeDocument/2006/relationships/hyperlink" Target="http://www.rugost.com/index.php?option=com_content&amp;view=article&amp;id=134:q-q12&amp;catid=26&amp;Itemid=63" TargetMode="External"/><Relationship Id="rId26" Type="http://schemas.openxmlformats.org/officeDocument/2006/relationships/hyperlink" Target="http://www.rugost.com/index.php?option=com_content&amp;view=article&amp;id=134:q-q12&amp;catid=26&amp;Itemid=63" TargetMode="External"/><Relationship Id="rId27" Type="http://schemas.openxmlformats.org/officeDocument/2006/relationships/hyperlink" Target="http://www.rugost.com/index.php?option=com_content&amp;view=article&amp;id=134:q-q12&amp;catid=26&amp;Itemid=63" TargetMode="External"/><Relationship Id="rId28" Type="http://schemas.openxmlformats.org/officeDocument/2006/relationships/hyperlink" Target="http://www.rugost.com/index.php?option=com_content&amp;view=article&amp;id=134:q-q12&amp;catid=26&amp;Itemid=63" TargetMode="External"/><Relationship Id="rId29" Type="http://schemas.openxmlformats.org/officeDocument/2006/relationships/hyperlink" Target="http://www.rugost.com/index.php?option=com_content&amp;view=article&amp;id=134:q-q12&amp;catid=26&amp;Itemid=63" TargetMode="External"/><Relationship Id="rId30" Type="http://schemas.openxmlformats.org/officeDocument/2006/relationships/hyperlink" Target="http://www.rugost.com/index.php?option=com_content&amp;view=article&amp;id=134:q-q12&amp;catid=26&amp;Itemid=63" TargetMode="External"/><Relationship Id="rId31" Type="http://schemas.openxmlformats.org/officeDocument/2006/relationships/hyperlink" Target="http://www.rugost.com/index.php?option=com_content&amp;view=article&amp;id=134:q-q12&amp;catid=26&amp;Itemid=63" TargetMode="External"/><Relationship Id="rId32" Type="http://schemas.openxmlformats.org/officeDocument/2006/relationships/hyperlink" Target="http://www.rugost.com/index.php?option=com_content&amp;view=article&amp;id=134:q-q12&amp;catid=26&amp;Itemid=63" TargetMode="External"/><Relationship Id="rId33" Type="http://schemas.openxmlformats.org/officeDocument/2006/relationships/hyperlink" Target="http://www.rugost.com/index.php?option=com_content&amp;view=article&amp;id=134:q-q12&amp;catid=26&amp;Itemid=63" TargetMode="External"/><Relationship Id="rId34" Type="http://schemas.openxmlformats.org/officeDocument/2006/relationships/hyperlink" Target="http://www.rugost.com/index.php?option=com_content&amp;view=article&amp;id=134:q-q12&amp;catid=26&amp;Itemid=63" TargetMode="External"/><Relationship Id="rId35" Type="http://schemas.openxmlformats.org/officeDocument/2006/relationships/hyperlink" Target="http://www.rugost.com/index.php?option=com_content&amp;view=article&amp;id=134:q-q12&amp;catid=26&amp;Itemid=63" TargetMode="External"/><Relationship Id="rId36" Type="http://schemas.openxmlformats.org/officeDocument/2006/relationships/hyperlink" Target="http://www.rugost.com/index.php?option=com_content&amp;view=article&amp;id=134:q-q12&amp;catid=26&amp;Itemid=63" TargetMode="External"/><Relationship Id="rId37" Type="http://schemas.openxmlformats.org/officeDocument/2006/relationships/hyperlink" Target="http://www.rugost.com/index.php?option=com_content&amp;view=article&amp;id=134:q-q12&amp;catid=26&amp;Itemid=63" TargetMode="External"/><Relationship Id="rId38" Type="http://schemas.openxmlformats.org/officeDocument/2006/relationships/hyperlink" Target="http://www.rugost.com/index.php?option=com_content&amp;view=article&amp;id=134:q-q12&amp;catid=26&amp;Itemid=63" TargetMode="External"/><Relationship Id="rId39" Type="http://schemas.openxmlformats.org/officeDocument/2006/relationships/hyperlink" Target="http://www.rugost.com/index.php?option=com_content&amp;view=article&amp;id=134:q-q12&amp;catid=26&amp;Itemid=63" TargetMode="External"/><Relationship Id="rId40" Type="http://schemas.openxmlformats.org/officeDocument/2006/relationships/hyperlink" Target="http://www.rugost.com/index.php?option=com_content&amp;view=article&amp;id=134:q-q12&amp;catid=26&amp;Itemid=63" TargetMode="External"/><Relationship Id="rId41" Type="http://schemas.openxmlformats.org/officeDocument/2006/relationships/hyperlink" Target="http://www.rugost.com/index.php?option=com_content&amp;view=article&amp;id=134:q-q12&amp;catid=26&amp;Itemid=63" TargetMode="External"/><Relationship Id="rId42" Type="http://schemas.openxmlformats.org/officeDocument/2006/relationships/hyperlink" Target="http://www.rugost.com/index.php?option=com_content&amp;view=article&amp;id=134:q-q12&amp;catid=26&amp;Itemid=63" TargetMode="External"/><Relationship Id="rId43" Type="http://schemas.openxmlformats.org/officeDocument/2006/relationships/hyperlink" Target="http://www.rugost.com/index.php?option=com_content&amp;view=article&amp;id=134:q-q12&amp;catid=26&amp;Itemid=63" TargetMode="External"/><Relationship Id="rId44" Type="http://schemas.openxmlformats.org/officeDocument/2006/relationships/hyperlink" Target="http://www.rugost.com/index.php?option=com_content&amp;view=article&amp;id=134:q-q12&amp;catid=26&amp;Itemid=63" TargetMode="External"/><Relationship Id="rId45" Type="http://schemas.openxmlformats.org/officeDocument/2006/relationships/image" Target="media/image8.png"/><Relationship Id="rId46" Type="http://schemas.openxmlformats.org/officeDocument/2006/relationships/image" Target="media/image9.png"/><Relationship Id="rId47" Type="http://schemas.openxmlformats.org/officeDocument/2006/relationships/image" Target="media/image10.png"/><Relationship Id="rId48" Type="http://schemas.openxmlformats.org/officeDocument/2006/relationships/image" Target="media/image11.png"/><Relationship Id="rId49" Type="http://schemas.openxmlformats.org/officeDocument/2006/relationships/image" Target="media/image12.png"/><Relationship Id="rId50" Type="http://schemas.openxmlformats.org/officeDocument/2006/relationships/image" Target="media/image13.png"/><Relationship Id="rId51" Type="http://schemas.openxmlformats.org/officeDocument/2006/relationships/image" Target="media/image14.png"/><Relationship Id="rId52" Type="http://schemas.openxmlformats.org/officeDocument/2006/relationships/image" Target="media/image15.png"/><Relationship Id="rId53" Type="http://schemas.openxmlformats.org/officeDocument/2006/relationships/image" Target="media/image16.png"/><Relationship Id="rId54" Type="http://schemas.openxmlformats.org/officeDocument/2006/relationships/image" Target="media/image17.png"/><Relationship Id="rId55" Type="http://schemas.openxmlformats.org/officeDocument/2006/relationships/image" Target="media/image18.png"/><Relationship Id="rId56" Type="http://schemas.openxmlformats.org/officeDocument/2006/relationships/image" Target="media/image19.png"/><Relationship Id="rId57" Type="http://schemas.openxmlformats.org/officeDocument/2006/relationships/image" Target="media/image20.png"/><Relationship Id="rId58" Type="http://schemas.openxmlformats.org/officeDocument/2006/relationships/image" Target="media/image21.png"/><Relationship Id="rId59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15</cp:revision>
  <dcterms:modified xsi:type="dcterms:W3CDTF">2022-12-08T11:27:35Z</dcterms:modified>
</cp:coreProperties>
</file>