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250B61" w14:textId="10E9BDBB" w:rsidR="003746BA" w:rsidRPr="0019326F" w:rsidRDefault="00FF57D4" w:rsidP="0019326F">
      <w:pPr>
        <w:rPr>
          <w:b/>
          <w:bCs/>
          <w:lang w:val="fr-FR"/>
        </w:rPr>
      </w:pPr>
      <w:r>
        <w:rPr>
          <w:b/>
          <w:bCs/>
          <w:lang w:val="fr-FR"/>
        </w:rPr>
        <w:t>SLIDE 0</w:t>
      </w:r>
    </w:p>
    <w:p w14:paraId="1F2EFA07" w14:textId="1ECA08AA" w:rsidR="00FF57D4" w:rsidRDefault="00FF57D4" w:rsidP="00272CFA">
      <w:pPr>
        <w:rPr>
          <w:b/>
          <w:bCs/>
          <w:lang w:val="fr-FR"/>
        </w:rPr>
      </w:pPr>
      <w:r>
        <w:rPr>
          <w:b/>
          <w:bCs/>
          <w:lang w:val="fr-FR"/>
        </w:rPr>
        <w:t xml:space="preserve">Titre : </w:t>
      </w:r>
      <w:r w:rsidRPr="00FF57D4">
        <w:rPr>
          <w:b/>
          <w:bCs/>
          <w:lang w:val="fr-FR"/>
        </w:rPr>
        <w:t>TTE TGS - Plan IA</w:t>
      </w:r>
    </w:p>
    <w:p w14:paraId="2B0BEF76" w14:textId="6F2523AD" w:rsidR="00FF57D4" w:rsidRDefault="00FF57D4" w:rsidP="00272CFA">
      <w:pPr>
        <w:rPr>
          <w:b/>
          <w:bCs/>
          <w:lang w:val="fr-FR"/>
        </w:rPr>
      </w:pPr>
      <w:r w:rsidRPr="002302B6">
        <w:rPr>
          <w:b/>
          <w:bCs/>
          <w:lang w:val="fr-FR"/>
        </w:rPr>
        <w:t>Sous-titre / Message clé :</w:t>
      </w:r>
      <w:r>
        <w:rPr>
          <w:b/>
          <w:bCs/>
          <w:lang w:val="fr-FR"/>
        </w:rPr>
        <w:t xml:space="preserve"> </w:t>
      </w:r>
      <w:r w:rsidRPr="00FF57D4">
        <w:rPr>
          <w:b/>
          <w:bCs/>
          <w:lang w:val="fr-FR"/>
        </w:rPr>
        <w:t>Proposition Technique CVA - V1</w:t>
      </w:r>
    </w:p>
    <w:p w14:paraId="0B1B5B94" w14:textId="77777777" w:rsidR="00FF57D4" w:rsidRDefault="00FF57D4" w:rsidP="00272CFA">
      <w:pPr>
        <w:rPr>
          <w:b/>
          <w:bCs/>
          <w:lang w:val="fr-FR"/>
        </w:rPr>
      </w:pPr>
    </w:p>
    <w:p w14:paraId="4F767436" w14:textId="7ED6A240" w:rsidR="00272CFA" w:rsidRPr="002302B6" w:rsidRDefault="00272CFA" w:rsidP="00272CFA">
      <w:pPr>
        <w:rPr>
          <w:b/>
          <w:bCs/>
          <w:lang w:val="fr-FR"/>
        </w:rPr>
      </w:pPr>
      <w:r w:rsidRPr="002302B6">
        <w:rPr>
          <w:b/>
          <w:bCs/>
          <w:lang w:val="fr-FR"/>
        </w:rPr>
        <w:t>SLIDE 1</w:t>
      </w:r>
    </w:p>
    <w:p w14:paraId="0E55141C" w14:textId="77777777" w:rsidR="00272CFA" w:rsidRPr="002302B6" w:rsidRDefault="00272CFA" w:rsidP="00272CFA">
      <w:pPr>
        <w:rPr>
          <w:b/>
          <w:bCs/>
          <w:lang w:val="fr-FR"/>
        </w:rPr>
      </w:pPr>
      <w:r w:rsidRPr="002302B6">
        <w:rPr>
          <w:b/>
          <w:bCs/>
          <w:lang w:val="fr-FR"/>
        </w:rPr>
        <w:t>Titre : Proposition Commerciale – Plan IA TGS</w:t>
      </w:r>
    </w:p>
    <w:p w14:paraId="70F13D80" w14:textId="77777777" w:rsidR="00272CFA" w:rsidRPr="002302B6" w:rsidRDefault="00272CFA" w:rsidP="00272CFA">
      <w:pPr>
        <w:rPr>
          <w:b/>
          <w:bCs/>
          <w:lang w:val="fr-FR"/>
        </w:rPr>
      </w:pPr>
      <w:r w:rsidRPr="002302B6">
        <w:rPr>
          <w:b/>
          <w:bCs/>
          <w:lang w:val="fr-FR"/>
        </w:rPr>
        <w:t>Sous-titre / Message clé : Transformer les Fonctions Support de TGS via CORE® et l’expertise IA de Partenaires Ciblés</w:t>
      </w:r>
    </w:p>
    <w:p w14:paraId="06AB6B50" w14:textId="77777777" w:rsidR="00272CFA" w:rsidRPr="002302B6" w:rsidRDefault="00272CFA" w:rsidP="00272CFA">
      <w:pPr>
        <w:numPr>
          <w:ilvl w:val="0"/>
          <w:numId w:val="13"/>
        </w:numPr>
      </w:pPr>
      <w:proofErr w:type="spellStart"/>
      <w:r w:rsidRPr="002302B6">
        <w:rPr>
          <w:b/>
          <w:bCs/>
        </w:rPr>
        <w:t>Contexte</w:t>
      </w:r>
      <w:proofErr w:type="spellEnd"/>
      <w:r w:rsidRPr="002302B6">
        <w:rPr>
          <w:b/>
          <w:bCs/>
        </w:rPr>
        <w:t xml:space="preserve"> et Ambition</w:t>
      </w:r>
    </w:p>
    <w:p w14:paraId="7940A185" w14:textId="77777777" w:rsidR="00272CFA" w:rsidRPr="002302B6" w:rsidRDefault="00272CFA" w:rsidP="00272CFA">
      <w:pPr>
        <w:numPr>
          <w:ilvl w:val="1"/>
          <w:numId w:val="13"/>
        </w:numPr>
        <w:rPr>
          <w:lang w:val="fr-FR"/>
        </w:rPr>
      </w:pPr>
      <w:r w:rsidRPr="002302B6">
        <w:rPr>
          <w:b/>
          <w:bCs/>
          <w:lang w:val="fr-FR"/>
        </w:rPr>
        <w:t>TGS</w:t>
      </w:r>
      <w:r w:rsidRPr="002302B6">
        <w:rPr>
          <w:lang w:val="fr-FR"/>
        </w:rPr>
        <w:t xml:space="preserve"> (</w:t>
      </w:r>
      <w:proofErr w:type="spellStart"/>
      <w:r w:rsidRPr="002302B6">
        <w:rPr>
          <w:lang w:val="fr-FR"/>
        </w:rPr>
        <w:t>TotalEnergies</w:t>
      </w:r>
      <w:proofErr w:type="spellEnd"/>
      <w:r w:rsidRPr="002302B6">
        <w:rPr>
          <w:lang w:val="fr-FR"/>
        </w:rPr>
        <w:t xml:space="preserve"> Global Services) regroupe 7 filiales (“</w:t>
      </w:r>
      <w:proofErr w:type="spellStart"/>
      <w:r w:rsidRPr="002302B6">
        <w:rPr>
          <w:lang w:val="fr-FR"/>
        </w:rPr>
        <w:t>TGx</w:t>
      </w:r>
      <w:proofErr w:type="spellEnd"/>
      <w:r w:rsidRPr="002302B6">
        <w:rPr>
          <w:lang w:val="fr-FR"/>
        </w:rPr>
        <w:t>”) fournissant des services support (IT, Achats, Finance, RH, Formation, Immobilier, etc.) à l’ensemble du Groupe, dans 9 pays.</w:t>
      </w:r>
    </w:p>
    <w:p w14:paraId="3F8153C4" w14:textId="77777777" w:rsidR="00272CFA" w:rsidRPr="002302B6" w:rsidRDefault="00272CFA" w:rsidP="00272CFA">
      <w:pPr>
        <w:numPr>
          <w:ilvl w:val="1"/>
          <w:numId w:val="13"/>
        </w:numPr>
        <w:rPr>
          <w:lang w:val="fr-FR"/>
        </w:rPr>
      </w:pPr>
      <w:r w:rsidRPr="002302B6">
        <w:rPr>
          <w:lang w:val="fr-FR"/>
        </w:rPr>
        <w:t xml:space="preserve">Le </w:t>
      </w:r>
      <w:r w:rsidRPr="002302B6">
        <w:rPr>
          <w:b/>
          <w:bCs/>
          <w:lang w:val="fr-FR"/>
        </w:rPr>
        <w:t>Plan IA</w:t>
      </w:r>
      <w:r w:rsidRPr="002302B6">
        <w:rPr>
          <w:lang w:val="fr-FR"/>
        </w:rPr>
        <w:t xml:space="preserve"> attendu doit </w:t>
      </w:r>
      <w:r w:rsidRPr="002302B6">
        <w:rPr>
          <w:b/>
          <w:bCs/>
          <w:lang w:val="fr-FR"/>
        </w:rPr>
        <w:t>identifier</w:t>
      </w:r>
      <w:r w:rsidRPr="002302B6">
        <w:rPr>
          <w:lang w:val="fr-FR"/>
        </w:rPr>
        <w:t xml:space="preserve">, </w:t>
      </w:r>
      <w:r w:rsidRPr="002302B6">
        <w:rPr>
          <w:b/>
          <w:bCs/>
          <w:lang w:val="fr-FR"/>
        </w:rPr>
        <w:t>prioriser</w:t>
      </w:r>
      <w:r w:rsidRPr="002302B6">
        <w:rPr>
          <w:lang w:val="fr-FR"/>
        </w:rPr>
        <w:t xml:space="preserve"> et </w:t>
      </w:r>
      <w:r w:rsidRPr="002302B6">
        <w:rPr>
          <w:b/>
          <w:bCs/>
          <w:lang w:val="fr-FR"/>
        </w:rPr>
        <w:t>organiser</w:t>
      </w:r>
      <w:r w:rsidRPr="002302B6">
        <w:rPr>
          <w:lang w:val="fr-FR"/>
        </w:rPr>
        <w:t xml:space="preserve"> les cas d’usage IA à </w:t>
      </w:r>
      <w:r w:rsidRPr="002302B6">
        <w:rPr>
          <w:b/>
          <w:bCs/>
          <w:lang w:val="fr-FR"/>
        </w:rPr>
        <w:t>fort impact</w:t>
      </w:r>
      <w:r w:rsidRPr="002302B6">
        <w:rPr>
          <w:lang w:val="fr-FR"/>
        </w:rPr>
        <w:t xml:space="preserve"> (optimisation, automatisation, prédiction…) en cohérence avec la </w:t>
      </w:r>
      <w:r w:rsidRPr="002302B6">
        <w:rPr>
          <w:b/>
          <w:bCs/>
          <w:lang w:val="fr-FR"/>
        </w:rPr>
        <w:t>stratégie climat</w:t>
      </w:r>
      <w:r w:rsidRPr="002302B6">
        <w:rPr>
          <w:lang w:val="fr-FR"/>
        </w:rPr>
        <w:t xml:space="preserve"> de </w:t>
      </w:r>
      <w:proofErr w:type="spellStart"/>
      <w:r w:rsidRPr="002302B6">
        <w:rPr>
          <w:lang w:val="fr-FR"/>
        </w:rPr>
        <w:t>TotalEnergies</w:t>
      </w:r>
      <w:proofErr w:type="spellEnd"/>
      <w:r w:rsidRPr="002302B6">
        <w:rPr>
          <w:lang w:val="fr-FR"/>
        </w:rPr>
        <w:t xml:space="preserve"> (neutralité Carbone 2050).</w:t>
      </w:r>
    </w:p>
    <w:p w14:paraId="5F776822" w14:textId="77777777" w:rsidR="00272CFA" w:rsidRPr="002302B6" w:rsidRDefault="00272CFA" w:rsidP="00272CFA">
      <w:pPr>
        <w:numPr>
          <w:ilvl w:val="1"/>
          <w:numId w:val="13"/>
        </w:numPr>
        <w:rPr>
          <w:lang w:val="fr-FR"/>
        </w:rPr>
      </w:pPr>
      <w:r w:rsidRPr="002302B6">
        <w:rPr>
          <w:b/>
          <w:bCs/>
          <w:lang w:val="fr-FR"/>
        </w:rPr>
        <w:t>Calendrier serré</w:t>
      </w:r>
      <w:r w:rsidRPr="002302B6">
        <w:rPr>
          <w:rFonts w:ascii="Arial" w:hAnsi="Arial" w:cs="Arial"/>
          <w:lang w:val="fr-FR"/>
        </w:rPr>
        <w:t> </w:t>
      </w:r>
      <w:r w:rsidRPr="002302B6">
        <w:rPr>
          <w:lang w:val="fr-FR"/>
        </w:rPr>
        <w:t xml:space="preserve">: livraison finale fin juin 2025 pour validation au </w:t>
      </w:r>
      <w:proofErr w:type="spellStart"/>
      <w:r w:rsidRPr="002302B6">
        <w:rPr>
          <w:lang w:val="fr-FR"/>
        </w:rPr>
        <w:t>ComEx</w:t>
      </w:r>
      <w:proofErr w:type="spellEnd"/>
      <w:r w:rsidRPr="002302B6">
        <w:rPr>
          <w:lang w:val="fr-FR"/>
        </w:rPr>
        <w:t xml:space="preserve"> TTE en juillet 2025.</w:t>
      </w:r>
    </w:p>
    <w:p w14:paraId="02E2C9B4" w14:textId="77777777" w:rsidR="00272CFA" w:rsidRPr="002302B6" w:rsidRDefault="00272CFA" w:rsidP="00272CFA">
      <w:pPr>
        <w:numPr>
          <w:ilvl w:val="0"/>
          <w:numId w:val="13"/>
        </w:numPr>
      </w:pPr>
      <w:r w:rsidRPr="002302B6">
        <w:rPr>
          <w:b/>
          <w:bCs/>
        </w:rPr>
        <w:t xml:space="preserve">Notre </w:t>
      </w:r>
      <w:proofErr w:type="spellStart"/>
      <w:r w:rsidRPr="002302B6">
        <w:rPr>
          <w:b/>
          <w:bCs/>
        </w:rPr>
        <w:t>Approche</w:t>
      </w:r>
      <w:proofErr w:type="spellEnd"/>
    </w:p>
    <w:p w14:paraId="5160C0B4" w14:textId="77777777" w:rsidR="00272CFA" w:rsidRPr="002302B6" w:rsidRDefault="00272CFA" w:rsidP="00272CFA">
      <w:pPr>
        <w:numPr>
          <w:ilvl w:val="1"/>
          <w:numId w:val="13"/>
        </w:numPr>
        <w:rPr>
          <w:lang w:val="fr-FR"/>
        </w:rPr>
      </w:pPr>
      <w:r w:rsidRPr="002302B6">
        <w:rPr>
          <w:b/>
          <w:bCs/>
          <w:lang w:val="fr-FR"/>
        </w:rPr>
        <w:t>Méthodologie CORE®</w:t>
      </w:r>
      <w:r w:rsidRPr="002302B6">
        <w:rPr>
          <w:lang w:val="fr-FR"/>
        </w:rPr>
        <w:t xml:space="preserve"> : data-native, centrée sur la </w:t>
      </w:r>
      <w:r w:rsidRPr="002302B6">
        <w:rPr>
          <w:b/>
          <w:bCs/>
          <w:lang w:val="fr-FR"/>
        </w:rPr>
        <w:t>triple contrainte</w:t>
      </w:r>
      <w:r w:rsidRPr="002302B6">
        <w:rPr>
          <w:lang w:val="fr-FR"/>
        </w:rPr>
        <w:t xml:space="preserve"> (Satisfaction Interne, Efficacité, Réduction CO₂).</w:t>
      </w:r>
    </w:p>
    <w:p w14:paraId="07CD89B8" w14:textId="77777777" w:rsidR="00272CFA" w:rsidRPr="002302B6" w:rsidRDefault="00272CFA" w:rsidP="00272CFA">
      <w:pPr>
        <w:numPr>
          <w:ilvl w:val="1"/>
          <w:numId w:val="13"/>
        </w:numPr>
        <w:rPr>
          <w:lang w:val="fr-FR"/>
        </w:rPr>
      </w:pPr>
      <w:r w:rsidRPr="002302B6">
        <w:rPr>
          <w:lang w:val="fr-FR"/>
        </w:rPr>
        <w:t xml:space="preserve">Collaboration </w:t>
      </w:r>
      <w:r w:rsidRPr="002302B6">
        <w:rPr>
          <w:b/>
          <w:bCs/>
          <w:lang w:val="fr-FR"/>
        </w:rPr>
        <w:t>précoce</w:t>
      </w:r>
      <w:r w:rsidRPr="002302B6">
        <w:rPr>
          <w:lang w:val="fr-FR"/>
        </w:rPr>
        <w:t xml:space="preserve"> avec </w:t>
      </w:r>
      <w:r w:rsidRPr="002302B6">
        <w:rPr>
          <w:b/>
          <w:bCs/>
          <w:lang w:val="fr-FR"/>
        </w:rPr>
        <w:t>1 ou 2 experts IA</w:t>
      </w:r>
      <w:r w:rsidRPr="002302B6">
        <w:rPr>
          <w:lang w:val="fr-FR"/>
        </w:rPr>
        <w:t xml:space="preserve"> (partenaires technologiques reconnus, ex. </w:t>
      </w:r>
      <w:proofErr w:type="spellStart"/>
      <w:r w:rsidRPr="002302B6">
        <w:rPr>
          <w:lang w:val="fr-FR"/>
        </w:rPr>
        <w:t>UiPath</w:t>
      </w:r>
      <w:proofErr w:type="spellEnd"/>
      <w:r w:rsidRPr="002302B6">
        <w:rPr>
          <w:lang w:val="fr-FR"/>
        </w:rPr>
        <w:t xml:space="preserve"> ou IBM Watson / Azure), afin d’apporter une </w:t>
      </w:r>
      <w:r w:rsidRPr="002302B6">
        <w:rPr>
          <w:b/>
          <w:bCs/>
          <w:lang w:val="fr-FR"/>
        </w:rPr>
        <w:t>expertise de pointe</w:t>
      </w:r>
      <w:r w:rsidRPr="002302B6">
        <w:rPr>
          <w:lang w:val="fr-FR"/>
        </w:rPr>
        <w:t xml:space="preserve"> sur les use cases complexes (</w:t>
      </w:r>
      <w:proofErr w:type="spellStart"/>
      <w:r w:rsidRPr="002302B6">
        <w:rPr>
          <w:lang w:val="fr-FR"/>
        </w:rPr>
        <w:t>chatbots</w:t>
      </w:r>
      <w:proofErr w:type="spellEnd"/>
      <w:r w:rsidRPr="002302B6">
        <w:rPr>
          <w:lang w:val="fr-FR"/>
        </w:rPr>
        <w:t xml:space="preserve"> RH multilingues, RPA finance, etc.).</w:t>
      </w:r>
    </w:p>
    <w:p w14:paraId="73291788" w14:textId="77777777" w:rsidR="00272CFA" w:rsidRPr="002302B6" w:rsidRDefault="00272CFA" w:rsidP="00272CFA">
      <w:pPr>
        <w:numPr>
          <w:ilvl w:val="1"/>
          <w:numId w:val="13"/>
        </w:numPr>
        <w:rPr>
          <w:lang w:val="fr-FR"/>
        </w:rPr>
      </w:pPr>
      <w:r w:rsidRPr="002302B6">
        <w:rPr>
          <w:b/>
          <w:bCs/>
          <w:lang w:val="fr-FR"/>
        </w:rPr>
        <w:t xml:space="preserve">Design to </w:t>
      </w:r>
      <w:proofErr w:type="spellStart"/>
      <w:r w:rsidRPr="002302B6">
        <w:rPr>
          <w:b/>
          <w:bCs/>
          <w:lang w:val="fr-FR"/>
        </w:rPr>
        <w:t>Execute</w:t>
      </w:r>
      <w:proofErr w:type="spellEnd"/>
      <w:r w:rsidRPr="002302B6">
        <w:rPr>
          <w:lang w:val="fr-FR"/>
        </w:rPr>
        <w:t xml:space="preserve"> : nous garantissons qu’à l’issue du cadrage (lot ferme), TGS disposera de </w:t>
      </w:r>
      <w:r w:rsidRPr="002302B6">
        <w:rPr>
          <w:b/>
          <w:bCs/>
          <w:lang w:val="fr-FR"/>
        </w:rPr>
        <w:t>solutions réalistes</w:t>
      </w:r>
      <w:r w:rsidRPr="002302B6">
        <w:rPr>
          <w:lang w:val="fr-FR"/>
        </w:rPr>
        <w:t>, prêtes à être mises en œuvre (lot optionnel).</w:t>
      </w:r>
    </w:p>
    <w:p w14:paraId="0A78A562" w14:textId="77777777" w:rsidR="00272CFA" w:rsidRPr="002302B6" w:rsidRDefault="00272CFA" w:rsidP="00272CFA">
      <w:pPr>
        <w:numPr>
          <w:ilvl w:val="0"/>
          <w:numId w:val="13"/>
        </w:numPr>
      </w:pPr>
      <w:proofErr w:type="spellStart"/>
      <w:r w:rsidRPr="002302B6">
        <w:rPr>
          <w:b/>
          <w:bCs/>
        </w:rPr>
        <w:t>Pourquoi</w:t>
      </w:r>
      <w:proofErr w:type="spellEnd"/>
      <w:r w:rsidRPr="002302B6">
        <w:rPr>
          <w:b/>
          <w:bCs/>
        </w:rPr>
        <w:t xml:space="preserve"> CVA</w:t>
      </w:r>
    </w:p>
    <w:p w14:paraId="516D6682" w14:textId="77777777" w:rsidR="00272CFA" w:rsidRPr="002302B6" w:rsidRDefault="00272CFA" w:rsidP="00272CFA">
      <w:pPr>
        <w:numPr>
          <w:ilvl w:val="1"/>
          <w:numId w:val="13"/>
        </w:numPr>
        <w:rPr>
          <w:lang w:val="fr-FR"/>
        </w:rPr>
      </w:pPr>
      <w:r w:rsidRPr="002302B6">
        <w:rPr>
          <w:lang w:val="fr-FR"/>
        </w:rPr>
        <w:t xml:space="preserve">Expérience prouvée dans la </w:t>
      </w:r>
      <w:r w:rsidRPr="002302B6">
        <w:rPr>
          <w:b/>
          <w:bCs/>
          <w:lang w:val="fr-FR"/>
        </w:rPr>
        <w:t>transformation</w:t>
      </w:r>
      <w:r w:rsidRPr="002302B6">
        <w:rPr>
          <w:lang w:val="fr-FR"/>
        </w:rPr>
        <w:t xml:space="preserve"> de fonctions support par IA : gains de –40% des coûts, +25-30 points NPS, –20-30% CO₂.</w:t>
      </w:r>
    </w:p>
    <w:p w14:paraId="6D02751F" w14:textId="77777777" w:rsidR="00272CFA" w:rsidRPr="002302B6" w:rsidRDefault="00272CFA" w:rsidP="00272CFA">
      <w:pPr>
        <w:numPr>
          <w:ilvl w:val="1"/>
          <w:numId w:val="13"/>
        </w:numPr>
        <w:rPr>
          <w:lang w:val="fr-FR"/>
        </w:rPr>
      </w:pPr>
      <w:r w:rsidRPr="002302B6">
        <w:rPr>
          <w:lang w:val="fr-FR"/>
        </w:rPr>
        <w:lastRenderedPageBreak/>
        <w:t xml:space="preserve">Forte </w:t>
      </w:r>
      <w:r w:rsidRPr="002302B6">
        <w:rPr>
          <w:b/>
          <w:bCs/>
          <w:lang w:val="fr-FR"/>
        </w:rPr>
        <w:t>culture RSE</w:t>
      </w:r>
      <w:r w:rsidRPr="002302B6">
        <w:rPr>
          <w:lang w:val="fr-FR"/>
        </w:rPr>
        <w:t xml:space="preserve"> et sensibilisation “Green IT” : alignement parfait avec l’ambition Climat TTE.</w:t>
      </w:r>
    </w:p>
    <w:p w14:paraId="125415AF" w14:textId="77777777" w:rsidR="00272CFA" w:rsidRPr="002302B6" w:rsidRDefault="00272CFA" w:rsidP="00272CFA">
      <w:pPr>
        <w:numPr>
          <w:ilvl w:val="1"/>
          <w:numId w:val="13"/>
        </w:numPr>
        <w:rPr>
          <w:lang w:val="fr-FR"/>
        </w:rPr>
      </w:pPr>
      <w:r w:rsidRPr="002302B6">
        <w:rPr>
          <w:b/>
          <w:bCs/>
          <w:lang w:val="fr-FR"/>
        </w:rPr>
        <w:t>Co-construction</w:t>
      </w:r>
      <w:r w:rsidRPr="002302B6">
        <w:rPr>
          <w:lang w:val="fr-FR"/>
        </w:rPr>
        <w:t xml:space="preserve"> : partenaires IA + experts CORE® = un dispositif complet pour répondre aux besoins spécifiques de TGS dans un cadre multiculturel (9 pays).</w:t>
      </w:r>
    </w:p>
    <w:p w14:paraId="627BD3AB" w14:textId="77777777" w:rsidR="00272CFA" w:rsidRPr="002302B6" w:rsidRDefault="00FF57D4" w:rsidP="00272CFA">
      <w:r>
        <w:pict w14:anchorId="7863B965">
          <v:rect id="_x0000_i1025" style="width:0;height:1.5pt" o:hralign="center" o:hrstd="t" o:hr="t" fillcolor="#a0a0a0" stroked="f"/>
        </w:pict>
      </w:r>
    </w:p>
    <w:p w14:paraId="43743065" w14:textId="64C8AD6E" w:rsidR="00272CFA" w:rsidRPr="002302B6" w:rsidRDefault="00272CFA" w:rsidP="00272CFA">
      <w:pPr>
        <w:rPr>
          <w:b/>
          <w:bCs/>
          <w:lang w:val="fr-FR"/>
        </w:rPr>
      </w:pPr>
      <w:r w:rsidRPr="002302B6">
        <w:rPr>
          <w:b/>
          <w:bCs/>
          <w:lang w:val="fr-FR"/>
        </w:rPr>
        <w:t xml:space="preserve">SLIDE </w:t>
      </w:r>
      <w:r>
        <w:rPr>
          <w:b/>
          <w:bCs/>
          <w:lang w:val="fr-FR"/>
        </w:rPr>
        <w:t>2</w:t>
      </w:r>
    </w:p>
    <w:p w14:paraId="5B717466" w14:textId="77777777" w:rsidR="00272CFA" w:rsidRPr="002302B6" w:rsidRDefault="00272CFA" w:rsidP="00272CFA">
      <w:pPr>
        <w:rPr>
          <w:b/>
          <w:bCs/>
          <w:lang w:val="fr-FR"/>
        </w:rPr>
      </w:pPr>
      <w:r w:rsidRPr="002302B6">
        <w:rPr>
          <w:b/>
          <w:bCs/>
          <w:lang w:val="fr-FR"/>
        </w:rPr>
        <w:t>Titre : Contexte du RFP et Cahier des Charges TGS</w:t>
      </w:r>
    </w:p>
    <w:p w14:paraId="2A8B4180" w14:textId="77777777" w:rsidR="00272CFA" w:rsidRPr="002302B6" w:rsidRDefault="00272CFA" w:rsidP="00272CFA">
      <w:pPr>
        <w:rPr>
          <w:b/>
          <w:bCs/>
          <w:lang w:val="fr-FR"/>
        </w:rPr>
      </w:pPr>
      <w:r w:rsidRPr="002302B6">
        <w:rPr>
          <w:b/>
          <w:bCs/>
          <w:lang w:val="fr-FR"/>
        </w:rPr>
        <w:t xml:space="preserve">Sous-titre / Message clé : Une mission sur 4 mois (mars–juin 2025) pour livrer un dossier complet, validé par le </w:t>
      </w:r>
      <w:proofErr w:type="spellStart"/>
      <w:r w:rsidRPr="002302B6">
        <w:rPr>
          <w:b/>
          <w:bCs/>
          <w:lang w:val="fr-FR"/>
        </w:rPr>
        <w:t>ComEx</w:t>
      </w:r>
      <w:proofErr w:type="spellEnd"/>
    </w:p>
    <w:p w14:paraId="6A937F8B" w14:textId="77777777" w:rsidR="00272CFA" w:rsidRPr="002302B6" w:rsidRDefault="00272CFA" w:rsidP="00272CFA">
      <w:pPr>
        <w:numPr>
          <w:ilvl w:val="0"/>
          <w:numId w:val="14"/>
        </w:numPr>
        <w:rPr>
          <w:lang w:val="fr-FR"/>
        </w:rPr>
      </w:pPr>
      <w:r w:rsidRPr="002302B6">
        <w:rPr>
          <w:b/>
          <w:bCs/>
          <w:lang w:val="fr-FR"/>
        </w:rPr>
        <w:t>Extraits du Cahier des Charges</w:t>
      </w:r>
    </w:p>
    <w:p w14:paraId="3790F779" w14:textId="77777777" w:rsidR="00272CFA" w:rsidRPr="002302B6" w:rsidRDefault="00272CFA" w:rsidP="00272CFA">
      <w:pPr>
        <w:numPr>
          <w:ilvl w:val="1"/>
          <w:numId w:val="14"/>
        </w:numPr>
      </w:pPr>
      <w:r w:rsidRPr="002302B6">
        <w:rPr>
          <w:b/>
          <w:bCs/>
        </w:rPr>
        <w:t xml:space="preserve">Lot </w:t>
      </w:r>
      <w:proofErr w:type="spellStart"/>
      <w:r w:rsidRPr="002302B6">
        <w:rPr>
          <w:b/>
          <w:bCs/>
        </w:rPr>
        <w:t>Ferme</w:t>
      </w:r>
      <w:proofErr w:type="spellEnd"/>
      <w:r w:rsidRPr="002302B6">
        <w:rPr>
          <w:b/>
          <w:bCs/>
        </w:rPr>
        <w:t xml:space="preserve"> (mars-</w:t>
      </w:r>
      <w:proofErr w:type="spellStart"/>
      <w:r w:rsidRPr="002302B6">
        <w:rPr>
          <w:b/>
          <w:bCs/>
        </w:rPr>
        <w:t>juin</w:t>
      </w:r>
      <w:proofErr w:type="spellEnd"/>
      <w:r w:rsidRPr="002302B6">
        <w:rPr>
          <w:b/>
          <w:bCs/>
        </w:rPr>
        <w:t xml:space="preserve"> 2025)</w:t>
      </w:r>
      <w:r w:rsidRPr="002302B6">
        <w:t xml:space="preserve"> :</w:t>
      </w:r>
    </w:p>
    <w:p w14:paraId="4F72C016" w14:textId="77777777" w:rsidR="00272CFA" w:rsidRPr="002302B6" w:rsidRDefault="00272CFA" w:rsidP="00272CFA">
      <w:pPr>
        <w:numPr>
          <w:ilvl w:val="2"/>
          <w:numId w:val="14"/>
        </w:numPr>
        <w:rPr>
          <w:lang w:val="fr-FR"/>
        </w:rPr>
      </w:pPr>
      <w:r w:rsidRPr="002302B6">
        <w:rPr>
          <w:lang w:val="fr-FR"/>
        </w:rPr>
        <w:t>Cadrage Plan IA (supports ateliers, comités, CR, rapport final, synthèse).</w:t>
      </w:r>
    </w:p>
    <w:p w14:paraId="003FF1C0" w14:textId="77777777" w:rsidR="00272CFA" w:rsidRPr="002302B6" w:rsidRDefault="00272CFA" w:rsidP="00272CFA">
      <w:pPr>
        <w:numPr>
          <w:ilvl w:val="1"/>
          <w:numId w:val="14"/>
        </w:numPr>
        <w:rPr>
          <w:lang w:val="fr-FR"/>
        </w:rPr>
      </w:pPr>
      <w:r w:rsidRPr="002302B6">
        <w:rPr>
          <w:b/>
          <w:bCs/>
          <w:lang w:val="fr-FR"/>
        </w:rPr>
        <w:t>Lot Optionnel</w:t>
      </w:r>
      <w:r w:rsidRPr="002302B6">
        <w:rPr>
          <w:lang w:val="fr-FR"/>
        </w:rPr>
        <w:t xml:space="preserve"> : Mise en œuvre post-juillet 2025.</w:t>
      </w:r>
    </w:p>
    <w:p w14:paraId="3029F97D" w14:textId="77777777" w:rsidR="00272CFA" w:rsidRPr="002302B6" w:rsidRDefault="00272CFA" w:rsidP="00272CFA">
      <w:pPr>
        <w:numPr>
          <w:ilvl w:val="1"/>
          <w:numId w:val="14"/>
        </w:numPr>
        <w:rPr>
          <w:lang w:val="fr-FR"/>
        </w:rPr>
      </w:pPr>
      <w:r w:rsidRPr="002302B6">
        <w:rPr>
          <w:b/>
          <w:bCs/>
          <w:lang w:val="fr-FR"/>
        </w:rPr>
        <w:t>SLA</w:t>
      </w:r>
      <w:r w:rsidRPr="002302B6">
        <w:rPr>
          <w:lang w:val="fr-FR"/>
        </w:rPr>
        <w:t xml:space="preserve"> indexé sur respect délais, robustesse livrables, force proposition, pertinence organisation.</w:t>
      </w:r>
    </w:p>
    <w:p w14:paraId="555506BA" w14:textId="77777777" w:rsidR="00272CFA" w:rsidRPr="002302B6" w:rsidRDefault="00272CFA" w:rsidP="00272CFA">
      <w:pPr>
        <w:numPr>
          <w:ilvl w:val="1"/>
          <w:numId w:val="14"/>
        </w:numPr>
        <w:rPr>
          <w:lang w:val="fr-FR"/>
        </w:rPr>
      </w:pPr>
      <w:r w:rsidRPr="002302B6">
        <w:rPr>
          <w:i/>
          <w:iCs/>
          <w:lang w:val="fr-FR"/>
        </w:rPr>
        <w:t>Pénalités</w:t>
      </w:r>
      <w:r w:rsidRPr="002302B6">
        <w:rPr>
          <w:lang w:val="fr-FR"/>
        </w:rPr>
        <w:t xml:space="preserve"> de retard prévues, </w:t>
      </w:r>
      <w:proofErr w:type="spellStart"/>
      <w:r w:rsidRPr="002302B6">
        <w:rPr>
          <w:b/>
          <w:bCs/>
          <w:lang w:val="fr-FR"/>
        </w:rPr>
        <w:t>Completion</w:t>
      </w:r>
      <w:proofErr w:type="spellEnd"/>
      <w:r w:rsidRPr="002302B6">
        <w:rPr>
          <w:b/>
          <w:bCs/>
          <w:lang w:val="fr-FR"/>
        </w:rPr>
        <w:t xml:space="preserve"> </w:t>
      </w:r>
      <w:proofErr w:type="spellStart"/>
      <w:r w:rsidRPr="002302B6">
        <w:rPr>
          <w:b/>
          <w:bCs/>
          <w:lang w:val="fr-FR"/>
        </w:rPr>
        <w:t>Fee</w:t>
      </w:r>
      <w:proofErr w:type="spellEnd"/>
      <w:r w:rsidRPr="002302B6">
        <w:rPr>
          <w:lang w:val="fr-FR"/>
        </w:rPr>
        <w:t xml:space="preserve"> sur la satisfaction (score 1-5).</w:t>
      </w:r>
    </w:p>
    <w:p w14:paraId="39EFFF63" w14:textId="77777777" w:rsidR="00272CFA" w:rsidRPr="002302B6" w:rsidRDefault="00272CFA" w:rsidP="00272CFA">
      <w:pPr>
        <w:numPr>
          <w:ilvl w:val="0"/>
          <w:numId w:val="14"/>
        </w:numPr>
      </w:pPr>
      <w:proofErr w:type="spellStart"/>
      <w:r w:rsidRPr="002302B6">
        <w:rPr>
          <w:b/>
          <w:bCs/>
        </w:rPr>
        <w:t>Alignement</w:t>
      </w:r>
      <w:proofErr w:type="spellEnd"/>
      <w:r w:rsidRPr="002302B6">
        <w:rPr>
          <w:b/>
          <w:bCs/>
        </w:rPr>
        <w:t xml:space="preserve"> TGS</w:t>
      </w:r>
    </w:p>
    <w:p w14:paraId="47254F6F" w14:textId="77777777" w:rsidR="00272CFA" w:rsidRPr="002302B6" w:rsidRDefault="00272CFA" w:rsidP="00272CFA">
      <w:pPr>
        <w:numPr>
          <w:ilvl w:val="1"/>
          <w:numId w:val="14"/>
        </w:numPr>
        <w:rPr>
          <w:lang w:val="fr-FR"/>
        </w:rPr>
      </w:pPr>
      <w:r w:rsidRPr="002302B6">
        <w:rPr>
          <w:lang w:val="fr-FR"/>
        </w:rPr>
        <w:t xml:space="preserve">TGS opère dans </w:t>
      </w:r>
      <w:r w:rsidRPr="002302B6">
        <w:rPr>
          <w:b/>
          <w:bCs/>
          <w:lang w:val="fr-FR"/>
        </w:rPr>
        <w:t>9 pays</w:t>
      </w:r>
      <w:r w:rsidRPr="002302B6">
        <w:rPr>
          <w:lang w:val="fr-FR"/>
        </w:rPr>
        <w:t xml:space="preserve">, 7 filiales (TGITS, TGP, TGFS, TGHRS, TLS, TFMS, TC) : nous prenons en compte la </w:t>
      </w:r>
      <w:r w:rsidRPr="002302B6">
        <w:rPr>
          <w:b/>
          <w:bCs/>
          <w:lang w:val="fr-FR"/>
        </w:rPr>
        <w:t>dimension multiculturelle</w:t>
      </w:r>
      <w:r w:rsidRPr="002302B6">
        <w:rPr>
          <w:lang w:val="fr-FR"/>
        </w:rPr>
        <w:t xml:space="preserve"> (fuseaux, langues).</w:t>
      </w:r>
    </w:p>
    <w:p w14:paraId="7D652053" w14:textId="77777777" w:rsidR="00272CFA" w:rsidRPr="002302B6" w:rsidRDefault="00272CFA" w:rsidP="00272CFA">
      <w:pPr>
        <w:numPr>
          <w:ilvl w:val="1"/>
          <w:numId w:val="14"/>
        </w:numPr>
        <w:rPr>
          <w:lang w:val="fr-FR"/>
        </w:rPr>
      </w:pPr>
      <w:r w:rsidRPr="002302B6">
        <w:rPr>
          <w:b/>
          <w:bCs/>
          <w:lang w:val="fr-FR"/>
        </w:rPr>
        <w:t>RSE</w:t>
      </w:r>
      <w:r w:rsidRPr="002302B6">
        <w:rPr>
          <w:lang w:val="fr-FR"/>
        </w:rPr>
        <w:t xml:space="preserve"> : TGS veut démontrer l’exemplarité dans le pilotage CO₂.</w:t>
      </w:r>
    </w:p>
    <w:p w14:paraId="2B96098A" w14:textId="77777777" w:rsidR="00272CFA" w:rsidRPr="002302B6" w:rsidRDefault="00272CFA" w:rsidP="00272CFA">
      <w:pPr>
        <w:numPr>
          <w:ilvl w:val="0"/>
          <w:numId w:val="14"/>
        </w:numPr>
      </w:pPr>
      <w:r w:rsidRPr="002302B6">
        <w:rPr>
          <w:b/>
          <w:bCs/>
        </w:rPr>
        <w:t>Focus</w:t>
      </w:r>
      <w:r w:rsidRPr="002302B6">
        <w:t xml:space="preserve"> :</w:t>
      </w:r>
    </w:p>
    <w:p w14:paraId="35F8B080" w14:textId="77777777" w:rsidR="00272CFA" w:rsidRPr="002302B6" w:rsidRDefault="00272CFA" w:rsidP="00272CFA">
      <w:pPr>
        <w:numPr>
          <w:ilvl w:val="1"/>
          <w:numId w:val="14"/>
        </w:numPr>
        <w:rPr>
          <w:lang w:val="fr-FR"/>
        </w:rPr>
      </w:pPr>
      <w:r w:rsidRPr="002302B6">
        <w:rPr>
          <w:lang w:val="fr-FR"/>
        </w:rPr>
        <w:t>Les 7 entités “</w:t>
      </w:r>
      <w:proofErr w:type="spellStart"/>
      <w:r w:rsidRPr="002302B6">
        <w:rPr>
          <w:lang w:val="fr-FR"/>
        </w:rPr>
        <w:t>TGx</w:t>
      </w:r>
      <w:proofErr w:type="spellEnd"/>
      <w:r w:rsidRPr="002302B6">
        <w:rPr>
          <w:lang w:val="fr-FR"/>
        </w:rPr>
        <w:t xml:space="preserve">” = périmètre d’analyse, en lien avec </w:t>
      </w:r>
      <w:r w:rsidRPr="002302B6">
        <w:rPr>
          <w:b/>
          <w:bCs/>
          <w:lang w:val="fr-FR"/>
        </w:rPr>
        <w:t>Green IT</w:t>
      </w:r>
      <w:r w:rsidRPr="002302B6">
        <w:rPr>
          <w:lang w:val="fr-FR"/>
        </w:rPr>
        <w:t>, dématérialisation, workflows transverses, etc.</w:t>
      </w:r>
    </w:p>
    <w:p w14:paraId="7FC322EC" w14:textId="77777777" w:rsidR="00272CFA" w:rsidRPr="002302B6" w:rsidRDefault="00FF57D4" w:rsidP="00272CFA">
      <w:r>
        <w:pict w14:anchorId="24CC53ED">
          <v:rect id="_x0000_i1026" style="width:0;height:1.5pt" o:hralign="center" o:hrstd="t" o:hr="t" fillcolor="#a0a0a0" stroked="f"/>
        </w:pict>
      </w:r>
    </w:p>
    <w:p w14:paraId="7C1FB769" w14:textId="7B336546" w:rsidR="00272CFA" w:rsidRPr="002302B6" w:rsidRDefault="00272CFA" w:rsidP="00272CFA">
      <w:pPr>
        <w:rPr>
          <w:b/>
          <w:bCs/>
          <w:lang w:val="fr-FR"/>
        </w:rPr>
      </w:pPr>
      <w:r w:rsidRPr="002302B6">
        <w:rPr>
          <w:b/>
          <w:bCs/>
          <w:lang w:val="fr-FR"/>
        </w:rPr>
        <w:t xml:space="preserve">SLIDE </w:t>
      </w:r>
      <w:r>
        <w:rPr>
          <w:b/>
          <w:bCs/>
          <w:lang w:val="fr-FR"/>
        </w:rPr>
        <w:t>3</w:t>
      </w:r>
    </w:p>
    <w:p w14:paraId="67CC24C3" w14:textId="77777777" w:rsidR="00272CFA" w:rsidRPr="002302B6" w:rsidRDefault="00272CFA" w:rsidP="00272CFA">
      <w:pPr>
        <w:rPr>
          <w:b/>
          <w:bCs/>
          <w:lang w:val="fr-FR"/>
        </w:rPr>
      </w:pPr>
      <w:r w:rsidRPr="002302B6">
        <w:rPr>
          <w:b/>
          <w:bCs/>
          <w:lang w:val="fr-FR"/>
        </w:rPr>
        <w:t>Titre : Enjeux &amp; Attentes pour le Plan IA TGS</w:t>
      </w:r>
    </w:p>
    <w:p w14:paraId="1DAB4327" w14:textId="77777777" w:rsidR="00272CFA" w:rsidRPr="002302B6" w:rsidRDefault="00272CFA" w:rsidP="00272CFA">
      <w:pPr>
        <w:rPr>
          <w:b/>
          <w:bCs/>
          <w:lang w:val="fr-FR"/>
        </w:rPr>
      </w:pPr>
      <w:r w:rsidRPr="002302B6">
        <w:rPr>
          <w:b/>
          <w:bCs/>
          <w:lang w:val="fr-FR"/>
        </w:rPr>
        <w:lastRenderedPageBreak/>
        <w:t>Sous-titre / Message clé : Répondre aux impératifs de performance, satisfaction interne, et neutralité carbone</w:t>
      </w:r>
    </w:p>
    <w:p w14:paraId="6F1B8FF1" w14:textId="77777777" w:rsidR="00272CFA" w:rsidRPr="002302B6" w:rsidRDefault="00272CFA" w:rsidP="00272CFA">
      <w:pPr>
        <w:numPr>
          <w:ilvl w:val="0"/>
          <w:numId w:val="15"/>
        </w:numPr>
      </w:pPr>
      <w:proofErr w:type="spellStart"/>
      <w:r w:rsidRPr="002302B6">
        <w:rPr>
          <w:b/>
          <w:bCs/>
        </w:rPr>
        <w:t>Contexte</w:t>
      </w:r>
      <w:proofErr w:type="spellEnd"/>
      <w:r w:rsidRPr="002302B6">
        <w:rPr>
          <w:b/>
          <w:bCs/>
        </w:rPr>
        <w:t xml:space="preserve"> TGS</w:t>
      </w:r>
    </w:p>
    <w:p w14:paraId="0F6DFA0E" w14:textId="77777777" w:rsidR="00272CFA" w:rsidRPr="002302B6" w:rsidRDefault="00272CFA" w:rsidP="00272CFA">
      <w:pPr>
        <w:numPr>
          <w:ilvl w:val="1"/>
          <w:numId w:val="15"/>
        </w:numPr>
        <w:rPr>
          <w:lang w:val="fr-FR"/>
        </w:rPr>
      </w:pPr>
      <w:r w:rsidRPr="002302B6">
        <w:rPr>
          <w:lang w:val="fr-FR"/>
        </w:rPr>
        <w:t>7 filiales (TGITS, TGP, TGFS, TGHRS, TLS, TFMS, TC) couvrant l’ensemble des Fonctions Support.</w:t>
      </w:r>
    </w:p>
    <w:p w14:paraId="091E94F9" w14:textId="77777777" w:rsidR="00272CFA" w:rsidRPr="002302B6" w:rsidRDefault="00272CFA" w:rsidP="00272CFA">
      <w:pPr>
        <w:numPr>
          <w:ilvl w:val="1"/>
          <w:numId w:val="15"/>
        </w:numPr>
        <w:rPr>
          <w:lang w:val="fr-FR"/>
        </w:rPr>
      </w:pPr>
      <w:r w:rsidRPr="002302B6">
        <w:rPr>
          <w:lang w:val="fr-FR"/>
        </w:rPr>
        <w:t>Volumes importants (ex. des millions de factures /an en finance, contrats Achats multi-pays, helpdesk IT global…).</w:t>
      </w:r>
    </w:p>
    <w:p w14:paraId="7545DC89" w14:textId="77777777" w:rsidR="00272CFA" w:rsidRPr="002302B6" w:rsidRDefault="00272CFA" w:rsidP="00272CFA">
      <w:pPr>
        <w:numPr>
          <w:ilvl w:val="0"/>
          <w:numId w:val="15"/>
        </w:numPr>
      </w:pPr>
      <w:proofErr w:type="spellStart"/>
      <w:r w:rsidRPr="002302B6">
        <w:rPr>
          <w:b/>
          <w:bCs/>
        </w:rPr>
        <w:t>Enjeux</w:t>
      </w:r>
      <w:proofErr w:type="spellEnd"/>
    </w:p>
    <w:p w14:paraId="142A69EF" w14:textId="77777777" w:rsidR="00272CFA" w:rsidRPr="002302B6" w:rsidRDefault="00272CFA" w:rsidP="00272CFA">
      <w:pPr>
        <w:numPr>
          <w:ilvl w:val="1"/>
          <w:numId w:val="15"/>
        </w:numPr>
        <w:rPr>
          <w:lang w:val="fr-FR"/>
        </w:rPr>
      </w:pPr>
      <w:r w:rsidRPr="002302B6">
        <w:rPr>
          <w:b/>
          <w:bCs/>
          <w:lang w:val="fr-FR"/>
        </w:rPr>
        <w:t>Efficacité</w:t>
      </w:r>
      <w:r w:rsidRPr="002302B6">
        <w:rPr>
          <w:lang w:val="fr-FR"/>
        </w:rPr>
        <w:t xml:space="preserve"> : IA pour automatiser, réduire l’administratif, –30-40% des coûts cibles.</w:t>
      </w:r>
    </w:p>
    <w:p w14:paraId="3A2EBA89" w14:textId="77777777" w:rsidR="00272CFA" w:rsidRPr="002302B6" w:rsidRDefault="00272CFA" w:rsidP="00272CFA">
      <w:pPr>
        <w:numPr>
          <w:ilvl w:val="1"/>
          <w:numId w:val="15"/>
        </w:numPr>
        <w:rPr>
          <w:lang w:val="fr-FR"/>
        </w:rPr>
      </w:pPr>
      <w:r w:rsidRPr="002302B6">
        <w:rPr>
          <w:b/>
          <w:bCs/>
          <w:lang w:val="fr-FR"/>
        </w:rPr>
        <w:t>Satisfaction interne</w:t>
      </w:r>
      <w:r w:rsidRPr="002302B6">
        <w:rPr>
          <w:lang w:val="fr-FR"/>
        </w:rPr>
        <w:t xml:space="preserve"> (NPS) : Devenir un centre de services “augmenté” et agile.</w:t>
      </w:r>
    </w:p>
    <w:p w14:paraId="2DB6E2E7" w14:textId="77777777" w:rsidR="00272CFA" w:rsidRPr="002302B6" w:rsidRDefault="00272CFA" w:rsidP="00272CFA">
      <w:pPr>
        <w:numPr>
          <w:ilvl w:val="1"/>
          <w:numId w:val="15"/>
        </w:numPr>
        <w:rPr>
          <w:lang w:val="fr-FR"/>
        </w:rPr>
      </w:pPr>
      <w:r w:rsidRPr="002302B6">
        <w:rPr>
          <w:b/>
          <w:bCs/>
          <w:lang w:val="fr-FR"/>
        </w:rPr>
        <w:t>Climat</w:t>
      </w:r>
      <w:r w:rsidRPr="002302B6">
        <w:rPr>
          <w:lang w:val="fr-FR"/>
        </w:rPr>
        <w:t xml:space="preserve"> : Stricte ambition RSE de </w:t>
      </w:r>
      <w:proofErr w:type="spellStart"/>
      <w:r w:rsidRPr="002302B6">
        <w:rPr>
          <w:lang w:val="fr-FR"/>
        </w:rPr>
        <w:t>TotalEnergies</w:t>
      </w:r>
      <w:proofErr w:type="spellEnd"/>
      <w:r w:rsidRPr="002302B6">
        <w:rPr>
          <w:lang w:val="fr-FR"/>
        </w:rPr>
        <w:t xml:space="preserve"> =&gt; minimiser l’empreinte (digital &amp; cloud green, </w:t>
      </w:r>
      <w:proofErr w:type="spellStart"/>
      <w:r w:rsidRPr="002302B6">
        <w:rPr>
          <w:lang w:val="fr-FR"/>
        </w:rPr>
        <w:t>paperless</w:t>
      </w:r>
      <w:proofErr w:type="spellEnd"/>
      <w:r w:rsidRPr="002302B6">
        <w:rPr>
          <w:lang w:val="fr-FR"/>
        </w:rPr>
        <w:t>…).</w:t>
      </w:r>
    </w:p>
    <w:p w14:paraId="5C2B762F" w14:textId="77777777" w:rsidR="00272CFA" w:rsidRPr="002302B6" w:rsidRDefault="00272CFA" w:rsidP="00272CFA">
      <w:pPr>
        <w:numPr>
          <w:ilvl w:val="0"/>
          <w:numId w:val="15"/>
        </w:numPr>
      </w:pPr>
      <w:proofErr w:type="spellStart"/>
      <w:r w:rsidRPr="002302B6">
        <w:rPr>
          <w:b/>
          <w:bCs/>
        </w:rPr>
        <w:t>Attentes</w:t>
      </w:r>
      <w:proofErr w:type="spellEnd"/>
    </w:p>
    <w:p w14:paraId="0A61C0BE" w14:textId="77777777" w:rsidR="00272CFA" w:rsidRPr="002302B6" w:rsidRDefault="00272CFA" w:rsidP="00272CFA">
      <w:pPr>
        <w:numPr>
          <w:ilvl w:val="1"/>
          <w:numId w:val="15"/>
        </w:numPr>
        <w:rPr>
          <w:lang w:val="fr-FR"/>
        </w:rPr>
      </w:pPr>
      <w:r w:rsidRPr="002302B6">
        <w:rPr>
          <w:b/>
          <w:bCs/>
          <w:lang w:val="fr-FR"/>
        </w:rPr>
        <w:t>Plan IA</w:t>
      </w:r>
      <w:r w:rsidRPr="002302B6">
        <w:rPr>
          <w:lang w:val="fr-FR"/>
        </w:rPr>
        <w:t xml:space="preserve"> final : priorisation, ROI, –CO₂, trajectoire à 12-24 mois.</w:t>
      </w:r>
    </w:p>
    <w:p w14:paraId="632C006E" w14:textId="77777777" w:rsidR="00272CFA" w:rsidRPr="002302B6" w:rsidRDefault="00272CFA" w:rsidP="00272CFA">
      <w:pPr>
        <w:numPr>
          <w:ilvl w:val="1"/>
          <w:numId w:val="15"/>
        </w:numPr>
        <w:rPr>
          <w:lang w:val="fr-FR"/>
        </w:rPr>
      </w:pPr>
      <w:r w:rsidRPr="002302B6">
        <w:rPr>
          <w:b/>
          <w:bCs/>
          <w:lang w:val="fr-FR"/>
        </w:rPr>
        <w:t>Respect</w:t>
      </w:r>
      <w:r w:rsidRPr="002302B6">
        <w:rPr>
          <w:lang w:val="fr-FR"/>
        </w:rPr>
        <w:t xml:space="preserve"> du délai (juin 2025) : tout s’insère dans le Plan Long Terme TGS présenté au </w:t>
      </w:r>
      <w:proofErr w:type="spellStart"/>
      <w:r w:rsidRPr="002302B6">
        <w:rPr>
          <w:lang w:val="fr-FR"/>
        </w:rPr>
        <w:t>ComEx</w:t>
      </w:r>
      <w:proofErr w:type="spellEnd"/>
      <w:r w:rsidRPr="002302B6">
        <w:rPr>
          <w:lang w:val="fr-FR"/>
        </w:rPr>
        <w:t xml:space="preserve"> en juillet.</w:t>
      </w:r>
    </w:p>
    <w:p w14:paraId="2A1959C6" w14:textId="77777777" w:rsidR="00272CFA" w:rsidRPr="002302B6" w:rsidRDefault="00272CFA" w:rsidP="00272CFA">
      <w:pPr>
        <w:numPr>
          <w:ilvl w:val="1"/>
          <w:numId w:val="15"/>
        </w:numPr>
        <w:rPr>
          <w:lang w:val="fr-FR"/>
        </w:rPr>
      </w:pPr>
      <w:r w:rsidRPr="002302B6">
        <w:rPr>
          <w:b/>
          <w:bCs/>
          <w:lang w:val="fr-FR"/>
        </w:rPr>
        <w:t>Pilotage</w:t>
      </w:r>
      <w:r w:rsidRPr="002302B6">
        <w:rPr>
          <w:lang w:val="fr-FR"/>
        </w:rPr>
        <w:t xml:space="preserve"> par SLA, engagement sur la performance (</w:t>
      </w:r>
      <w:proofErr w:type="spellStart"/>
      <w:r w:rsidRPr="002302B6">
        <w:rPr>
          <w:lang w:val="fr-FR"/>
        </w:rPr>
        <w:t>Completion</w:t>
      </w:r>
      <w:proofErr w:type="spellEnd"/>
      <w:r w:rsidRPr="002302B6">
        <w:rPr>
          <w:lang w:val="fr-FR"/>
        </w:rPr>
        <w:t xml:space="preserve"> </w:t>
      </w:r>
      <w:proofErr w:type="spellStart"/>
      <w:r w:rsidRPr="002302B6">
        <w:rPr>
          <w:lang w:val="fr-FR"/>
        </w:rPr>
        <w:t>Fee</w:t>
      </w:r>
      <w:proofErr w:type="spellEnd"/>
      <w:r w:rsidRPr="002302B6">
        <w:rPr>
          <w:lang w:val="fr-FR"/>
        </w:rPr>
        <w:t>).</w:t>
      </w:r>
    </w:p>
    <w:p w14:paraId="71983009" w14:textId="77777777" w:rsidR="00272CFA" w:rsidRPr="002302B6" w:rsidRDefault="00FF57D4" w:rsidP="00272CFA">
      <w:r>
        <w:pict w14:anchorId="4DBC64DE">
          <v:rect id="_x0000_i1027" style="width:0;height:1.5pt" o:hralign="center" o:hrstd="t" o:hr="t" fillcolor="#a0a0a0" stroked="f"/>
        </w:pict>
      </w:r>
    </w:p>
    <w:p w14:paraId="7677AB59" w14:textId="2E308D7F" w:rsidR="00272CFA" w:rsidRPr="002302B6" w:rsidRDefault="00272CFA" w:rsidP="00272CFA">
      <w:pPr>
        <w:rPr>
          <w:b/>
          <w:bCs/>
          <w:lang w:val="fr-FR"/>
        </w:rPr>
      </w:pPr>
      <w:r w:rsidRPr="002302B6">
        <w:rPr>
          <w:b/>
          <w:bCs/>
          <w:lang w:val="fr-FR"/>
        </w:rPr>
        <w:t xml:space="preserve">SLIDE </w:t>
      </w:r>
      <w:r>
        <w:rPr>
          <w:b/>
          <w:bCs/>
          <w:lang w:val="fr-FR"/>
        </w:rPr>
        <w:t>4</w:t>
      </w:r>
    </w:p>
    <w:p w14:paraId="67F56CB1" w14:textId="77777777" w:rsidR="00272CFA" w:rsidRPr="002302B6" w:rsidRDefault="00272CFA" w:rsidP="00272CFA">
      <w:pPr>
        <w:rPr>
          <w:b/>
          <w:bCs/>
          <w:lang w:val="fr-FR"/>
        </w:rPr>
      </w:pPr>
      <w:r w:rsidRPr="002302B6">
        <w:rPr>
          <w:b/>
          <w:bCs/>
          <w:lang w:val="fr-FR"/>
        </w:rPr>
        <w:t>Titre : Notre Vision des Livrables</w:t>
      </w:r>
    </w:p>
    <w:p w14:paraId="4D57A9C7" w14:textId="77777777" w:rsidR="00272CFA" w:rsidRPr="002302B6" w:rsidRDefault="00272CFA" w:rsidP="00272CFA">
      <w:pPr>
        <w:rPr>
          <w:b/>
          <w:bCs/>
          <w:lang w:val="fr-FR"/>
        </w:rPr>
      </w:pPr>
      <w:r w:rsidRPr="002302B6">
        <w:rPr>
          <w:b/>
          <w:bCs/>
          <w:lang w:val="fr-FR"/>
        </w:rPr>
        <w:t>Sous-titre / Message clé : Un ensemble complet, rigoureux et articulé, couvrant tout le cycle du cadrage IA</w:t>
      </w:r>
    </w:p>
    <w:p w14:paraId="56D0013D" w14:textId="77777777" w:rsidR="00272CFA" w:rsidRPr="002302B6" w:rsidRDefault="00272CFA" w:rsidP="00272CFA">
      <w:pPr>
        <w:rPr>
          <w:lang w:val="fr-FR"/>
        </w:rPr>
      </w:pPr>
      <w:r w:rsidRPr="002302B6">
        <w:rPr>
          <w:lang w:val="fr-FR"/>
        </w:rPr>
        <w:t xml:space="preserve">Nous proposerons </w:t>
      </w:r>
      <w:r w:rsidRPr="002302B6">
        <w:rPr>
          <w:b/>
          <w:bCs/>
          <w:lang w:val="fr-FR"/>
        </w:rPr>
        <w:t>5 grands livrables</w:t>
      </w:r>
      <w:r w:rsidRPr="002302B6">
        <w:rPr>
          <w:lang w:val="fr-FR"/>
        </w:rPr>
        <w:t xml:space="preserve"> (et des livrables intermédiaires) :</w:t>
      </w:r>
    </w:p>
    <w:p w14:paraId="04CC6D36" w14:textId="77777777" w:rsidR="00272CFA" w:rsidRPr="002302B6" w:rsidRDefault="00272CFA" w:rsidP="00272CFA">
      <w:pPr>
        <w:numPr>
          <w:ilvl w:val="0"/>
          <w:numId w:val="16"/>
        </w:numPr>
        <w:rPr>
          <w:lang w:val="fr-FR"/>
        </w:rPr>
      </w:pPr>
      <w:r w:rsidRPr="002302B6">
        <w:rPr>
          <w:b/>
          <w:bCs/>
          <w:lang w:val="fr-FR"/>
        </w:rPr>
        <w:t>L1 – Plan d’Assurance Qualité</w:t>
      </w:r>
      <w:r w:rsidRPr="002302B6">
        <w:rPr>
          <w:lang w:val="fr-FR"/>
        </w:rPr>
        <w:t xml:space="preserve"> (S+1 semaine)</w:t>
      </w:r>
    </w:p>
    <w:p w14:paraId="3186613F" w14:textId="77777777" w:rsidR="00272CFA" w:rsidRPr="002302B6" w:rsidRDefault="00272CFA" w:rsidP="00272CFA">
      <w:pPr>
        <w:numPr>
          <w:ilvl w:val="1"/>
          <w:numId w:val="16"/>
        </w:numPr>
        <w:rPr>
          <w:lang w:val="fr-FR"/>
        </w:rPr>
      </w:pPr>
      <w:r w:rsidRPr="002302B6">
        <w:rPr>
          <w:lang w:val="fr-FR"/>
        </w:rPr>
        <w:t>Matrice de gouvernance, planning détaillé, mode de validation.</w:t>
      </w:r>
    </w:p>
    <w:p w14:paraId="0B4D834F" w14:textId="77777777" w:rsidR="00272CFA" w:rsidRPr="002302B6" w:rsidRDefault="00272CFA" w:rsidP="00272CFA">
      <w:pPr>
        <w:numPr>
          <w:ilvl w:val="1"/>
          <w:numId w:val="16"/>
        </w:numPr>
        <w:rPr>
          <w:lang w:val="fr-FR"/>
        </w:rPr>
      </w:pPr>
      <w:r w:rsidRPr="002302B6">
        <w:rPr>
          <w:lang w:val="fr-FR"/>
        </w:rPr>
        <w:t xml:space="preserve">Alignement sur le SLA, mention explicitement comment on gère la dimension climat, data </w:t>
      </w:r>
      <w:proofErr w:type="spellStart"/>
      <w:r w:rsidRPr="002302B6">
        <w:rPr>
          <w:lang w:val="fr-FR"/>
        </w:rPr>
        <w:t>privacy</w:t>
      </w:r>
      <w:proofErr w:type="spellEnd"/>
      <w:r w:rsidRPr="002302B6">
        <w:rPr>
          <w:lang w:val="fr-FR"/>
        </w:rPr>
        <w:t>.</w:t>
      </w:r>
    </w:p>
    <w:p w14:paraId="37B323E0" w14:textId="77777777" w:rsidR="00272CFA" w:rsidRPr="002302B6" w:rsidRDefault="00272CFA" w:rsidP="00272CFA">
      <w:pPr>
        <w:numPr>
          <w:ilvl w:val="0"/>
          <w:numId w:val="16"/>
        </w:numPr>
      </w:pPr>
      <w:r w:rsidRPr="002302B6">
        <w:rPr>
          <w:b/>
          <w:bCs/>
        </w:rPr>
        <w:lastRenderedPageBreak/>
        <w:t>L2 – Rapport Diagnostic &amp; Baseline (Module M1)</w:t>
      </w:r>
    </w:p>
    <w:p w14:paraId="6E74085C" w14:textId="77777777" w:rsidR="00272CFA" w:rsidRPr="002302B6" w:rsidRDefault="00272CFA" w:rsidP="00272CFA">
      <w:pPr>
        <w:numPr>
          <w:ilvl w:val="1"/>
          <w:numId w:val="16"/>
        </w:numPr>
        <w:rPr>
          <w:lang w:val="fr-FR"/>
        </w:rPr>
      </w:pPr>
      <w:r w:rsidRPr="002302B6">
        <w:rPr>
          <w:lang w:val="fr-FR"/>
        </w:rPr>
        <w:t xml:space="preserve">Analyse E2E : volumes, #ETP, temps moyen, </w:t>
      </w:r>
      <w:proofErr w:type="spellStart"/>
      <w:r w:rsidRPr="002302B6">
        <w:rPr>
          <w:lang w:val="fr-FR"/>
        </w:rPr>
        <w:t>baseline</w:t>
      </w:r>
      <w:proofErr w:type="spellEnd"/>
      <w:r w:rsidRPr="002302B6">
        <w:rPr>
          <w:lang w:val="fr-FR"/>
        </w:rPr>
        <w:t xml:space="preserve"> CO₂, NPS interne.</w:t>
      </w:r>
    </w:p>
    <w:p w14:paraId="7471B644" w14:textId="77777777" w:rsidR="00272CFA" w:rsidRPr="002302B6" w:rsidRDefault="00272CFA" w:rsidP="00272CFA">
      <w:pPr>
        <w:numPr>
          <w:ilvl w:val="1"/>
          <w:numId w:val="16"/>
        </w:numPr>
        <w:rPr>
          <w:lang w:val="fr-FR"/>
        </w:rPr>
      </w:pPr>
      <w:r w:rsidRPr="002302B6">
        <w:rPr>
          <w:lang w:val="fr-FR"/>
        </w:rPr>
        <w:t>Cartographie macroscopique des processus + points d’optimisation potentiels.</w:t>
      </w:r>
    </w:p>
    <w:p w14:paraId="496A50DA" w14:textId="77777777" w:rsidR="00272CFA" w:rsidRPr="002302B6" w:rsidRDefault="00272CFA" w:rsidP="00272CFA">
      <w:pPr>
        <w:numPr>
          <w:ilvl w:val="0"/>
          <w:numId w:val="16"/>
        </w:numPr>
      </w:pPr>
      <w:r w:rsidRPr="002302B6">
        <w:rPr>
          <w:b/>
          <w:bCs/>
        </w:rPr>
        <w:t xml:space="preserve">L3 – </w:t>
      </w:r>
      <w:proofErr w:type="spellStart"/>
      <w:r w:rsidRPr="002302B6">
        <w:rPr>
          <w:b/>
          <w:bCs/>
        </w:rPr>
        <w:t>Parcours</w:t>
      </w:r>
      <w:proofErr w:type="spellEnd"/>
      <w:r w:rsidRPr="002302B6">
        <w:rPr>
          <w:b/>
          <w:bCs/>
        </w:rPr>
        <w:t xml:space="preserve"> </w:t>
      </w:r>
      <w:proofErr w:type="spellStart"/>
      <w:r w:rsidRPr="002302B6">
        <w:rPr>
          <w:b/>
          <w:bCs/>
        </w:rPr>
        <w:t>Cibles</w:t>
      </w:r>
      <w:proofErr w:type="spellEnd"/>
      <w:r w:rsidRPr="002302B6">
        <w:rPr>
          <w:b/>
          <w:bCs/>
        </w:rPr>
        <w:t xml:space="preserve"> &amp; Architecture IA (Modules M2-M3)</w:t>
      </w:r>
    </w:p>
    <w:p w14:paraId="0EACA8AB" w14:textId="77777777" w:rsidR="00272CFA" w:rsidRPr="002302B6" w:rsidRDefault="00272CFA" w:rsidP="00272CFA">
      <w:pPr>
        <w:numPr>
          <w:ilvl w:val="1"/>
          <w:numId w:val="16"/>
        </w:numPr>
        <w:rPr>
          <w:lang w:val="fr-FR"/>
        </w:rPr>
      </w:pPr>
      <w:r w:rsidRPr="002302B6">
        <w:rPr>
          <w:lang w:val="fr-FR"/>
        </w:rPr>
        <w:t xml:space="preserve">Description détaillée des user </w:t>
      </w:r>
      <w:proofErr w:type="spellStart"/>
      <w:r w:rsidRPr="002302B6">
        <w:rPr>
          <w:lang w:val="fr-FR"/>
        </w:rPr>
        <w:t>journeys</w:t>
      </w:r>
      <w:proofErr w:type="spellEnd"/>
      <w:r w:rsidRPr="002302B6">
        <w:rPr>
          <w:lang w:val="fr-FR"/>
        </w:rPr>
        <w:t xml:space="preserve"> IA-</w:t>
      </w:r>
      <w:proofErr w:type="spellStart"/>
      <w:r w:rsidRPr="002302B6">
        <w:rPr>
          <w:lang w:val="fr-FR"/>
        </w:rPr>
        <w:t>driven</w:t>
      </w:r>
      <w:proofErr w:type="spellEnd"/>
      <w:r w:rsidRPr="002302B6">
        <w:rPr>
          <w:lang w:val="fr-FR"/>
        </w:rPr>
        <w:t xml:space="preserve"> (un “micro-livrable” par filiale </w:t>
      </w:r>
      <w:proofErr w:type="spellStart"/>
      <w:r w:rsidRPr="002302B6">
        <w:rPr>
          <w:lang w:val="fr-FR"/>
        </w:rPr>
        <w:t>TGx</w:t>
      </w:r>
      <w:proofErr w:type="spellEnd"/>
      <w:r w:rsidRPr="002302B6">
        <w:rPr>
          <w:lang w:val="fr-FR"/>
        </w:rPr>
        <w:t>).</w:t>
      </w:r>
    </w:p>
    <w:p w14:paraId="10CF6A10" w14:textId="77777777" w:rsidR="00272CFA" w:rsidRPr="002302B6" w:rsidRDefault="00272CFA" w:rsidP="00272CFA">
      <w:pPr>
        <w:numPr>
          <w:ilvl w:val="1"/>
          <w:numId w:val="16"/>
        </w:numPr>
        <w:rPr>
          <w:lang w:val="fr-FR"/>
        </w:rPr>
      </w:pPr>
      <w:r w:rsidRPr="002302B6">
        <w:rPr>
          <w:lang w:val="fr-FR"/>
        </w:rPr>
        <w:t>Cartographie “DIDA®” : flux data, insights, décision, action.</w:t>
      </w:r>
    </w:p>
    <w:p w14:paraId="0024954C" w14:textId="77777777" w:rsidR="00272CFA" w:rsidRPr="002302B6" w:rsidRDefault="00272CFA" w:rsidP="00272CFA">
      <w:pPr>
        <w:numPr>
          <w:ilvl w:val="1"/>
          <w:numId w:val="16"/>
        </w:numPr>
        <w:rPr>
          <w:lang w:val="fr-FR"/>
        </w:rPr>
      </w:pPr>
      <w:proofErr w:type="spellStart"/>
      <w:r w:rsidRPr="002302B6">
        <w:rPr>
          <w:lang w:val="fr-FR"/>
        </w:rPr>
        <w:t>Recommendations</w:t>
      </w:r>
      <w:proofErr w:type="spellEnd"/>
      <w:r w:rsidRPr="002302B6">
        <w:rPr>
          <w:lang w:val="fr-FR"/>
        </w:rPr>
        <w:t xml:space="preserve"> d’</w:t>
      </w:r>
      <w:r w:rsidRPr="002302B6">
        <w:rPr>
          <w:b/>
          <w:bCs/>
          <w:lang w:val="fr-FR"/>
        </w:rPr>
        <w:t>outils</w:t>
      </w:r>
      <w:r w:rsidRPr="002302B6">
        <w:rPr>
          <w:lang w:val="fr-FR"/>
        </w:rPr>
        <w:t xml:space="preserve"> / partenariats (ex. RPA, </w:t>
      </w:r>
      <w:proofErr w:type="spellStart"/>
      <w:r w:rsidRPr="002302B6">
        <w:rPr>
          <w:lang w:val="fr-FR"/>
        </w:rPr>
        <w:t>chatbot</w:t>
      </w:r>
      <w:proofErr w:type="spellEnd"/>
      <w:r w:rsidRPr="002302B6">
        <w:rPr>
          <w:lang w:val="fr-FR"/>
        </w:rPr>
        <w:t xml:space="preserve">) + </w:t>
      </w:r>
      <w:r w:rsidRPr="002302B6">
        <w:rPr>
          <w:b/>
          <w:bCs/>
          <w:lang w:val="fr-FR"/>
        </w:rPr>
        <w:t>éco-conception</w:t>
      </w:r>
      <w:r w:rsidRPr="002302B6">
        <w:rPr>
          <w:lang w:val="fr-FR"/>
        </w:rPr>
        <w:t>.</w:t>
      </w:r>
    </w:p>
    <w:p w14:paraId="168041E7" w14:textId="77777777" w:rsidR="00272CFA" w:rsidRPr="002302B6" w:rsidRDefault="00272CFA" w:rsidP="00272CFA">
      <w:pPr>
        <w:numPr>
          <w:ilvl w:val="0"/>
          <w:numId w:val="16"/>
        </w:numPr>
        <w:rPr>
          <w:lang w:val="fr-FR"/>
        </w:rPr>
      </w:pPr>
      <w:r w:rsidRPr="002302B6">
        <w:rPr>
          <w:b/>
          <w:bCs/>
          <w:lang w:val="fr-FR"/>
        </w:rPr>
        <w:t>L4 – Portefeuille Use Cases IA &amp; Chiffrage ROI (Module M4)</w:t>
      </w:r>
    </w:p>
    <w:p w14:paraId="516D04B9" w14:textId="77777777" w:rsidR="00272CFA" w:rsidRPr="002302B6" w:rsidRDefault="00272CFA" w:rsidP="00272CFA">
      <w:pPr>
        <w:numPr>
          <w:ilvl w:val="1"/>
          <w:numId w:val="16"/>
        </w:numPr>
        <w:rPr>
          <w:lang w:val="fr-FR"/>
        </w:rPr>
      </w:pPr>
      <w:r w:rsidRPr="002302B6">
        <w:rPr>
          <w:lang w:val="fr-FR"/>
        </w:rPr>
        <w:t>Tableau priorisation : Gains (financiers, CO₂, satisfaction), complexité.</w:t>
      </w:r>
    </w:p>
    <w:p w14:paraId="5E5B1231" w14:textId="77777777" w:rsidR="00272CFA" w:rsidRPr="002302B6" w:rsidRDefault="00272CFA" w:rsidP="00272CFA">
      <w:pPr>
        <w:numPr>
          <w:ilvl w:val="1"/>
          <w:numId w:val="16"/>
        </w:numPr>
        <w:rPr>
          <w:lang w:val="fr-FR"/>
        </w:rPr>
      </w:pPr>
      <w:r w:rsidRPr="002302B6">
        <w:rPr>
          <w:lang w:val="fr-FR"/>
        </w:rPr>
        <w:t>Business Case global TGS (avec hypothèses, retours sur 2-3 ans).</w:t>
      </w:r>
    </w:p>
    <w:p w14:paraId="66D5BDD0" w14:textId="77777777" w:rsidR="00272CFA" w:rsidRPr="002302B6" w:rsidRDefault="00272CFA" w:rsidP="00272CFA">
      <w:pPr>
        <w:numPr>
          <w:ilvl w:val="1"/>
          <w:numId w:val="16"/>
        </w:numPr>
        <w:rPr>
          <w:lang w:val="fr-FR"/>
        </w:rPr>
      </w:pPr>
      <w:r w:rsidRPr="002302B6">
        <w:rPr>
          <w:lang w:val="fr-FR"/>
        </w:rPr>
        <w:t>Analyse d’écart existant vs cible + plan correctif data/orga.</w:t>
      </w:r>
    </w:p>
    <w:p w14:paraId="30DFB080" w14:textId="77777777" w:rsidR="00272CFA" w:rsidRPr="002302B6" w:rsidRDefault="00272CFA" w:rsidP="00272CFA">
      <w:pPr>
        <w:numPr>
          <w:ilvl w:val="0"/>
          <w:numId w:val="16"/>
        </w:numPr>
        <w:rPr>
          <w:lang w:val="fr-FR"/>
        </w:rPr>
      </w:pPr>
      <w:r w:rsidRPr="002302B6">
        <w:rPr>
          <w:b/>
          <w:bCs/>
          <w:lang w:val="fr-FR"/>
        </w:rPr>
        <w:t xml:space="preserve">L5 – Feuille de Route &amp; Synthèse </w:t>
      </w:r>
      <w:proofErr w:type="spellStart"/>
      <w:r w:rsidRPr="002302B6">
        <w:rPr>
          <w:b/>
          <w:bCs/>
          <w:lang w:val="fr-FR"/>
        </w:rPr>
        <w:t>ComEx</w:t>
      </w:r>
      <w:proofErr w:type="spellEnd"/>
      <w:r w:rsidRPr="002302B6">
        <w:rPr>
          <w:b/>
          <w:bCs/>
          <w:lang w:val="fr-FR"/>
        </w:rPr>
        <w:t xml:space="preserve"> (Module M5)</w:t>
      </w:r>
    </w:p>
    <w:p w14:paraId="1082F379" w14:textId="77777777" w:rsidR="00272CFA" w:rsidRPr="002302B6" w:rsidRDefault="00272CFA" w:rsidP="00272CFA">
      <w:pPr>
        <w:numPr>
          <w:ilvl w:val="1"/>
          <w:numId w:val="16"/>
        </w:numPr>
        <w:rPr>
          <w:lang w:val="fr-FR"/>
        </w:rPr>
      </w:pPr>
      <w:r w:rsidRPr="002302B6">
        <w:rPr>
          <w:lang w:val="fr-FR"/>
        </w:rPr>
        <w:t xml:space="preserve">Séquencement en “base camps” : quick </w:t>
      </w:r>
      <w:proofErr w:type="spellStart"/>
      <w:r w:rsidRPr="002302B6">
        <w:rPr>
          <w:lang w:val="fr-FR"/>
        </w:rPr>
        <w:t>wins</w:t>
      </w:r>
      <w:proofErr w:type="spellEnd"/>
      <w:r w:rsidRPr="002302B6">
        <w:rPr>
          <w:lang w:val="fr-FR"/>
        </w:rPr>
        <w:t xml:space="preserve"> (3-6 mois) vs projets structurants.</w:t>
      </w:r>
    </w:p>
    <w:p w14:paraId="0AC31BB0" w14:textId="77777777" w:rsidR="00272CFA" w:rsidRPr="002302B6" w:rsidRDefault="00272CFA" w:rsidP="00272CFA">
      <w:pPr>
        <w:numPr>
          <w:ilvl w:val="1"/>
          <w:numId w:val="16"/>
        </w:numPr>
        <w:rPr>
          <w:lang w:val="fr-FR"/>
        </w:rPr>
      </w:pPr>
      <w:r w:rsidRPr="002302B6">
        <w:rPr>
          <w:lang w:val="fr-FR"/>
        </w:rPr>
        <w:t>Trajectoire budgétaire, pilotage CO₂, gouvernance d’exécution.</w:t>
      </w:r>
    </w:p>
    <w:p w14:paraId="7A09E149" w14:textId="77777777" w:rsidR="00272CFA" w:rsidRPr="002302B6" w:rsidRDefault="00272CFA" w:rsidP="00272CFA">
      <w:pPr>
        <w:numPr>
          <w:ilvl w:val="1"/>
          <w:numId w:val="16"/>
        </w:numPr>
        <w:rPr>
          <w:lang w:val="fr-FR"/>
        </w:rPr>
      </w:pPr>
      <w:r w:rsidRPr="002302B6">
        <w:rPr>
          <w:lang w:val="fr-FR"/>
        </w:rPr>
        <w:t xml:space="preserve">Document “Synthèse </w:t>
      </w:r>
      <w:proofErr w:type="spellStart"/>
      <w:r w:rsidRPr="002302B6">
        <w:rPr>
          <w:lang w:val="fr-FR"/>
        </w:rPr>
        <w:t>ComEx</w:t>
      </w:r>
      <w:proofErr w:type="spellEnd"/>
      <w:r w:rsidRPr="002302B6">
        <w:rPr>
          <w:lang w:val="fr-FR"/>
        </w:rPr>
        <w:t>” ~8 slides, finalisé fin juin 2025.</w:t>
      </w:r>
    </w:p>
    <w:p w14:paraId="4630149B" w14:textId="3545DAEA" w:rsidR="00C657C5" w:rsidRPr="00C657C5" w:rsidRDefault="00C657C5" w:rsidP="00C657C5">
      <w:pPr>
        <w:rPr>
          <w:b/>
          <w:bCs/>
          <w:lang w:val="fr-FR"/>
        </w:rPr>
      </w:pPr>
      <w:r w:rsidRPr="00C657C5">
        <w:rPr>
          <w:b/>
          <w:bCs/>
          <w:lang w:val="fr-FR"/>
        </w:rPr>
        <w:t xml:space="preserve">SLIDE </w:t>
      </w:r>
      <w:r w:rsidR="00272CFA">
        <w:rPr>
          <w:b/>
          <w:bCs/>
          <w:lang w:val="fr-FR"/>
        </w:rPr>
        <w:t>5</w:t>
      </w:r>
    </w:p>
    <w:p w14:paraId="3D93633D" w14:textId="77777777" w:rsidR="00C657C5" w:rsidRPr="00C657C5" w:rsidRDefault="00C657C5" w:rsidP="00C657C5">
      <w:pPr>
        <w:rPr>
          <w:b/>
          <w:bCs/>
          <w:lang w:val="fr-FR"/>
        </w:rPr>
      </w:pPr>
      <w:r w:rsidRPr="00C657C5">
        <w:rPr>
          <w:b/>
          <w:bCs/>
          <w:lang w:val="fr-FR"/>
        </w:rPr>
        <w:t xml:space="preserve">Titre : TGS : Un Hub Critique de Fonctions Support pour </w:t>
      </w:r>
      <w:proofErr w:type="spellStart"/>
      <w:r w:rsidRPr="00C657C5">
        <w:rPr>
          <w:b/>
          <w:bCs/>
          <w:lang w:val="fr-FR"/>
        </w:rPr>
        <w:t>TotalEnergies</w:t>
      </w:r>
      <w:proofErr w:type="spellEnd"/>
    </w:p>
    <w:p w14:paraId="5A52E856" w14:textId="77777777" w:rsidR="00C657C5" w:rsidRPr="00C657C5" w:rsidRDefault="00C657C5" w:rsidP="00C657C5">
      <w:pPr>
        <w:rPr>
          <w:b/>
          <w:bCs/>
          <w:lang w:val="fr-FR"/>
        </w:rPr>
      </w:pPr>
      <w:r w:rsidRPr="00C657C5">
        <w:rPr>
          <w:b/>
          <w:bCs/>
          <w:lang w:val="fr-FR"/>
        </w:rPr>
        <w:t>Sous-titre / Message clé : 7 filiales («</w:t>
      </w:r>
      <w:r w:rsidRPr="00C657C5">
        <w:rPr>
          <w:rFonts w:ascii="Arial" w:hAnsi="Arial" w:cs="Arial"/>
          <w:b/>
          <w:bCs/>
          <w:lang w:val="fr-FR"/>
        </w:rPr>
        <w:t> </w:t>
      </w:r>
      <w:proofErr w:type="spellStart"/>
      <w:r w:rsidRPr="00C657C5">
        <w:rPr>
          <w:b/>
          <w:bCs/>
          <w:lang w:val="fr-FR"/>
        </w:rPr>
        <w:t>TGx</w:t>
      </w:r>
      <w:proofErr w:type="spellEnd"/>
      <w:r w:rsidRPr="00C657C5">
        <w:rPr>
          <w:rFonts w:ascii="Arial" w:hAnsi="Arial" w:cs="Arial"/>
          <w:b/>
          <w:bCs/>
          <w:lang w:val="fr-FR"/>
        </w:rPr>
        <w:t> </w:t>
      </w:r>
      <w:r w:rsidRPr="00C657C5">
        <w:rPr>
          <w:rFonts w:ascii="Aptos" w:hAnsi="Aptos" w:cs="Aptos"/>
          <w:b/>
          <w:bCs/>
          <w:lang w:val="fr-FR"/>
        </w:rPr>
        <w:t>»</w:t>
      </w:r>
      <w:r w:rsidRPr="00C657C5">
        <w:rPr>
          <w:b/>
          <w:bCs/>
          <w:lang w:val="fr-FR"/>
        </w:rPr>
        <w:t>), 9 pays, 2</w:t>
      </w:r>
      <w:r w:rsidRPr="00C657C5">
        <w:rPr>
          <w:rFonts w:ascii="Arial" w:hAnsi="Arial" w:cs="Arial"/>
          <w:b/>
          <w:bCs/>
          <w:lang w:val="fr-FR"/>
        </w:rPr>
        <w:t> </w:t>
      </w:r>
      <w:r w:rsidRPr="00C657C5">
        <w:rPr>
          <w:b/>
          <w:bCs/>
          <w:lang w:val="fr-FR"/>
        </w:rPr>
        <w:t>600 personnes, un levier strat</w:t>
      </w:r>
      <w:r w:rsidRPr="00C657C5">
        <w:rPr>
          <w:rFonts w:ascii="Aptos" w:hAnsi="Aptos" w:cs="Aptos"/>
          <w:b/>
          <w:bCs/>
          <w:lang w:val="fr-FR"/>
        </w:rPr>
        <w:t>é</w:t>
      </w:r>
      <w:r w:rsidRPr="00C657C5">
        <w:rPr>
          <w:b/>
          <w:bCs/>
          <w:lang w:val="fr-FR"/>
        </w:rPr>
        <w:t>gique pour la comp</w:t>
      </w:r>
      <w:r w:rsidRPr="00C657C5">
        <w:rPr>
          <w:rFonts w:ascii="Aptos" w:hAnsi="Aptos" w:cs="Aptos"/>
          <w:b/>
          <w:bCs/>
          <w:lang w:val="fr-FR"/>
        </w:rPr>
        <w:t>é</w:t>
      </w:r>
      <w:r w:rsidRPr="00C657C5">
        <w:rPr>
          <w:b/>
          <w:bCs/>
          <w:lang w:val="fr-FR"/>
        </w:rPr>
        <w:t>titivit</w:t>
      </w:r>
      <w:r w:rsidRPr="00C657C5">
        <w:rPr>
          <w:rFonts w:ascii="Aptos" w:hAnsi="Aptos" w:cs="Aptos"/>
          <w:b/>
          <w:bCs/>
          <w:lang w:val="fr-FR"/>
        </w:rPr>
        <w:t>é</w:t>
      </w:r>
      <w:r w:rsidRPr="00C657C5">
        <w:rPr>
          <w:b/>
          <w:bCs/>
          <w:lang w:val="fr-FR"/>
        </w:rPr>
        <w:t xml:space="preserve"> et la transition bas carbone</w:t>
      </w:r>
    </w:p>
    <w:p w14:paraId="39A80887" w14:textId="77777777" w:rsidR="00C657C5" w:rsidRPr="00C657C5" w:rsidRDefault="00C657C5" w:rsidP="00C657C5">
      <w:pPr>
        <w:numPr>
          <w:ilvl w:val="0"/>
          <w:numId w:val="1"/>
        </w:numPr>
      </w:pPr>
      <w:r w:rsidRPr="00C657C5">
        <w:rPr>
          <w:b/>
          <w:bCs/>
        </w:rPr>
        <w:t>Portrait de TGS</w:t>
      </w:r>
    </w:p>
    <w:p w14:paraId="7E5C0259" w14:textId="77777777" w:rsidR="00C657C5" w:rsidRPr="00C657C5" w:rsidRDefault="00C657C5" w:rsidP="00C657C5">
      <w:pPr>
        <w:numPr>
          <w:ilvl w:val="1"/>
          <w:numId w:val="1"/>
        </w:numPr>
      </w:pPr>
      <w:proofErr w:type="spellStart"/>
      <w:r w:rsidRPr="00C657C5">
        <w:rPr>
          <w:b/>
          <w:bCs/>
        </w:rPr>
        <w:t>Création</w:t>
      </w:r>
      <w:proofErr w:type="spellEnd"/>
      <w:r w:rsidRPr="00C657C5">
        <w:rPr>
          <w:b/>
          <w:bCs/>
        </w:rPr>
        <w:t xml:space="preserve"> &amp; Mission</w:t>
      </w:r>
      <w:r w:rsidRPr="00C657C5">
        <w:t xml:space="preserve"> :</w:t>
      </w:r>
    </w:p>
    <w:p w14:paraId="2AD31256" w14:textId="77777777" w:rsidR="00C657C5" w:rsidRPr="00C657C5" w:rsidRDefault="00C657C5" w:rsidP="00C657C5">
      <w:pPr>
        <w:numPr>
          <w:ilvl w:val="2"/>
          <w:numId w:val="1"/>
        </w:numPr>
        <w:rPr>
          <w:lang w:val="fr-FR"/>
        </w:rPr>
      </w:pPr>
      <w:r w:rsidRPr="00C657C5">
        <w:rPr>
          <w:lang w:val="fr-FR"/>
        </w:rPr>
        <w:t>Créée il y a plus de 10 ans dans le cadre de la transformation “One Total”. Initialement ~2012-2013, puis officialisée en 2016 sous l’appellation “</w:t>
      </w:r>
      <w:proofErr w:type="spellStart"/>
      <w:r w:rsidRPr="00C657C5">
        <w:rPr>
          <w:lang w:val="fr-FR"/>
        </w:rPr>
        <w:t>TotalEnergies</w:t>
      </w:r>
      <w:proofErr w:type="spellEnd"/>
      <w:r w:rsidRPr="00C657C5">
        <w:rPr>
          <w:lang w:val="fr-FR"/>
        </w:rPr>
        <w:t xml:space="preserve"> Global Services (TGS)”.</w:t>
      </w:r>
    </w:p>
    <w:p w14:paraId="7E732669" w14:textId="77777777" w:rsidR="00C657C5" w:rsidRPr="00C657C5" w:rsidRDefault="00C657C5" w:rsidP="00C657C5">
      <w:pPr>
        <w:numPr>
          <w:ilvl w:val="1"/>
          <w:numId w:val="1"/>
        </w:numPr>
      </w:pPr>
      <w:r w:rsidRPr="00C657C5">
        <w:rPr>
          <w:b/>
          <w:bCs/>
        </w:rPr>
        <w:lastRenderedPageBreak/>
        <w:t>Structure</w:t>
      </w:r>
      <w:r w:rsidRPr="00C657C5">
        <w:t xml:space="preserve"> :</w:t>
      </w:r>
    </w:p>
    <w:p w14:paraId="22957AB0" w14:textId="77777777" w:rsidR="00C657C5" w:rsidRPr="00C657C5" w:rsidRDefault="00C657C5" w:rsidP="00C657C5">
      <w:pPr>
        <w:numPr>
          <w:ilvl w:val="2"/>
          <w:numId w:val="1"/>
        </w:numPr>
        <w:rPr>
          <w:lang w:val="fr-FR"/>
        </w:rPr>
      </w:pPr>
      <w:r w:rsidRPr="00C657C5">
        <w:rPr>
          <w:lang w:val="fr-FR"/>
        </w:rPr>
        <w:t>7 entités spécialisées : TGITS (IT), TGP (Achats), TGFS (Finance/Comptabilité), TGHRS (RH), TLS (Formation), TFMS (Facilities Management), TC (Consulting interne).</w:t>
      </w:r>
    </w:p>
    <w:p w14:paraId="5B90852E" w14:textId="77777777" w:rsidR="00C657C5" w:rsidRPr="00C657C5" w:rsidRDefault="00C657C5" w:rsidP="00C657C5">
      <w:pPr>
        <w:numPr>
          <w:ilvl w:val="1"/>
          <w:numId w:val="1"/>
        </w:numPr>
      </w:pPr>
      <w:r w:rsidRPr="00C657C5">
        <w:rPr>
          <w:b/>
          <w:bCs/>
        </w:rPr>
        <w:t xml:space="preserve">Dimensions </w:t>
      </w:r>
      <w:proofErr w:type="spellStart"/>
      <w:r w:rsidRPr="00C657C5">
        <w:rPr>
          <w:b/>
          <w:bCs/>
        </w:rPr>
        <w:t>clés</w:t>
      </w:r>
      <w:proofErr w:type="spellEnd"/>
      <w:r w:rsidRPr="00C657C5">
        <w:t xml:space="preserve"> :</w:t>
      </w:r>
    </w:p>
    <w:p w14:paraId="52522E58" w14:textId="77777777" w:rsidR="00C657C5" w:rsidRPr="00C657C5" w:rsidRDefault="00C657C5" w:rsidP="00C657C5">
      <w:pPr>
        <w:numPr>
          <w:ilvl w:val="2"/>
          <w:numId w:val="1"/>
        </w:numPr>
        <w:rPr>
          <w:lang w:val="fr-FR"/>
        </w:rPr>
      </w:pPr>
      <w:r w:rsidRPr="00C657C5">
        <w:rPr>
          <w:lang w:val="fr-FR"/>
        </w:rPr>
        <w:t>Présence dans 9 pays, environ 2</w:t>
      </w:r>
      <w:r w:rsidRPr="00C657C5">
        <w:rPr>
          <w:rFonts w:ascii="Arial" w:hAnsi="Arial" w:cs="Arial"/>
          <w:lang w:val="fr-FR"/>
        </w:rPr>
        <w:t> </w:t>
      </w:r>
      <w:r w:rsidRPr="00C657C5">
        <w:rPr>
          <w:lang w:val="fr-FR"/>
        </w:rPr>
        <w:t>600 collaborateurs (dont ~1</w:t>
      </w:r>
      <w:r w:rsidRPr="00C657C5">
        <w:rPr>
          <w:rFonts w:ascii="Arial" w:hAnsi="Arial" w:cs="Arial"/>
          <w:lang w:val="fr-FR"/>
        </w:rPr>
        <w:t> </w:t>
      </w:r>
      <w:r w:rsidRPr="00C657C5">
        <w:rPr>
          <w:lang w:val="fr-FR"/>
        </w:rPr>
        <w:t xml:space="preserve">500 sur Paris, centres </w:t>
      </w:r>
      <w:r w:rsidRPr="00C657C5">
        <w:rPr>
          <w:rFonts w:ascii="Aptos" w:hAnsi="Aptos" w:cs="Aptos"/>
          <w:lang w:val="fr-FR"/>
        </w:rPr>
        <w:t>à</w:t>
      </w:r>
      <w:r w:rsidRPr="00C657C5">
        <w:rPr>
          <w:lang w:val="fr-FR"/>
        </w:rPr>
        <w:t xml:space="preserve"> Pau, Grenoble, Bucarest, Houston, </w:t>
      </w:r>
      <w:proofErr w:type="spellStart"/>
      <w:r w:rsidRPr="00C657C5">
        <w:rPr>
          <w:lang w:val="fr-FR"/>
        </w:rPr>
        <w:t>Dubai</w:t>
      </w:r>
      <w:proofErr w:type="spellEnd"/>
      <w:r w:rsidRPr="00C657C5">
        <w:rPr>
          <w:lang w:val="fr-FR"/>
        </w:rPr>
        <w:t>, Singapore).</w:t>
      </w:r>
    </w:p>
    <w:p w14:paraId="35C8D0BE" w14:textId="77777777" w:rsidR="00C657C5" w:rsidRPr="00C657C5" w:rsidRDefault="00C657C5" w:rsidP="00C657C5">
      <w:pPr>
        <w:numPr>
          <w:ilvl w:val="2"/>
          <w:numId w:val="1"/>
        </w:numPr>
        <w:rPr>
          <w:lang w:val="fr-FR"/>
        </w:rPr>
      </w:pPr>
      <w:r w:rsidRPr="00C657C5">
        <w:rPr>
          <w:lang w:val="fr-FR"/>
        </w:rPr>
        <w:t>Budget IT global de 1,4</w:t>
      </w:r>
      <w:r w:rsidRPr="00C657C5">
        <w:rPr>
          <w:rFonts w:ascii="Arial" w:hAnsi="Arial" w:cs="Arial"/>
          <w:lang w:val="fr-FR"/>
        </w:rPr>
        <w:t> </w:t>
      </w:r>
      <w:r w:rsidRPr="00C657C5">
        <w:rPr>
          <w:lang w:val="fr-FR"/>
        </w:rPr>
        <w:t>Md</w:t>
      </w:r>
      <w:r w:rsidRPr="00C657C5">
        <w:rPr>
          <w:rFonts w:ascii="Arial" w:hAnsi="Arial" w:cs="Arial"/>
          <w:lang w:val="fr-FR"/>
        </w:rPr>
        <w:t> </w:t>
      </w:r>
      <w:r w:rsidRPr="00C657C5">
        <w:rPr>
          <w:rFonts w:ascii="Aptos" w:hAnsi="Aptos" w:cs="Aptos"/>
          <w:lang w:val="fr-FR"/>
        </w:rPr>
        <w:t>€</w:t>
      </w:r>
      <w:r w:rsidRPr="00C657C5">
        <w:rPr>
          <w:lang w:val="fr-FR"/>
        </w:rPr>
        <w:t xml:space="preserve"> (incluant DSI + TGITS) et volume d</w:t>
      </w:r>
      <w:r w:rsidRPr="00C657C5">
        <w:rPr>
          <w:rFonts w:ascii="Aptos" w:hAnsi="Aptos" w:cs="Aptos"/>
          <w:lang w:val="fr-FR"/>
        </w:rPr>
        <w:t>’</w:t>
      </w:r>
      <w:r w:rsidRPr="00C657C5">
        <w:rPr>
          <w:lang w:val="fr-FR"/>
        </w:rPr>
        <w:t>achats de 30</w:t>
      </w:r>
      <w:r w:rsidRPr="00C657C5">
        <w:rPr>
          <w:rFonts w:ascii="Arial" w:hAnsi="Arial" w:cs="Arial"/>
          <w:lang w:val="fr-FR"/>
        </w:rPr>
        <w:t> </w:t>
      </w:r>
      <w:r w:rsidRPr="00C657C5">
        <w:rPr>
          <w:lang w:val="fr-FR"/>
        </w:rPr>
        <w:t>G$ g</w:t>
      </w:r>
      <w:r w:rsidRPr="00C657C5">
        <w:rPr>
          <w:rFonts w:ascii="Aptos" w:hAnsi="Aptos" w:cs="Aptos"/>
          <w:lang w:val="fr-FR"/>
        </w:rPr>
        <w:t>é</w:t>
      </w:r>
      <w:r w:rsidRPr="00C657C5">
        <w:rPr>
          <w:lang w:val="fr-FR"/>
        </w:rPr>
        <w:t>r</w:t>
      </w:r>
      <w:r w:rsidRPr="00C657C5">
        <w:rPr>
          <w:rFonts w:ascii="Aptos" w:hAnsi="Aptos" w:cs="Aptos"/>
          <w:lang w:val="fr-FR"/>
        </w:rPr>
        <w:t>é</w:t>
      </w:r>
      <w:r w:rsidRPr="00C657C5">
        <w:rPr>
          <w:lang w:val="fr-FR"/>
        </w:rPr>
        <w:t xml:space="preserve"> aupr</w:t>
      </w:r>
      <w:r w:rsidRPr="00C657C5">
        <w:rPr>
          <w:rFonts w:ascii="Aptos" w:hAnsi="Aptos" w:cs="Aptos"/>
          <w:lang w:val="fr-FR"/>
        </w:rPr>
        <w:t>è</w:t>
      </w:r>
      <w:r w:rsidRPr="00C657C5">
        <w:rPr>
          <w:lang w:val="fr-FR"/>
        </w:rPr>
        <w:t>s de 100</w:t>
      </w:r>
      <w:r w:rsidRPr="00C657C5">
        <w:rPr>
          <w:rFonts w:ascii="Arial" w:hAnsi="Arial" w:cs="Arial"/>
          <w:lang w:val="fr-FR"/>
        </w:rPr>
        <w:t> </w:t>
      </w:r>
      <w:r w:rsidRPr="00C657C5">
        <w:rPr>
          <w:lang w:val="fr-FR"/>
        </w:rPr>
        <w:t>000 fournisseurs.</w:t>
      </w:r>
    </w:p>
    <w:p w14:paraId="73FCDCA4" w14:textId="77777777" w:rsidR="00C657C5" w:rsidRPr="00C657C5" w:rsidRDefault="00C657C5" w:rsidP="00C657C5">
      <w:pPr>
        <w:numPr>
          <w:ilvl w:val="0"/>
          <w:numId w:val="1"/>
        </w:numPr>
      </w:pPr>
      <w:proofErr w:type="spellStart"/>
      <w:r w:rsidRPr="00C657C5">
        <w:rPr>
          <w:b/>
          <w:bCs/>
        </w:rPr>
        <w:t>Rôle</w:t>
      </w:r>
      <w:proofErr w:type="spellEnd"/>
      <w:r w:rsidRPr="00C657C5">
        <w:rPr>
          <w:b/>
          <w:bCs/>
        </w:rPr>
        <w:t xml:space="preserve"> et Missions</w:t>
      </w:r>
    </w:p>
    <w:p w14:paraId="46A974B1" w14:textId="77777777" w:rsidR="00C657C5" w:rsidRPr="00C657C5" w:rsidRDefault="00C657C5" w:rsidP="00C657C5">
      <w:pPr>
        <w:numPr>
          <w:ilvl w:val="1"/>
          <w:numId w:val="1"/>
        </w:numPr>
        <w:rPr>
          <w:lang w:val="fr-FR"/>
        </w:rPr>
      </w:pPr>
      <w:r w:rsidRPr="00C657C5">
        <w:rPr>
          <w:b/>
          <w:bCs/>
          <w:lang w:val="fr-FR"/>
        </w:rPr>
        <w:t>Mutualisation</w:t>
      </w:r>
      <w:r w:rsidRPr="00C657C5">
        <w:rPr>
          <w:lang w:val="fr-FR"/>
        </w:rPr>
        <w:t xml:space="preserve"> des process de support (IT, Finance, RH, etc.) au bénéfice des métiers.</w:t>
      </w:r>
    </w:p>
    <w:p w14:paraId="6DEE808A" w14:textId="77777777" w:rsidR="00C657C5" w:rsidRPr="00C657C5" w:rsidRDefault="00C657C5" w:rsidP="00C657C5">
      <w:pPr>
        <w:numPr>
          <w:ilvl w:val="1"/>
          <w:numId w:val="1"/>
        </w:numPr>
        <w:rPr>
          <w:lang w:val="fr-FR"/>
        </w:rPr>
      </w:pPr>
      <w:r w:rsidRPr="00C657C5">
        <w:rPr>
          <w:lang w:val="fr-FR"/>
        </w:rPr>
        <w:t xml:space="preserve">Contribuer à la </w:t>
      </w:r>
      <w:r w:rsidRPr="00C657C5">
        <w:rPr>
          <w:b/>
          <w:bCs/>
          <w:lang w:val="fr-FR"/>
        </w:rPr>
        <w:t>compétitivité</w:t>
      </w:r>
      <w:r w:rsidRPr="00C657C5">
        <w:rPr>
          <w:lang w:val="fr-FR"/>
        </w:rPr>
        <w:t xml:space="preserve"> du Groupe par la réduction des coûts et l’optimisation de la performance, tout en incarnant la transversalité.</w:t>
      </w:r>
    </w:p>
    <w:p w14:paraId="71C630F4" w14:textId="77777777" w:rsidR="00C657C5" w:rsidRPr="00C657C5" w:rsidRDefault="00C657C5" w:rsidP="00C657C5">
      <w:pPr>
        <w:numPr>
          <w:ilvl w:val="1"/>
          <w:numId w:val="1"/>
        </w:numPr>
        <w:rPr>
          <w:lang w:val="fr-FR"/>
        </w:rPr>
      </w:pPr>
      <w:r w:rsidRPr="00C657C5">
        <w:rPr>
          <w:lang w:val="fr-FR"/>
        </w:rPr>
        <w:t xml:space="preserve">Soutenir la </w:t>
      </w:r>
      <w:r w:rsidRPr="00C657C5">
        <w:rPr>
          <w:b/>
          <w:bCs/>
          <w:lang w:val="fr-FR"/>
        </w:rPr>
        <w:t>transition bas carbone</w:t>
      </w:r>
      <w:r w:rsidRPr="00C657C5">
        <w:rPr>
          <w:lang w:val="fr-FR"/>
        </w:rPr>
        <w:t xml:space="preserve"> : initiatives Green IT (cloud vert), solutions digitales “</w:t>
      </w:r>
      <w:proofErr w:type="spellStart"/>
      <w:r w:rsidRPr="00C657C5">
        <w:rPr>
          <w:lang w:val="fr-FR"/>
        </w:rPr>
        <w:t>paperless</w:t>
      </w:r>
      <w:proofErr w:type="spellEnd"/>
      <w:r w:rsidRPr="00C657C5">
        <w:rPr>
          <w:lang w:val="fr-FR"/>
        </w:rPr>
        <w:t>”, pilotage CO₂.</w:t>
      </w:r>
    </w:p>
    <w:p w14:paraId="5B510689" w14:textId="77777777" w:rsidR="00C657C5" w:rsidRPr="00C657C5" w:rsidRDefault="00C657C5" w:rsidP="00C657C5">
      <w:pPr>
        <w:numPr>
          <w:ilvl w:val="0"/>
          <w:numId w:val="1"/>
        </w:numPr>
        <w:rPr>
          <w:lang w:val="fr-FR"/>
        </w:rPr>
      </w:pPr>
      <w:r w:rsidRPr="00C657C5">
        <w:rPr>
          <w:b/>
          <w:bCs/>
          <w:lang w:val="fr-FR"/>
        </w:rPr>
        <w:t>Modèle “service interne” sur base élective</w:t>
      </w:r>
    </w:p>
    <w:p w14:paraId="4E74A663" w14:textId="77777777" w:rsidR="00C657C5" w:rsidRPr="00C657C5" w:rsidRDefault="00C657C5" w:rsidP="00C657C5">
      <w:pPr>
        <w:numPr>
          <w:ilvl w:val="1"/>
          <w:numId w:val="1"/>
        </w:numPr>
        <w:rPr>
          <w:lang w:val="fr-FR"/>
        </w:rPr>
      </w:pPr>
      <w:r w:rsidRPr="00C657C5">
        <w:rPr>
          <w:lang w:val="fr-FR"/>
        </w:rPr>
        <w:t>TGS est une “SAS” avec P&amp;L (</w:t>
      </w:r>
      <w:proofErr w:type="spellStart"/>
      <w:r w:rsidRPr="00C657C5">
        <w:rPr>
          <w:lang w:val="fr-FR"/>
        </w:rPr>
        <w:t>cost</w:t>
      </w:r>
      <w:proofErr w:type="spellEnd"/>
      <w:r w:rsidRPr="00C657C5">
        <w:rPr>
          <w:lang w:val="fr-FR"/>
        </w:rPr>
        <w:t xml:space="preserve">+), les entités métiers ne sont </w:t>
      </w:r>
      <w:r w:rsidRPr="00C657C5">
        <w:rPr>
          <w:b/>
          <w:bCs/>
          <w:lang w:val="fr-FR"/>
        </w:rPr>
        <w:t>pas</w:t>
      </w:r>
      <w:r w:rsidRPr="00C657C5">
        <w:rPr>
          <w:lang w:val="fr-FR"/>
        </w:rPr>
        <w:t xml:space="preserve"> obligées d’y recourir, elles doivent être </w:t>
      </w:r>
      <w:r w:rsidRPr="00C657C5">
        <w:rPr>
          <w:b/>
          <w:bCs/>
          <w:lang w:val="fr-FR"/>
        </w:rPr>
        <w:t>convaincues de la VA</w:t>
      </w:r>
      <w:r w:rsidRPr="00C657C5">
        <w:rPr>
          <w:lang w:val="fr-FR"/>
        </w:rPr>
        <w:t>.</w:t>
      </w:r>
    </w:p>
    <w:p w14:paraId="6C1FFE07" w14:textId="77777777" w:rsidR="00C657C5" w:rsidRPr="00C657C5" w:rsidRDefault="00C657C5" w:rsidP="00C657C5">
      <w:pPr>
        <w:numPr>
          <w:ilvl w:val="1"/>
          <w:numId w:val="1"/>
        </w:numPr>
        <w:rPr>
          <w:lang w:val="fr-FR"/>
        </w:rPr>
      </w:pPr>
      <w:r w:rsidRPr="00C657C5">
        <w:rPr>
          <w:lang w:val="fr-FR"/>
        </w:rPr>
        <w:t>Fort impératif d’</w:t>
      </w:r>
      <w:r w:rsidRPr="00C657C5">
        <w:rPr>
          <w:b/>
          <w:bCs/>
          <w:lang w:val="fr-FR"/>
        </w:rPr>
        <w:t>excellence</w:t>
      </w:r>
      <w:r w:rsidRPr="00C657C5">
        <w:rPr>
          <w:lang w:val="fr-FR"/>
        </w:rPr>
        <w:t xml:space="preserve"> pour maintenir une satisfaction client interne élevée.</w:t>
      </w:r>
    </w:p>
    <w:p w14:paraId="2261391F" w14:textId="77777777" w:rsidR="00C657C5" w:rsidRPr="00C657C5" w:rsidRDefault="00C657C5" w:rsidP="00C657C5">
      <w:r w:rsidRPr="00C657C5">
        <w:rPr>
          <w:b/>
          <w:bCs/>
        </w:rPr>
        <w:t>Sources</w:t>
      </w:r>
      <w:r w:rsidRPr="00C657C5">
        <w:t xml:space="preserve"> :</w:t>
      </w:r>
    </w:p>
    <w:p w14:paraId="06D9275E" w14:textId="77777777" w:rsidR="00C657C5" w:rsidRPr="00C657C5" w:rsidRDefault="00C657C5" w:rsidP="00C657C5">
      <w:pPr>
        <w:numPr>
          <w:ilvl w:val="0"/>
          <w:numId w:val="2"/>
        </w:numPr>
        <w:rPr>
          <w:lang w:val="fr-FR"/>
        </w:rPr>
      </w:pPr>
      <w:r w:rsidRPr="00C657C5">
        <w:rPr>
          <w:lang w:val="fr-FR"/>
        </w:rPr>
        <w:t>Sections “TGS – Analyse approfondie”, “TGS – Chiffres clés”, Documentation RFP TGS + Échange Directeur TGS</w:t>
      </w:r>
    </w:p>
    <w:p w14:paraId="53C7F11A" w14:textId="77777777" w:rsidR="00C657C5" w:rsidRPr="00C657C5" w:rsidRDefault="00FF57D4" w:rsidP="00C657C5">
      <w:r>
        <w:pict w14:anchorId="1BF17872">
          <v:rect id="_x0000_i1028" style="width:0;height:1.5pt" o:hralign="center" o:hrstd="t" o:hr="t" fillcolor="#a0a0a0" stroked="f"/>
        </w:pict>
      </w:r>
    </w:p>
    <w:p w14:paraId="387955E0" w14:textId="20868BC3" w:rsidR="00C657C5" w:rsidRPr="00C657C5" w:rsidRDefault="00C657C5" w:rsidP="00C657C5">
      <w:pPr>
        <w:rPr>
          <w:b/>
          <w:bCs/>
          <w:lang w:val="fr-FR"/>
        </w:rPr>
      </w:pPr>
      <w:r w:rsidRPr="00C657C5">
        <w:rPr>
          <w:b/>
          <w:bCs/>
          <w:lang w:val="fr-FR"/>
        </w:rPr>
        <w:t xml:space="preserve">SLIDE </w:t>
      </w:r>
      <w:r w:rsidR="00272CFA">
        <w:rPr>
          <w:b/>
          <w:bCs/>
          <w:lang w:val="fr-FR"/>
        </w:rPr>
        <w:t>6</w:t>
      </w:r>
    </w:p>
    <w:p w14:paraId="21E04DA4" w14:textId="77777777" w:rsidR="00C657C5" w:rsidRPr="00C657C5" w:rsidRDefault="00C657C5" w:rsidP="00C657C5">
      <w:pPr>
        <w:rPr>
          <w:b/>
          <w:bCs/>
          <w:lang w:val="fr-FR"/>
        </w:rPr>
      </w:pPr>
      <w:r w:rsidRPr="00C657C5">
        <w:rPr>
          <w:b/>
          <w:bCs/>
          <w:lang w:val="fr-FR"/>
        </w:rPr>
        <w:t>Titre : Pourquoi l’IA est Stratégique pour TGS</w:t>
      </w:r>
    </w:p>
    <w:p w14:paraId="350F4932" w14:textId="77777777" w:rsidR="00C657C5" w:rsidRPr="00C657C5" w:rsidRDefault="00C657C5" w:rsidP="00C657C5">
      <w:pPr>
        <w:rPr>
          <w:b/>
          <w:bCs/>
          <w:lang w:val="fr-FR"/>
        </w:rPr>
      </w:pPr>
      <w:r w:rsidRPr="00C657C5">
        <w:rPr>
          <w:b/>
          <w:bCs/>
          <w:lang w:val="fr-FR"/>
        </w:rPr>
        <w:t>Sous-titre / Message clé : Lever les inefficiences, optimiser la performance des fonctions support et réduire l’empreinte carbone</w:t>
      </w:r>
    </w:p>
    <w:p w14:paraId="2677DAFB" w14:textId="77777777" w:rsidR="00C657C5" w:rsidRPr="00C657C5" w:rsidRDefault="00C657C5" w:rsidP="00C657C5">
      <w:pPr>
        <w:numPr>
          <w:ilvl w:val="0"/>
          <w:numId w:val="3"/>
        </w:numPr>
      </w:pPr>
      <w:proofErr w:type="spellStart"/>
      <w:r w:rsidRPr="00C657C5">
        <w:rPr>
          <w:b/>
          <w:bCs/>
        </w:rPr>
        <w:lastRenderedPageBreak/>
        <w:t>Enjeux</w:t>
      </w:r>
      <w:proofErr w:type="spellEnd"/>
      <w:r w:rsidRPr="00C657C5">
        <w:rPr>
          <w:b/>
          <w:bCs/>
        </w:rPr>
        <w:t xml:space="preserve"> </w:t>
      </w:r>
      <w:proofErr w:type="spellStart"/>
      <w:r w:rsidRPr="00C657C5">
        <w:rPr>
          <w:b/>
          <w:bCs/>
        </w:rPr>
        <w:t>Clés</w:t>
      </w:r>
      <w:proofErr w:type="spellEnd"/>
      <w:r w:rsidRPr="00C657C5">
        <w:rPr>
          <w:b/>
          <w:bCs/>
        </w:rPr>
        <w:t xml:space="preserve"> </w:t>
      </w:r>
      <w:proofErr w:type="spellStart"/>
      <w:r w:rsidRPr="00C657C5">
        <w:rPr>
          <w:b/>
          <w:bCs/>
        </w:rPr>
        <w:t>Identifiés</w:t>
      </w:r>
      <w:proofErr w:type="spellEnd"/>
    </w:p>
    <w:p w14:paraId="5F18A486" w14:textId="77777777" w:rsidR="00C657C5" w:rsidRPr="00C657C5" w:rsidRDefault="00C657C5" w:rsidP="00C657C5">
      <w:pPr>
        <w:numPr>
          <w:ilvl w:val="1"/>
          <w:numId w:val="3"/>
        </w:numPr>
        <w:rPr>
          <w:lang w:val="fr-FR"/>
        </w:rPr>
      </w:pPr>
      <w:r w:rsidRPr="00C657C5">
        <w:rPr>
          <w:b/>
          <w:bCs/>
          <w:lang w:val="fr-FR"/>
        </w:rPr>
        <w:t>Identification &amp; Priorisation des Cas d’Usage IA</w:t>
      </w:r>
      <w:r w:rsidRPr="00C657C5">
        <w:rPr>
          <w:lang w:val="fr-FR"/>
        </w:rPr>
        <w:t xml:space="preserve"> :</w:t>
      </w:r>
    </w:p>
    <w:p w14:paraId="4F6CA49C" w14:textId="77777777" w:rsidR="00C657C5" w:rsidRPr="00C657C5" w:rsidRDefault="00C657C5" w:rsidP="00C657C5">
      <w:pPr>
        <w:numPr>
          <w:ilvl w:val="2"/>
          <w:numId w:val="3"/>
        </w:numPr>
        <w:rPr>
          <w:lang w:val="fr-FR"/>
        </w:rPr>
      </w:pPr>
      <w:r w:rsidRPr="00C657C5">
        <w:rPr>
          <w:lang w:val="fr-FR"/>
        </w:rPr>
        <w:t>Dans le périmètre TGS (IT, Finance, Achats, RH, Facilities…), à la fois sur Paris et dans les centres partagés (Bucarest, Manille…).</w:t>
      </w:r>
    </w:p>
    <w:p w14:paraId="15F3DF26" w14:textId="77777777" w:rsidR="00C657C5" w:rsidRPr="00C657C5" w:rsidRDefault="00C657C5" w:rsidP="00C657C5">
      <w:pPr>
        <w:numPr>
          <w:ilvl w:val="1"/>
          <w:numId w:val="3"/>
        </w:numPr>
        <w:rPr>
          <w:lang w:val="fr-FR"/>
        </w:rPr>
      </w:pPr>
      <w:r w:rsidRPr="00C657C5">
        <w:rPr>
          <w:b/>
          <w:bCs/>
          <w:lang w:val="fr-FR"/>
        </w:rPr>
        <w:t>Amélioration de la Satisfaction Interne</w:t>
      </w:r>
      <w:r w:rsidRPr="00C657C5">
        <w:rPr>
          <w:lang w:val="fr-FR"/>
        </w:rPr>
        <w:t xml:space="preserve"> :</w:t>
      </w:r>
    </w:p>
    <w:p w14:paraId="47C46C8D" w14:textId="77777777" w:rsidR="00C657C5" w:rsidRPr="00C657C5" w:rsidRDefault="00C657C5" w:rsidP="00C657C5">
      <w:pPr>
        <w:numPr>
          <w:ilvl w:val="2"/>
          <w:numId w:val="3"/>
        </w:numPr>
        <w:rPr>
          <w:lang w:val="fr-FR"/>
        </w:rPr>
      </w:pPr>
      <w:r w:rsidRPr="00C657C5">
        <w:rPr>
          <w:lang w:val="fr-FR"/>
        </w:rPr>
        <w:t>TGS bénéficie déjà d’une bonne satisfaction client interne, mais veut encore augmenter le NPS en offrant des services plus “augmentés” par l’IA.</w:t>
      </w:r>
    </w:p>
    <w:p w14:paraId="55853C75" w14:textId="77777777" w:rsidR="00C657C5" w:rsidRPr="00C657C5" w:rsidRDefault="00C657C5" w:rsidP="00C657C5">
      <w:pPr>
        <w:numPr>
          <w:ilvl w:val="1"/>
          <w:numId w:val="3"/>
        </w:numPr>
      </w:pPr>
      <w:proofErr w:type="spellStart"/>
      <w:r w:rsidRPr="00C657C5">
        <w:rPr>
          <w:b/>
          <w:bCs/>
        </w:rPr>
        <w:t>Réduction</w:t>
      </w:r>
      <w:proofErr w:type="spellEnd"/>
      <w:r w:rsidRPr="00C657C5">
        <w:rPr>
          <w:b/>
          <w:bCs/>
        </w:rPr>
        <w:t xml:space="preserve"> de </w:t>
      </w:r>
      <w:proofErr w:type="spellStart"/>
      <w:r w:rsidRPr="00C657C5">
        <w:rPr>
          <w:b/>
          <w:bCs/>
        </w:rPr>
        <w:t>l’Empreinte</w:t>
      </w:r>
      <w:proofErr w:type="spellEnd"/>
      <w:r w:rsidRPr="00C657C5">
        <w:rPr>
          <w:b/>
          <w:bCs/>
        </w:rPr>
        <w:t xml:space="preserve"> Carbone</w:t>
      </w:r>
      <w:r w:rsidRPr="00C657C5">
        <w:t xml:space="preserve"> :</w:t>
      </w:r>
    </w:p>
    <w:p w14:paraId="736D292C" w14:textId="77777777" w:rsidR="00C657C5" w:rsidRPr="00C657C5" w:rsidRDefault="00C657C5" w:rsidP="00C657C5">
      <w:pPr>
        <w:numPr>
          <w:ilvl w:val="2"/>
          <w:numId w:val="3"/>
        </w:numPr>
        <w:rPr>
          <w:lang w:val="fr-FR"/>
        </w:rPr>
      </w:pPr>
      <w:r w:rsidRPr="00C657C5">
        <w:rPr>
          <w:lang w:val="fr-FR"/>
        </w:rPr>
        <w:t>Dématérialisation (</w:t>
      </w:r>
      <w:proofErr w:type="spellStart"/>
      <w:r w:rsidRPr="00C657C5">
        <w:rPr>
          <w:lang w:val="fr-FR"/>
        </w:rPr>
        <w:t>paperless</w:t>
      </w:r>
      <w:proofErr w:type="spellEnd"/>
      <w:r w:rsidRPr="00C657C5">
        <w:rPr>
          <w:lang w:val="fr-FR"/>
        </w:rPr>
        <w:t>), adoption du cloud vert, pilotage plus fin de la logistique/maintenance.</w:t>
      </w:r>
    </w:p>
    <w:p w14:paraId="3DD16091" w14:textId="77777777" w:rsidR="00C657C5" w:rsidRPr="00C657C5" w:rsidRDefault="00C657C5" w:rsidP="00C657C5">
      <w:pPr>
        <w:numPr>
          <w:ilvl w:val="0"/>
          <w:numId w:val="3"/>
        </w:numPr>
      </w:pPr>
      <w:proofErr w:type="spellStart"/>
      <w:r w:rsidRPr="00C657C5">
        <w:rPr>
          <w:b/>
          <w:bCs/>
        </w:rPr>
        <w:t>Attentes</w:t>
      </w:r>
      <w:proofErr w:type="spellEnd"/>
      <w:r w:rsidRPr="00C657C5">
        <w:rPr>
          <w:b/>
          <w:bCs/>
        </w:rPr>
        <w:t xml:space="preserve"> du Cahier des Charges</w:t>
      </w:r>
    </w:p>
    <w:p w14:paraId="24725D97" w14:textId="77777777" w:rsidR="00C657C5" w:rsidRPr="00C657C5" w:rsidRDefault="00C657C5" w:rsidP="00C657C5">
      <w:pPr>
        <w:numPr>
          <w:ilvl w:val="1"/>
          <w:numId w:val="3"/>
        </w:numPr>
      </w:pPr>
      <w:proofErr w:type="spellStart"/>
      <w:r w:rsidRPr="00C657C5">
        <w:rPr>
          <w:b/>
          <w:bCs/>
        </w:rPr>
        <w:t>Livrables</w:t>
      </w:r>
      <w:proofErr w:type="spellEnd"/>
      <w:r w:rsidRPr="00C657C5">
        <w:t xml:space="preserve"> :</w:t>
      </w:r>
    </w:p>
    <w:p w14:paraId="527D2533" w14:textId="77777777" w:rsidR="00C657C5" w:rsidRPr="00C657C5" w:rsidRDefault="00C657C5" w:rsidP="00C657C5">
      <w:pPr>
        <w:numPr>
          <w:ilvl w:val="2"/>
          <w:numId w:val="3"/>
        </w:numPr>
        <w:rPr>
          <w:lang w:val="fr-FR"/>
        </w:rPr>
      </w:pPr>
      <w:r w:rsidRPr="00C657C5">
        <w:rPr>
          <w:lang w:val="fr-FR"/>
        </w:rPr>
        <w:t xml:space="preserve">Un Plan IA transversal, validé par le </w:t>
      </w:r>
      <w:proofErr w:type="spellStart"/>
      <w:r w:rsidRPr="00C657C5">
        <w:rPr>
          <w:lang w:val="fr-FR"/>
        </w:rPr>
        <w:t>ComEx</w:t>
      </w:r>
      <w:proofErr w:type="spellEnd"/>
      <w:r w:rsidRPr="00C657C5">
        <w:rPr>
          <w:lang w:val="fr-FR"/>
        </w:rPr>
        <w:t xml:space="preserve"> début juillet 2025, intégrant supports d’ateliers, comptes rendus et rapport final synthétique.</w:t>
      </w:r>
    </w:p>
    <w:p w14:paraId="2608E9F9" w14:textId="77777777" w:rsidR="00C657C5" w:rsidRPr="00C657C5" w:rsidRDefault="00C657C5" w:rsidP="00C657C5">
      <w:pPr>
        <w:numPr>
          <w:ilvl w:val="1"/>
          <w:numId w:val="3"/>
        </w:numPr>
      </w:pPr>
      <w:r w:rsidRPr="00C657C5">
        <w:rPr>
          <w:b/>
          <w:bCs/>
        </w:rPr>
        <w:t xml:space="preserve">Engagement </w:t>
      </w:r>
      <w:proofErr w:type="spellStart"/>
      <w:r w:rsidRPr="00C657C5">
        <w:rPr>
          <w:b/>
          <w:bCs/>
        </w:rPr>
        <w:t>Qualité</w:t>
      </w:r>
      <w:proofErr w:type="spellEnd"/>
      <w:r w:rsidRPr="00C657C5">
        <w:t xml:space="preserve"> :</w:t>
      </w:r>
    </w:p>
    <w:p w14:paraId="3F04C422" w14:textId="77777777" w:rsidR="00C657C5" w:rsidRPr="00C657C5" w:rsidRDefault="00C657C5" w:rsidP="00C657C5">
      <w:pPr>
        <w:numPr>
          <w:ilvl w:val="2"/>
          <w:numId w:val="3"/>
        </w:numPr>
        <w:rPr>
          <w:lang w:val="fr-FR"/>
        </w:rPr>
      </w:pPr>
      <w:r w:rsidRPr="00C657C5">
        <w:rPr>
          <w:lang w:val="fr-FR"/>
        </w:rPr>
        <w:t xml:space="preserve">SLA précis (score 1 à 5 sur délais, robustesse, force de proposition, organisation) + un </w:t>
      </w:r>
      <w:proofErr w:type="spellStart"/>
      <w:r w:rsidRPr="00C657C5">
        <w:rPr>
          <w:lang w:val="fr-FR"/>
        </w:rPr>
        <w:t>Completion</w:t>
      </w:r>
      <w:proofErr w:type="spellEnd"/>
      <w:r w:rsidRPr="00C657C5">
        <w:rPr>
          <w:lang w:val="fr-FR"/>
        </w:rPr>
        <w:t xml:space="preserve"> </w:t>
      </w:r>
      <w:proofErr w:type="spellStart"/>
      <w:r w:rsidRPr="00C657C5">
        <w:rPr>
          <w:lang w:val="fr-FR"/>
        </w:rPr>
        <w:t>Fee</w:t>
      </w:r>
      <w:proofErr w:type="spellEnd"/>
      <w:r w:rsidRPr="00C657C5">
        <w:rPr>
          <w:lang w:val="fr-FR"/>
        </w:rPr>
        <w:t>.</w:t>
      </w:r>
    </w:p>
    <w:p w14:paraId="34E51B8D" w14:textId="77777777" w:rsidR="00C657C5" w:rsidRPr="00C657C5" w:rsidRDefault="00C657C5" w:rsidP="00C657C5">
      <w:pPr>
        <w:numPr>
          <w:ilvl w:val="0"/>
          <w:numId w:val="3"/>
        </w:numPr>
        <w:rPr>
          <w:lang w:val="fr-FR"/>
        </w:rPr>
      </w:pPr>
      <w:r w:rsidRPr="00C657C5">
        <w:rPr>
          <w:b/>
          <w:bCs/>
          <w:lang w:val="fr-FR"/>
        </w:rPr>
        <w:t>Impacts Visés (Exemples de Gains)</w:t>
      </w:r>
    </w:p>
    <w:p w14:paraId="545EC9D6" w14:textId="77777777" w:rsidR="00C657C5" w:rsidRPr="00C657C5" w:rsidRDefault="00C657C5" w:rsidP="00C657C5">
      <w:pPr>
        <w:numPr>
          <w:ilvl w:val="1"/>
          <w:numId w:val="3"/>
        </w:numPr>
        <w:rPr>
          <w:lang w:val="fr-FR"/>
        </w:rPr>
      </w:pPr>
      <w:r w:rsidRPr="00C657C5">
        <w:rPr>
          <w:b/>
          <w:bCs/>
          <w:lang w:val="fr-FR"/>
        </w:rPr>
        <w:t>Finance</w:t>
      </w:r>
      <w:r w:rsidRPr="00C657C5">
        <w:rPr>
          <w:lang w:val="fr-FR"/>
        </w:rPr>
        <w:t xml:space="preserve"> : Gains potentiels –40</w:t>
      </w:r>
      <w:r w:rsidRPr="00C657C5">
        <w:rPr>
          <w:rFonts w:ascii="Arial" w:hAnsi="Arial" w:cs="Arial"/>
          <w:lang w:val="fr-FR"/>
        </w:rPr>
        <w:t> </w:t>
      </w:r>
      <w:r w:rsidRPr="00C657C5">
        <w:rPr>
          <w:lang w:val="fr-FR"/>
        </w:rPr>
        <w:t>% d</w:t>
      </w:r>
      <w:r w:rsidRPr="00C657C5">
        <w:rPr>
          <w:rFonts w:ascii="Aptos" w:hAnsi="Aptos" w:cs="Aptos"/>
          <w:lang w:val="fr-FR"/>
        </w:rPr>
        <w:t>’</w:t>
      </w:r>
      <w:r w:rsidRPr="00C657C5">
        <w:rPr>
          <w:lang w:val="fr-FR"/>
        </w:rPr>
        <w:t>ETP (RPA factures, lettrage automatique), ROI 150</w:t>
      </w:r>
      <w:r w:rsidRPr="00C657C5">
        <w:rPr>
          <w:rFonts w:ascii="Aptos" w:hAnsi="Aptos" w:cs="Aptos"/>
          <w:lang w:val="fr-FR"/>
        </w:rPr>
        <w:t>–</w:t>
      </w:r>
      <w:r w:rsidRPr="00C657C5">
        <w:rPr>
          <w:lang w:val="fr-FR"/>
        </w:rPr>
        <w:t>200</w:t>
      </w:r>
      <w:r w:rsidRPr="00C657C5">
        <w:rPr>
          <w:rFonts w:ascii="Arial" w:hAnsi="Arial" w:cs="Arial"/>
          <w:lang w:val="fr-FR"/>
        </w:rPr>
        <w:t> </w:t>
      </w:r>
      <w:r w:rsidRPr="00C657C5">
        <w:rPr>
          <w:lang w:val="fr-FR"/>
        </w:rPr>
        <w:t>%.</w:t>
      </w:r>
    </w:p>
    <w:p w14:paraId="5371F9DF" w14:textId="77777777" w:rsidR="00C657C5" w:rsidRPr="00C657C5" w:rsidRDefault="00C657C5" w:rsidP="00C657C5">
      <w:pPr>
        <w:numPr>
          <w:ilvl w:val="1"/>
          <w:numId w:val="3"/>
        </w:numPr>
        <w:rPr>
          <w:lang w:val="fr-FR"/>
        </w:rPr>
      </w:pPr>
      <w:r w:rsidRPr="00C657C5">
        <w:rPr>
          <w:b/>
          <w:bCs/>
          <w:lang w:val="fr-FR"/>
        </w:rPr>
        <w:t>Achats</w:t>
      </w:r>
      <w:r w:rsidRPr="00C657C5">
        <w:rPr>
          <w:lang w:val="fr-FR"/>
        </w:rPr>
        <w:t xml:space="preserve"> : Économies de 2–5</w:t>
      </w:r>
      <w:r w:rsidRPr="00C657C5">
        <w:rPr>
          <w:rFonts w:ascii="Arial" w:hAnsi="Arial" w:cs="Arial"/>
          <w:lang w:val="fr-FR"/>
        </w:rPr>
        <w:t> </w:t>
      </w:r>
      <w:r w:rsidRPr="00C657C5">
        <w:rPr>
          <w:lang w:val="fr-FR"/>
        </w:rPr>
        <w:t>% sur la d</w:t>
      </w:r>
      <w:r w:rsidRPr="00C657C5">
        <w:rPr>
          <w:rFonts w:ascii="Aptos" w:hAnsi="Aptos" w:cs="Aptos"/>
          <w:lang w:val="fr-FR"/>
        </w:rPr>
        <w:t>é</w:t>
      </w:r>
      <w:r w:rsidRPr="00C657C5">
        <w:rPr>
          <w:lang w:val="fr-FR"/>
        </w:rPr>
        <w:t>pense, pilotage plus green.</w:t>
      </w:r>
    </w:p>
    <w:p w14:paraId="568BC5C3" w14:textId="77777777" w:rsidR="00C657C5" w:rsidRPr="00C657C5" w:rsidRDefault="00C657C5" w:rsidP="00C657C5">
      <w:pPr>
        <w:numPr>
          <w:ilvl w:val="1"/>
          <w:numId w:val="3"/>
        </w:numPr>
      </w:pPr>
      <w:r w:rsidRPr="00C657C5">
        <w:rPr>
          <w:b/>
          <w:bCs/>
        </w:rPr>
        <w:t>RH</w:t>
      </w:r>
      <w:r w:rsidRPr="00C657C5">
        <w:t xml:space="preserve"> : chatbot = –30–50</w:t>
      </w:r>
      <w:r w:rsidRPr="00C657C5">
        <w:rPr>
          <w:rFonts w:ascii="Arial" w:hAnsi="Arial" w:cs="Arial"/>
        </w:rPr>
        <w:t> </w:t>
      </w:r>
      <w:r w:rsidRPr="00C657C5">
        <w:t>% tickets L1, ROI 130</w:t>
      </w:r>
      <w:r w:rsidRPr="00C657C5">
        <w:rPr>
          <w:rFonts w:ascii="Aptos" w:hAnsi="Aptos" w:cs="Aptos"/>
        </w:rPr>
        <w:t>–</w:t>
      </w:r>
      <w:r w:rsidRPr="00C657C5">
        <w:t>180</w:t>
      </w:r>
      <w:r w:rsidRPr="00C657C5">
        <w:rPr>
          <w:rFonts w:ascii="Arial" w:hAnsi="Arial" w:cs="Arial"/>
        </w:rPr>
        <w:t> </w:t>
      </w:r>
      <w:r w:rsidRPr="00C657C5">
        <w:t>%.</w:t>
      </w:r>
    </w:p>
    <w:p w14:paraId="4B2EBD4E" w14:textId="77777777" w:rsidR="00C657C5" w:rsidRPr="00C657C5" w:rsidRDefault="00C657C5" w:rsidP="00C657C5">
      <w:pPr>
        <w:numPr>
          <w:ilvl w:val="1"/>
          <w:numId w:val="3"/>
        </w:numPr>
      </w:pPr>
      <w:r w:rsidRPr="00C657C5">
        <w:rPr>
          <w:b/>
          <w:bCs/>
        </w:rPr>
        <w:t>IT</w:t>
      </w:r>
      <w:r w:rsidRPr="00C657C5">
        <w:t xml:space="preserve"> : maintenance / helpdesk =&gt; –70</w:t>
      </w:r>
      <w:r w:rsidRPr="00C657C5">
        <w:rPr>
          <w:rFonts w:ascii="Arial" w:hAnsi="Arial" w:cs="Arial"/>
        </w:rPr>
        <w:t> </w:t>
      </w:r>
      <w:r w:rsidRPr="00C657C5">
        <w:t>% tickets L1, ROI 150</w:t>
      </w:r>
      <w:r w:rsidRPr="00C657C5">
        <w:rPr>
          <w:rFonts w:ascii="Aptos" w:hAnsi="Aptos" w:cs="Aptos"/>
        </w:rPr>
        <w:t>–</w:t>
      </w:r>
      <w:r w:rsidRPr="00C657C5">
        <w:t>200</w:t>
      </w:r>
      <w:r w:rsidRPr="00C657C5">
        <w:rPr>
          <w:rFonts w:ascii="Arial" w:hAnsi="Arial" w:cs="Arial"/>
        </w:rPr>
        <w:t> </w:t>
      </w:r>
      <w:r w:rsidRPr="00C657C5">
        <w:t>%.</w:t>
      </w:r>
    </w:p>
    <w:p w14:paraId="5B212FA7" w14:textId="77777777" w:rsidR="00C657C5" w:rsidRPr="00C657C5" w:rsidRDefault="00C657C5" w:rsidP="00C657C5">
      <w:pPr>
        <w:numPr>
          <w:ilvl w:val="1"/>
          <w:numId w:val="3"/>
        </w:numPr>
        <w:rPr>
          <w:lang w:val="fr-FR"/>
        </w:rPr>
      </w:pPr>
      <w:r w:rsidRPr="00C657C5">
        <w:rPr>
          <w:b/>
          <w:bCs/>
          <w:lang w:val="fr-FR"/>
        </w:rPr>
        <w:t>Facilities</w:t>
      </w:r>
      <w:r w:rsidRPr="00C657C5">
        <w:rPr>
          <w:lang w:val="fr-FR"/>
        </w:rPr>
        <w:t xml:space="preserve"> : maintenance prédictive =&gt; –15–20</w:t>
      </w:r>
      <w:r w:rsidRPr="00C657C5">
        <w:rPr>
          <w:rFonts w:ascii="Arial" w:hAnsi="Arial" w:cs="Arial"/>
          <w:lang w:val="fr-FR"/>
        </w:rPr>
        <w:t> </w:t>
      </w:r>
      <w:r w:rsidRPr="00C657C5">
        <w:rPr>
          <w:lang w:val="fr-FR"/>
        </w:rPr>
        <w:t xml:space="preserve">% conso </w:t>
      </w:r>
      <w:r w:rsidRPr="00C657C5">
        <w:rPr>
          <w:rFonts w:ascii="Aptos" w:hAnsi="Aptos" w:cs="Aptos"/>
          <w:lang w:val="fr-FR"/>
        </w:rPr>
        <w:t>é</w:t>
      </w:r>
      <w:r w:rsidRPr="00C657C5">
        <w:rPr>
          <w:lang w:val="fr-FR"/>
        </w:rPr>
        <w:t>nerg</w:t>
      </w:r>
      <w:r w:rsidRPr="00C657C5">
        <w:rPr>
          <w:rFonts w:ascii="Aptos" w:hAnsi="Aptos" w:cs="Aptos"/>
          <w:lang w:val="fr-FR"/>
        </w:rPr>
        <w:t>é</w:t>
      </w:r>
      <w:r w:rsidRPr="00C657C5">
        <w:rPr>
          <w:lang w:val="fr-FR"/>
        </w:rPr>
        <w:t>tique.</w:t>
      </w:r>
    </w:p>
    <w:p w14:paraId="232DFD1A" w14:textId="2BAD4C48" w:rsidR="00C657C5" w:rsidRPr="00C657C5" w:rsidRDefault="00C657C5" w:rsidP="00C657C5">
      <w:r w:rsidRPr="00C657C5">
        <w:rPr>
          <w:i/>
          <w:iCs/>
        </w:rPr>
        <w:t>(</w:t>
      </w:r>
      <w:proofErr w:type="spellStart"/>
      <w:r w:rsidRPr="00C657C5">
        <w:rPr>
          <w:i/>
          <w:iCs/>
        </w:rPr>
        <w:t>Basé</w:t>
      </w:r>
      <w:proofErr w:type="spellEnd"/>
      <w:r w:rsidRPr="00C657C5">
        <w:rPr>
          <w:i/>
          <w:iCs/>
        </w:rPr>
        <w:t xml:space="preserve"> sur benchmarks CORE®</w:t>
      </w:r>
      <w:r w:rsidR="00B47BB0">
        <w:rPr>
          <w:i/>
          <w:iCs/>
        </w:rPr>
        <w:t>)</w:t>
      </w:r>
    </w:p>
    <w:p w14:paraId="36538358" w14:textId="77777777" w:rsidR="00C657C5" w:rsidRPr="00C657C5" w:rsidRDefault="00FF57D4" w:rsidP="00C657C5">
      <w:r>
        <w:pict w14:anchorId="19A670C7">
          <v:rect id="_x0000_i1029" style="width:0;height:1.5pt" o:hralign="center" o:hrstd="t" o:hr="t" fillcolor="#a0a0a0" stroked="f"/>
        </w:pict>
      </w:r>
    </w:p>
    <w:p w14:paraId="3CE2A9F3" w14:textId="47166328" w:rsidR="00C657C5" w:rsidRPr="00C657C5" w:rsidRDefault="00C657C5" w:rsidP="00C657C5">
      <w:pPr>
        <w:rPr>
          <w:b/>
          <w:bCs/>
          <w:lang w:val="fr-FR"/>
        </w:rPr>
      </w:pPr>
      <w:r w:rsidRPr="00C657C5">
        <w:rPr>
          <w:b/>
          <w:bCs/>
          <w:lang w:val="fr-FR"/>
        </w:rPr>
        <w:t xml:space="preserve">SLIDE </w:t>
      </w:r>
      <w:r w:rsidR="00272CFA">
        <w:rPr>
          <w:b/>
          <w:bCs/>
          <w:lang w:val="fr-FR"/>
        </w:rPr>
        <w:t>7</w:t>
      </w:r>
    </w:p>
    <w:p w14:paraId="5E9EA717" w14:textId="77777777" w:rsidR="00C657C5" w:rsidRPr="00C657C5" w:rsidRDefault="00C657C5" w:rsidP="00C657C5">
      <w:pPr>
        <w:rPr>
          <w:b/>
          <w:bCs/>
          <w:lang w:val="fr-FR"/>
        </w:rPr>
      </w:pPr>
      <w:r w:rsidRPr="00C657C5">
        <w:rPr>
          <w:b/>
          <w:bCs/>
          <w:lang w:val="fr-FR"/>
        </w:rPr>
        <w:lastRenderedPageBreak/>
        <w:t>Titre : CORE® : La Méthodologie Data-Native pour une Transformation IA Réussie</w:t>
      </w:r>
    </w:p>
    <w:p w14:paraId="077D1911" w14:textId="77777777" w:rsidR="00C657C5" w:rsidRPr="00C657C5" w:rsidRDefault="00C657C5" w:rsidP="00C657C5">
      <w:pPr>
        <w:rPr>
          <w:b/>
          <w:bCs/>
          <w:lang w:val="fr-FR"/>
        </w:rPr>
      </w:pPr>
      <w:r w:rsidRPr="00C657C5">
        <w:rPr>
          <w:b/>
          <w:bCs/>
          <w:lang w:val="fr-FR"/>
        </w:rPr>
        <w:t>Sous-titre / Message clé : Allier satisfaction interne, efficacité opérationnelle et réduction d’empreinte carbone grâce à une approche disruptive</w:t>
      </w:r>
    </w:p>
    <w:p w14:paraId="65375061" w14:textId="77777777" w:rsidR="00C657C5" w:rsidRPr="00C657C5" w:rsidRDefault="00C657C5" w:rsidP="00C657C5">
      <w:pPr>
        <w:numPr>
          <w:ilvl w:val="0"/>
          <w:numId w:val="4"/>
        </w:numPr>
      </w:pPr>
      <w:r w:rsidRPr="00C657C5">
        <w:rPr>
          <w:b/>
          <w:bCs/>
        </w:rPr>
        <w:t>Principes de CORE®</w:t>
      </w:r>
    </w:p>
    <w:p w14:paraId="161383B7" w14:textId="77777777" w:rsidR="00C657C5" w:rsidRPr="00C657C5" w:rsidRDefault="00C657C5" w:rsidP="00C657C5">
      <w:pPr>
        <w:numPr>
          <w:ilvl w:val="1"/>
          <w:numId w:val="4"/>
        </w:numPr>
      </w:pPr>
      <w:r w:rsidRPr="00C657C5">
        <w:rPr>
          <w:b/>
          <w:bCs/>
        </w:rPr>
        <w:t>Triple Objectif</w:t>
      </w:r>
      <w:r w:rsidRPr="00C657C5">
        <w:t xml:space="preserve"> :</w:t>
      </w:r>
    </w:p>
    <w:p w14:paraId="05B0BB3B" w14:textId="77777777" w:rsidR="00C657C5" w:rsidRPr="00C657C5" w:rsidRDefault="00C657C5" w:rsidP="00C657C5">
      <w:pPr>
        <w:numPr>
          <w:ilvl w:val="2"/>
          <w:numId w:val="4"/>
        </w:numPr>
      </w:pPr>
      <w:r w:rsidRPr="00C657C5">
        <w:t>+Satisfaction interne (NPS)</w:t>
      </w:r>
    </w:p>
    <w:p w14:paraId="680B7F4D" w14:textId="77777777" w:rsidR="00C657C5" w:rsidRPr="00C657C5" w:rsidRDefault="00C657C5" w:rsidP="00C657C5">
      <w:pPr>
        <w:numPr>
          <w:ilvl w:val="2"/>
          <w:numId w:val="4"/>
        </w:numPr>
        <w:rPr>
          <w:lang w:val="fr-FR"/>
        </w:rPr>
      </w:pPr>
      <w:r w:rsidRPr="00C657C5">
        <w:rPr>
          <w:lang w:val="fr-FR"/>
        </w:rPr>
        <w:t>+Efficacité opérationnelle (FTE, coûts, délais)</w:t>
      </w:r>
    </w:p>
    <w:p w14:paraId="1C1FA802" w14:textId="77777777" w:rsidR="00C657C5" w:rsidRPr="00C657C5" w:rsidRDefault="00C657C5" w:rsidP="00C657C5">
      <w:pPr>
        <w:numPr>
          <w:ilvl w:val="2"/>
          <w:numId w:val="4"/>
        </w:numPr>
      </w:pPr>
      <w:r w:rsidRPr="00C657C5">
        <w:t>–</w:t>
      </w:r>
      <w:proofErr w:type="spellStart"/>
      <w:r w:rsidRPr="00C657C5">
        <w:t>Empreinte</w:t>
      </w:r>
      <w:proofErr w:type="spellEnd"/>
      <w:r w:rsidRPr="00C657C5">
        <w:t xml:space="preserve"> </w:t>
      </w:r>
      <w:proofErr w:type="spellStart"/>
      <w:r w:rsidRPr="00C657C5">
        <w:t>carbone</w:t>
      </w:r>
      <w:proofErr w:type="spellEnd"/>
    </w:p>
    <w:p w14:paraId="057D11F2" w14:textId="77777777" w:rsidR="00C657C5" w:rsidRPr="00C657C5" w:rsidRDefault="00C657C5" w:rsidP="00C657C5">
      <w:pPr>
        <w:numPr>
          <w:ilvl w:val="1"/>
          <w:numId w:val="4"/>
        </w:numPr>
      </w:pPr>
      <w:proofErr w:type="spellStart"/>
      <w:r w:rsidRPr="00C657C5">
        <w:rPr>
          <w:b/>
          <w:bCs/>
        </w:rPr>
        <w:t>Approche</w:t>
      </w:r>
      <w:proofErr w:type="spellEnd"/>
      <w:r w:rsidRPr="00C657C5">
        <w:rPr>
          <w:b/>
          <w:bCs/>
        </w:rPr>
        <w:t xml:space="preserve"> Data-native</w:t>
      </w:r>
      <w:r w:rsidRPr="00C657C5">
        <w:t xml:space="preserve"> :</w:t>
      </w:r>
    </w:p>
    <w:p w14:paraId="2A2633C0" w14:textId="77777777" w:rsidR="00C657C5" w:rsidRPr="00C657C5" w:rsidRDefault="00C657C5" w:rsidP="00C657C5">
      <w:pPr>
        <w:numPr>
          <w:ilvl w:val="2"/>
          <w:numId w:val="4"/>
        </w:numPr>
        <w:rPr>
          <w:lang w:val="fr-FR"/>
        </w:rPr>
      </w:pPr>
      <w:r w:rsidRPr="00C657C5">
        <w:rPr>
          <w:lang w:val="fr-FR"/>
        </w:rPr>
        <w:t xml:space="preserve">Repenser les parcours et process en intégrant l’IA dès la conception (protocole DIDA® : Data → Insights → </w:t>
      </w:r>
      <w:proofErr w:type="spellStart"/>
      <w:r w:rsidRPr="00C657C5">
        <w:rPr>
          <w:lang w:val="fr-FR"/>
        </w:rPr>
        <w:t>Decision</w:t>
      </w:r>
      <w:proofErr w:type="spellEnd"/>
      <w:r w:rsidRPr="00C657C5">
        <w:rPr>
          <w:lang w:val="fr-FR"/>
        </w:rPr>
        <w:t xml:space="preserve"> → Action).</w:t>
      </w:r>
    </w:p>
    <w:p w14:paraId="169C277E" w14:textId="77777777" w:rsidR="00C657C5" w:rsidRPr="00C657C5" w:rsidRDefault="00C657C5" w:rsidP="00C657C5">
      <w:pPr>
        <w:numPr>
          <w:ilvl w:val="1"/>
          <w:numId w:val="4"/>
        </w:numPr>
      </w:pPr>
      <w:proofErr w:type="spellStart"/>
      <w:r w:rsidRPr="00C657C5">
        <w:rPr>
          <w:b/>
          <w:bCs/>
        </w:rPr>
        <w:t>Méthodologie</w:t>
      </w:r>
      <w:proofErr w:type="spellEnd"/>
      <w:r w:rsidRPr="00C657C5">
        <w:rPr>
          <w:b/>
          <w:bCs/>
        </w:rPr>
        <w:t xml:space="preserve"> Progressive</w:t>
      </w:r>
      <w:r w:rsidRPr="00C657C5">
        <w:t xml:space="preserve"> :</w:t>
      </w:r>
    </w:p>
    <w:p w14:paraId="7FA3BEF9" w14:textId="77777777" w:rsidR="00C657C5" w:rsidRPr="00C657C5" w:rsidRDefault="00C657C5" w:rsidP="00C657C5">
      <w:pPr>
        <w:numPr>
          <w:ilvl w:val="2"/>
          <w:numId w:val="4"/>
        </w:numPr>
        <w:rPr>
          <w:lang w:val="fr-FR"/>
        </w:rPr>
      </w:pPr>
      <w:r w:rsidRPr="00C657C5">
        <w:rPr>
          <w:lang w:val="fr-FR"/>
        </w:rPr>
        <w:t>Déploiement par vagues successives, validation incrémentale via pilotes.</w:t>
      </w:r>
    </w:p>
    <w:p w14:paraId="47E24B1F" w14:textId="77777777" w:rsidR="00C657C5" w:rsidRPr="00C657C5" w:rsidRDefault="00C657C5" w:rsidP="00C657C5">
      <w:pPr>
        <w:numPr>
          <w:ilvl w:val="0"/>
          <w:numId w:val="4"/>
        </w:numPr>
      </w:pPr>
      <w:r w:rsidRPr="00C657C5">
        <w:rPr>
          <w:b/>
          <w:bCs/>
        </w:rPr>
        <w:t xml:space="preserve">Adaptation </w:t>
      </w:r>
      <w:proofErr w:type="spellStart"/>
      <w:r w:rsidRPr="00C657C5">
        <w:rPr>
          <w:b/>
          <w:bCs/>
        </w:rPr>
        <w:t>Spécifique</w:t>
      </w:r>
      <w:proofErr w:type="spellEnd"/>
      <w:r w:rsidRPr="00C657C5">
        <w:rPr>
          <w:b/>
          <w:bCs/>
        </w:rPr>
        <w:t xml:space="preserve"> à TGS</w:t>
      </w:r>
    </w:p>
    <w:p w14:paraId="4F68B70F" w14:textId="77777777" w:rsidR="00C657C5" w:rsidRPr="00C657C5" w:rsidRDefault="00C657C5" w:rsidP="00C657C5">
      <w:pPr>
        <w:numPr>
          <w:ilvl w:val="1"/>
          <w:numId w:val="4"/>
        </w:numPr>
        <w:rPr>
          <w:lang w:val="fr-FR"/>
        </w:rPr>
      </w:pPr>
      <w:r w:rsidRPr="00C657C5">
        <w:rPr>
          <w:b/>
          <w:bCs/>
          <w:lang w:val="fr-FR"/>
        </w:rPr>
        <w:t>Multi-filiales &amp; Centres</w:t>
      </w:r>
      <w:r w:rsidRPr="00C657C5">
        <w:rPr>
          <w:lang w:val="fr-FR"/>
        </w:rPr>
        <w:t xml:space="preserve"> : Alignement sur Pau, Grenoble, Bucarest, etc.</w:t>
      </w:r>
    </w:p>
    <w:p w14:paraId="7F438945" w14:textId="77777777" w:rsidR="00C657C5" w:rsidRPr="00C657C5" w:rsidRDefault="00C657C5" w:rsidP="00C657C5">
      <w:pPr>
        <w:numPr>
          <w:ilvl w:val="1"/>
          <w:numId w:val="4"/>
        </w:numPr>
        <w:rPr>
          <w:lang w:val="fr-FR"/>
        </w:rPr>
      </w:pPr>
      <w:r w:rsidRPr="00C657C5">
        <w:rPr>
          <w:b/>
          <w:bCs/>
          <w:lang w:val="fr-FR"/>
        </w:rPr>
        <w:t>Dimension Climat</w:t>
      </w:r>
      <w:r w:rsidRPr="00C657C5">
        <w:rPr>
          <w:lang w:val="fr-FR"/>
        </w:rPr>
        <w:t xml:space="preserve"> : Mesure de l’impact CO₂ de chaque service, dématérialisation, adoption cloud “bas carbone”.</w:t>
      </w:r>
    </w:p>
    <w:p w14:paraId="5CF61F90" w14:textId="77777777" w:rsidR="00C657C5" w:rsidRPr="00C657C5" w:rsidRDefault="00C657C5" w:rsidP="00C657C5">
      <w:pPr>
        <w:numPr>
          <w:ilvl w:val="0"/>
          <w:numId w:val="4"/>
        </w:numPr>
      </w:pPr>
      <w:proofErr w:type="spellStart"/>
      <w:r w:rsidRPr="00C657C5">
        <w:rPr>
          <w:b/>
          <w:bCs/>
        </w:rPr>
        <w:t>Résultats</w:t>
      </w:r>
      <w:proofErr w:type="spellEnd"/>
      <w:r w:rsidRPr="00C657C5">
        <w:rPr>
          <w:b/>
          <w:bCs/>
        </w:rPr>
        <w:t xml:space="preserve"> </w:t>
      </w:r>
      <w:proofErr w:type="spellStart"/>
      <w:r w:rsidRPr="00C657C5">
        <w:rPr>
          <w:b/>
          <w:bCs/>
        </w:rPr>
        <w:t>Observés</w:t>
      </w:r>
      <w:proofErr w:type="spellEnd"/>
      <w:r w:rsidRPr="00C657C5">
        <w:rPr>
          <w:b/>
          <w:bCs/>
        </w:rPr>
        <w:t xml:space="preserve"> (Benchmarks)</w:t>
      </w:r>
    </w:p>
    <w:p w14:paraId="6925CF1F" w14:textId="77777777" w:rsidR="00C657C5" w:rsidRPr="00C657C5" w:rsidRDefault="00C657C5" w:rsidP="00C657C5">
      <w:pPr>
        <w:numPr>
          <w:ilvl w:val="1"/>
          <w:numId w:val="4"/>
        </w:numPr>
        <w:rPr>
          <w:lang w:val="fr-FR"/>
        </w:rPr>
      </w:pPr>
      <w:r w:rsidRPr="00C657C5">
        <w:rPr>
          <w:lang w:val="fr-FR"/>
        </w:rPr>
        <w:t>+10 à +30 points NPS interne, –40–50</w:t>
      </w:r>
      <w:r w:rsidRPr="00C657C5">
        <w:rPr>
          <w:rFonts w:ascii="Arial" w:hAnsi="Arial" w:cs="Arial"/>
          <w:lang w:val="fr-FR"/>
        </w:rPr>
        <w:t> </w:t>
      </w:r>
      <w:r w:rsidRPr="00C657C5">
        <w:rPr>
          <w:lang w:val="fr-FR"/>
        </w:rPr>
        <w:t>% de co</w:t>
      </w:r>
      <w:r w:rsidRPr="00C657C5">
        <w:rPr>
          <w:rFonts w:ascii="Aptos" w:hAnsi="Aptos" w:cs="Aptos"/>
          <w:lang w:val="fr-FR"/>
        </w:rPr>
        <w:t>û</w:t>
      </w:r>
      <w:r w:rsidRPr="00C657C5">
        <w:rPr>
          <w:lang w:val="fr-FR"/>
        </w:rPr>
        <w:t xml:space="preserve">ts, </w:t>
      </w:r>
      <w:r w:rsidRPr="00C657C5">
        <w:rPr>
          <w:rFonts w:ascii="Aptos" w:hAnsi="Aptos" w:cs="Aptos"/>
          <w:lang w:val="fr-FR"/>
        </w:rPr>
        <w:t>–</w:t>
      </w:r>
      <w:r w:rsidRPr="00C657C5">
        <w:rPr>
          <w:lang w:val="fr-FR"/>
        </w:rPr>
        <w:t>15</w:t>
      </w:r>
      <w:r w:rsidRPr="00C657C5">
        <w:rPr>
          <w:rFonts w:ascii="Aptos" w:hAnsi="Aptos" w:cs="Aptos"/>
          <w:lang w:val="fr-FR"/>
        </w:rPr>
        <w:t>–</w:t>
      </w:r>
      <w:r w:rsidRPr="00C657C5">
        <w:rPr>
          <w:lang w:val="fr-FR"/>
        </w:rPr>
        <w:t>20</w:t>
      </w:r>
      <w:r w:rsidRPr="00C657C5">
        <w:rPr>
          <w:rFonts w:ascii="Arial" w:hAnsi="Arial" w:cs="Arial"/>
          <w:lang w:val="fr-FR"/>
        </w:rPr>
        <w:t> </w:t>
      </w:r>
      <w:r w:rsidRPr="00C657C5">
        <w:rPr>
          <w:lang w:val="fr-FR"/>
        </w:rPr>
        <w:t>% d</w:t>
      </w:r>
      <w:r w:rsidRPr="00C657C5">
        <w:rPr>
          <w:rFonts w:ascii="Aptos" w:hAnsi="Aptos" w:cs="Aptos"/>
          <w:lang w:val="fr-FR"/>
        </w:rPr>
        <w:t>’é</w:t>
      </w:r>
      <w:r w:rsidRPr="00C657C5">
        <w:rPr>
          <w:lang w:val="fr-FR"/>
        </w:rPr>
        <w:t>missions dans des contextes comparables.</w:t>
      </w:r>
    </w:p>
    <w:p w14:paraId="6A87C31B" w14:textId="77777777" w:rsidR="00C657C5" w:rsidRPr="00C657C5" w:rsidRDefault="00C657C5" w:rsidP="00C657C5">
      <w:r w:rsidRPr="00C657C5">
        <w:rPr>
          <w:b/>
          <w:bCs/>
        </w:rPr>
        <w:t>Sources</w:t>
      </w:r>
      <w:r w:rsidRPr="00C657C5">
        <w:t xml:space="preserve"> :</w:t>
      </w:r>
    </w:p>
    <w:p w14:paraId="7554E3C2" w14:textId="1951A824" w:rsidR="00C657C5" w:rsidRPr="00C657C5" w:rsidRDefault="00C657C5" w:rsidP="00C657C5">
      <w:pPr>
        <w:numPr>
          <w:ilvl w:val="0"/>
          <w:numId w:val="5"/>
        </w:numPr>
        <w:rPr>
          <w:lang w:val="fr-FR"/>
        </w:rPr>
      </w:pPr>
      <w:r w:rsidRPr="00C657C5">
        <w:rPr>
          <w:lang w:val="fr-FR"/>
        </w:rPr>
        <w:t>Missions CORE® (banques, grands groupes)</w:t>
      </w:r>
    </w:p>
    <w:p w14:paraId="54B27A78" w14:textId="77777777" w:rsidR="00C657C5" w:rsidRPr="00C657C5" w:rsidRDefault="00FF57D4" w:rsidP="00C657C5">
      <w:r>
        <w:pict w14:anchorId="21414116">
          <v:rect id="_x0000_i1030" style="width:0;height:1.5pt" o:hralign="center" o:hrstd="t" o:hr="t" fillcolor="#a0a0a0" stroked="f"/>
        </w:pict>
      </w:r>
    </w:p>
    <w:p w14:paraId="5E112422" w14:textId="7132A6BE" w:rsidR="00C657C5" w:rsidRPr="00C657C5" w:rsidRDefault="00C657C5" w:rsidP="00C657C5">
      <w:pPr>
        <w:rPr>
          <w:b/>
          <w:bCs/>
          <w:lang w:val="fr-FR"/>
        </w:rPr>
      </w:pPr>
      <w:r w:rsidRPr="00C657C5">
        <w:rPr>
          <w:b/>
          <w:bCs/>
          <w:lang w:val="fr-FR"/>
        </w:rPr>
        <w:t xml:space="preserve">SLIDE </w:t>
      </w:r>
      <w:r w:rsidR="00272CFA">
        <w:rPr>
          <w:b/>
          <w:bCs/>
          <w:lang w:val="fr-FR"/>
        </w:rPr>
        <w:t>8</w:t>
      </w:r>
    </w:p>
    <w:p w14:paraId="52A424B0" w14:textId="77777777" w:rsidR="00C657C5" w:rsidRPr="00C657C5" w:rsidRDefault="00C657C5" w:rsidP="00C657C5">
      <w:pPr>
        <w:rPr>
          <w:b/>
          <w:bCs/>
          <w:lang w:val="fr-FR"/>
        </w:rPr>
      </w:pPr>
      <w:r w:rsidRPr="00C657C5">
        <w:rPr>
          <w:b/>
          <w:bCs/>
          <w:lang w:val="fr-FR"/>
        </w:rPr>
        <w:t>Titre : Applications IA dans les Fonctions Support : État de l’Art</w:t>
      </w:r>
    </w:p>
    <w:p w14:paraId="7E2042D5" w14:textId="77777777" w:rsidR="00C657C5" w:rsidRPr="00C657C5" w:rsidRDefault="00C657C5" w:rsidP="00C657C5">
      <w:pPr>
        <w:rPr>
          <w:b/>
          <w:bCs/>
          <w:lang w:val="fr-FR"/>
        </w:rPr>
      </w:pPr>
      <w:r w:rsidRPr="00C657C5">
        <w:rPr>
          <w:b/>
          <w:bCs/>
          <w:lang w:val="fr-FR"/>
        </w:rPr>
        <w:t>Sous-titre / Message clé : Des cas d’usage éprouvés à ROI élevé, tous pertinents pour TGS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7"/>
        <w:gridCol w:w="2334"/>
        <w:gridCol w:w="2779"/>
        <w:gridCol w:w="2516"/>
      </w:tblGrid>
      <w:tr w:rsidR="00C657C5" w:rsidRPr="00C657C5" w14:paraId="7451F1E4" w14:textId="77777777" w:rsidTr="00C657C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B0EFD9" w14:textId="77777777" w:rsidR="00C657C5" w:rsidRPr="00C657C5" w:rsidRDefault="00C657C5" w:rsidP="00C657C5">
            <w:pPr>
              <w:rPr>
                <w:b/>
                <w:bCs/>
              </w:rPr>
            </w:pPr>
            <w:r w:rsidRPr="00C657C5">
              <w:rPr>
                <w:b/>
                <w:bCs/>
              </w:rPr>
              <w:lastRenderedPageBreak/>
              <w:t>Fonction</w:t>
            </w:r>
          </w:p>
        </w:tc>
        <w:tc>
          <w:tcPr>
            <w:tcW w:w="0" w:type="auto"/>
            <w:vAlign w:val="center"/>
            <w:hideMark/>
          </w:tcPr>
          <w:p w14:paraId="3CEE2515" w14:textId="77777777" w:rsidR="00C657C5" w:rsidRPr="00C657C5" w:rsidRDefault="00C657C5" w:rsidP="00C657C5">
            <w:pPr>
              <w:rPr>
                <w:b/>
                <w:bCs/>
              </w:rPr>
            </w:pPr>
            <w:r w:rsidRPr="00C657C5">
              <w:rPr>
                <w:b/>
                <w:bCs/>
              </w:rPr>
              <w:t>Use Case IA</w:t>
            </w:r>
          </w:p>
        </w:tc>
        <w:tc>
          <w:tcPr>
            <w:tcW w:w="0" w:type="auto"/>
            <w:vAlign w:val="center"/>
            <w:hideMark/>
          </w:tcPr>
          <w:p w14:paraId="17117AE3" w14:textId="77777777" w:rsidR="00C657C5" w:rsidRPr="00C657C5" w:rsidRDefault="00C657C5" w:rsidP="00C657C5">
            <w:pPr>
              <w:rPr>
                <w:b/>
                <w:bCs/>
              </w:rPr>
            </w:pPr>
            <w:r w:rsidRPr="00C657C5">
              <w:rPr>
                <w:b/>
                <w:bCs/>
              </w:rPr>
              <w:t xml:space="preserve">Chiffres </w:t>
            </w:r>
            <w:proofErr w:type="spellStart"/>
            <w:r w:rsidRPr="00C657C5">
              <w:rPr>
                <w:b/>
                <w:bCs/>
              </w:rPr>
              <w:t>Clés</w:t>
            </w:r>
            <w:proofErr w:type="spellEnd"/>
            <w:r w:rsidRPr="00C657C5">
              <w:rPr>
                <w:b/>
                <w:bCs/>
              </w:rPr>
              <w:t xml:space="preserve"> / ROI</w:t>
            </w:r>
          </w:p>
        </w:tc>
        <w:tc>
          <w:tcPr>
            <w:tcW w:w="0" w:type="auto"/>
            <w:vAlign w:val="center"/>
            <w:hideMark/>
          </w:tcPr>
          <w:p w14:paraId="14A40B4B" w14:textId="77777777" w:rsidR="00C657C5" w:rsidRPr="00C657C5" w:rsidRDefault="00C657C5" w:rsidP="00C657C5">
            <w:pPr>
              <w:rPr>
                <w:b/>
                <w:bCs/>
              </w:rPr>
            </w:pPr>
            <w:r w:rsidRPr="00C657C5">
              <w:rPr>
                <w:b/>
                <w:bCs/>
              </w:rPr>
              <w:t xml:space="preserve">Impact </w:t>
            </w:r>
            <w:proofErr w:type="spellStart"/>
            <w:r w:rsidRPr="00C657C5">
              <w:rPr>
                <w:b/>
                <w:bCs/>
              </w:rPr>
              <w:t>Climat</w:t>
            </w:r>
            <w:proofErr w:type="spellEnd"/>
          </w:p>
        </w:tc>
      </w:tr>
      <w:tr w:rsidR="00C657C5" w:rsidRPr="00FF57D4" w14:paraId="58E2A3C3" w14:textId="77777777" w:rsidTr="00C657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B9BA22" w14:textId="77777777" w:rsidR="00C657C5" w:rsidRPr="00C657C5" w:rsidRDefault="00C657C5" w:rsidP="00C657C5">
            <w:r w:rsidRPr="00C657C5">
              <w:rPr>
                <w:b/>
                <w:bCs/>
              </w:rPr>
              <w:t>Finance</w:t>
            </w:r>
            <w:r w:rsidRPr="00C657C5">
              <w:t xml:space="preserve"> (TGFS)</w:t>
            </w:r>
          </w:p>
        </w:tc>
        <w:tc>
          <w:tcPr>
            <w:tcW w:w="0" w:type="auto"/>
            <w:vAlign w:val="center"/>
            <w:hideMark/>
          </w:tcPr>
          <w:p w14:paraId="1E265909" w14:textId="77777777" w:rsidR="00C657C5" w:rsidRPr="00C657C5" w:rsidRDefault="00C657C5" w:rsidP="00C657C5">
            <w:pPr>
              <w:rPr>
                <w:lang w:val="fr-FR"/>
              </w:rPr>
            </w:pPr>
            <w:r w:rsidRPr="00C657C5">
              <w:rPr>
                <w:lang w:val="fr-FR"/>
              </w:rPr>
              <w:t>RPA Factures, Lettrage, Détection de Fraudes</w:t>
            </w:r>
          </w:p>
        </w:tc>
        <w:tc>
          <w:tcPr>
            <w:tcW w:w="0" w:type="auto"/>
            <w:vAlign w:val="center"/>
            <w:hideMark/>
          </w:tcPr>
          <w:p w14:paraId="403267F7" w14:textId="77777777" w:rsidR="00C657C5" w:rsidRPr="00C657C5" w:rsidRDefault="00C657C5" w:rsidP="00C657C5">
            <w:pPr>
              <w:rPr>
                <w:lang w:val="fr-FR"/>
              </w:rPr>
            </w:pPr>
            <w:r w:rsidRPr="00C657C5">
              <w:rPr>
                <w:lang w:val="fr-FR"/>
              </w:rPr>
              <w:t>Réduction du temps de traitement de 80</w:t>
            </w:r>
            <w:r w:rsidRPr="00C657C5">
              <w:rPr>
                <w:rFonts w:ascii="Arial" w:hAnsi="Arial" w:cs="Arial"/>
                <w:lang w:val="fr-FR"/>
              </w:rPr>
              <w:t> </w:t>
            </w:r>
            <w:r w:rsidRPr="00C657C5">
              <w:rPr>
                <w:lang w:val="fr-FR"/>
              </w:rPr>
              <w:t xml:space="preserve">%, </w:t>
            </w:r>
            <w:r w:rsidRPr="00C657C5">
              <w:rPr>
                <w:rFonts w:ascii="Aptos" w:hAnsi="Aptos" w:cs="Aptos"/>
                <w:lang w:val="fr-FR"/>
              </w:rPr>
              <w:t>–</w:t>
            </w:r>
            <w:r w:rsidRPr="00C657C5">
              <w:rPr>
                <w:lang w:val="fr-FR"/>
              </w:rPr>
              <w:t>40</w:t>
            </w:r>
            <w:r w:rsidRPr="00C657C5">
              <w:rPr>
                <w:rFonts w:ascii="Arial" w:hAnsi="Arial" w:cs="Arial"/>
                <w:lang w:val="fr-FR"/>
              </w:rPr>
              <w:t> </w:t>
            </w:r>
            <w:r w:rsidRPr="00C657C5">
              <w:rPr>
                <w:lang w:val="fr-FR"/>
              </w:rPr>
              <w:t>% ETP, ROI 100</w:t>
            </w:r>
            <w:r w:rsidRPr="00C657C5">
              <w:rPr>
                <w:rFonts w:ascii="Aptos" w:hAnsi="Aptos" w:cs="Aptos"/>
                <w:lang w:val="fr-FR"/>
              </w:rPr>
              <w:t>–</w:t>
            </w:r>
            <w:r w:rsidRPr="00C657C5">
              <w:rPr>
                <w:lang w:val="fr-FR"/>
              </w:rPr>
              <w:t>200</w:t>
            </w:r>
            <w:r w:rsidRPr="00C657C5">
              <w:rPr>
                <w:rFonts w:ascii="Arial" w:hAnsi="Arial" w:cs="Arial"/>
                <w:lang w:val="fr-FR"/>
              </w:rPr>
              <w:t> </w:t>
            </w:r>
            <w:r w:rsidRPr="00C657C5">
              <w:rPr>
                <w:lang w:val="fr-FR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68CB4353" w14:textId="77777777" w:rsidR="00C657C5" w:rsidRPr="00C657C5" w:rsidRDefault="00C657C5" w:rsidP="00C657C5">
            <w:pPr>
              <w:rPr>
                <w:lang w:val="fr-FR"/>
              </w:rPr>
            </w:pPr>
            <w:r w:rsidRPr="00C657C5">
              <w:rPr>
                <w:lang w:val="fr-FR"/>
              </w:rPr>
              <w:t>–70</w:t>
            </w:r>
            <w:r w:rsidRPr="00C657C5">
              <w:rPr>
                <w:rFonts w:ascii="Arial" w:hAnsi="Arial" w:cs="Arial"/>
                <w:lang w:val="fr-FR"/>
              </w:rPr>
              <w:t> </w:t>
            </w:r>
            <w:r w:rsidRPr="00C657C5">
              <w:rPr>
                <w:lang w:val="fr-FR"/>
              </w:rPr>
              <w:t>% usage papier, serveurs rationalis</w:t>
            </w:r>
            <w:r w:rsidRPr="00C657C5">
              <w:rPr>
                <w:rFonts w:ascii="Aptos" w:hAnsi="Aptos" w:cs="Aptos"/>
                <w:lang w:val="fr-FR"/>
              </w:rPr>
              <w:t>é</w:t>
            </w:r>
            <w:r w:rsidRPr="00C657C5">
              <w:rPr>
                <w:lang w:val="fr-FR"/>
              </w:rPr>
              <w:t>s</w:t>
            </w:r>
          </w:p>
        </w:tc>
      </w:tr>
      <w:tr w:rsidR="00C657C5" w:rsidRPr="00FF57D4" w14:paraId="76D4138F" w14:textId="77777777" w:rsidTr="00C657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B15D2A" w14:textId="77777777" w:rsidR="00C657C5" w:rsidRPr="00C657C5" w:rsidRDefault="00C657C5" w:rsidP="00C657C5">
            <w:proofErr w:type="spellStart"/>
            <w:r w:rsidRPr="00C657C5">
              <w:rPr>
                <w:b/>
                <w:bCs/>
              </w:rPr>
              <w:t>Achats</w:t>
            </w:r>
            <w:proofErr w:type="spellEnd"/>
            <w:r w:rsidRPr="00C657C5">
              <w:t xml:space="preserve"> (TGP)</w:t>
            </w:r>
          </w:p>
        </w:tc>
        <w:tc>
          <w:tcPr>
            <w:tcW w:w="0" w:type="auto"/>
            <w:vAlign w:val="center"/>
            <w:hideMark/>
          </w:tcPr>
          <w:p w14:paraId="744FC841" w14:textId="77777777" w:rsidR="00C657C5" w:rsidRPr="00C657C5" w:rsidRDefault="00C657C5" w:rsidP="00C657C5">
            <w:r w:rsidRPr="00C657C5">
              <w:t xml:space="preserve">Spend Analytics, Risk Scoring </w:t>
            </w:r>
            <w:proofErr w:type="spellStart"/>
            <w:r w:rsidRPr="00C657C5">
              <w:t>Fournisseurs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C26811" w14:textId="77777777" w:rsidR="00C657C5" w:rsidRPr="00C657C5" w:rsidRDefault="00C657C5" w:rsidP="00C657C5">
            <w:r w:rsidRPr="00C657C5">
              <w:t>2–5</w:t>
            </w:r>
            <w:r w:rsidRPr="00C657C5">
              <w:rPr>
                <w:rFonts w:ascii="Arial" w:hAnsi="Arial" w:cs="Arial"/>
              </w:rPr>
              <w:t> </w:t>
            </w:r>
            <w:r w:rsidRPr="00C657C5">
              <w:t xml:space="preserve">% </w:t>
            </w:r>
            <w:proofErr w:type="spellStart"/>
            <w:r w:rsidRPr="00C657C5">
              <w:t>d</w:t>
            </w:r>
            <w:r w:rsidRPr="00C657C5">
              <w:rPr>
                <w:rFonts w:ascii="Aptos" w:hAnsi="Aptos" w:cs="Aptos"/>
              </w:rPr>
              <w:t>’é</w:t>
            </w:r>
            <w:r w:rsidRPr="00C657C5">
              <w:t>conomies</w:t>
            </w:r>
            <w:proofErr w:type="spellEnd"/>
            <w:r w:rsidRPr="00C657C5">
              <w:t>, ROI 200</w:t>
            </w:r>
            <w:r w:rsidRPr="00C657C5">
              <w:rPr>
                <w:rFonts w:ascii="Aptos" w:hAnsi="Aptos" w:cs="Aptos"/>
              </w:rPr>
              <w:t>–</w:t>
            </w:r>
            <w:r w:rsidRPr="00C657C5">
              <w:t>300</w:t>
            </w:r>
            <w:r w:rsidRPr="00C657C5">
              <w:rPr>
                <w:rFonts w:ascii="Arial" w:hAnsi="Arial" w:cs="Arial"/>
              </w:rPr>
              <w:t> </w:t>
            </w:r>
            <w:r w:rsidRPr="00C657C5">
              <w:t>%</w:t>
            </w:r>
          </w:p>
        </w:tc>
        <w:tc>
          <w:tcPr>
            <w:tcW w:w="0" w:type="auto"/>
            <w:vAlign w:val="center"/>
            <w:hideMark/>
          </w:tcPr>
          <w:p w14:paraId="441F10CB" w14:textId="77777777" w:rsidR="00C657C5" w:rsidRPr="00C657C5" w:rsidRDefault="00C657C5" w:rsidP="00C657C5">
            <w:pPr>
              <w:rPr>
                <w:lang w:val="fr-FR"/>
              </w:rPr>
            </w:pPr>
            <w:r w:rsidRPr="00C657C5">
              <w:rPr>
                <w:lang w:val="fr-FR"/>
              </w:rPr>
              <w:t xml:space="preserve">Optimisation logistique, réduction CO₂ </w:t>
            </w:r>
            <w:proofErr w:type="spellStart"/>
            <w:r w:rsidRPr="00C657C5">
              <w:rPr>
                <w:lang w:val="fr-FR"/>
              </w:rPr>
              <w:t>supply</w:t>
            </w:r>
            <w:proofErr w:type="spellEnd"/>
            <w:r w:rsidRPr="00C657C5">
              <w:rPr>
                <w:lang w:val="fr-FR"/>
              </w:rPr>
              <w:t xml:space="preserve"> </w:t>
            </w:r>
            <w:proofErr w:type="spellStart"/>
            <w:r w:rsidRPr="00C657C5">
              <w:rPr>
                <w:lang w:val="fr-FR"/>
              </w:rPr>
              <w:t>chain</w:t>
            </w:r>
            <w:proofErr w:type="spellEnd"/>
          </w:p>
        </w:tc>
      </w:tr>
      <w:tr w:rsidR="00C657C5" w:rsidRPr="00C657C5" w14:paraId="42055A9A" w14:textId="77777777" w:rsidTr="00C657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FF50A8" w14:textId="77777777" w:rsidR="00C657C5" w:rsidRPr="00C657C5" w:rsidRDefault="00C657C5" w:rsidP="00C657C5">
            <w:r w:rsidRPr="00C657C5">
              <w:rPr>
                <w:b/>
                <w:bCs/>
              </w:rPr>
              <w:t>RH</w:t>
            </w:r>
            <w:r w:rsidRPr="00C657C5">
              <w:t xml:space="preserve"> (TGHRS)</w:t>
            </w:r>
          </w:p>
        </w:tc>
        <w:tc>
          <w:tcPr>
            <w:tcW w:w="0" w:type="auto"/>
            <w:vAlign w:val="center"/>
            <w:hideMark/>
          </w:tcPr>
          <w:p w14:paraId="1DC612AD" w14:textId="77777777" w:rsidR="00C657C5" w:rsidRPr="00C657C5" w:rsidRDefault="00C657C5" w:rsidP="00C657C5">
            <w:pPr>
              <w:rPr>
                <w:lang w:val="fr-FR"/>
              </w:rPr>
            </w:pPr>
            <w:proofErr w:type="spellStart"/>
            <w:r w:rsidRPr="00C657C5">
              <w:rPr>
                <w:lang w:val="fr-FR"/>
              </w:rPr>
              <w:t>Chatbot</w:t>
            </w:r>
            <w:proofErr w:type="spellEnd"/>
            <w:r w:rsidRPr="00C657C5">
              <w:rPr>
                <w:lang w:val="fr-FR"/>
              </w:rPr>
              <w:t xml:space="preserve"> RH, IA Recrutement (tri de CV, interviews)</w:t>
            </w:r>
          </w:p>
        </w:tc>
        <w:tc>
          <w:tcPr>
            <w:tcW w:w="0" w:type="auto"/>
            <w:vAlign w:val="center"/>
            <w:hideMark/>
          </w:tcPr>
          <w:p w14:paraId="52C741ED" w14:textId="77777777" w:rsidR="00C657C5" w:rsidRPr="00C657C5" w:rsidRDefault="00C657C5" w:rsidP="00C657C5">
            <w:r w:rsidRPr="00C657C5">
              <w:t>–30–50</w:t>
            </w:r>
            <w:r w:rsidRPr="00C657C5">
              <w:rPr>
                <w:rFonts w:ascii="Arial" w:hAnsi="Arial" w:cs="Arial"/>
              </w:rPr>
              <w:t> </w:t>
            </w:r>
            <w:r w:rsidRPr="00C657C5">
              <w:t>% tickets L1, ROI 130</w:t>
            </w:r>
            <w:r w:rsidRPr="00C657C5">
              <w:rPr>
                <w:rFonts w:ascii="Aptos" w:hAnsi="Aptos" w:cs="Aptos"/>
              </w:rPr>
              <w:t>–</w:t>
            </w:r>
            <w:r w:rsidRPr="00C657C5">
              <w:t>180</w:t>
            </w:r>
            <w:r w:rsidRPr="00C657C5">
              <w:rPr>
                <w:rFonts w:ascii="Arial" w:hAnsi="Arial" w:cs="Arial"/>
              </w:rPr>
              <w:t> </w:t>
            </w:r>
            <w:r w:rsidRPr="00C657C5">
              <w:t>%</w:t>
            </w:r>
          </w:p>
        </w:tc>
        <w:tc>
          <w:tcPr>
            <w:tcW w:w="0" w:type="auto"/>
            <w:vAlign w:val="center"/>
            <w:hideMark/>
          </w:tcPr>
          <w:p w14:paraId="4138FB16" w14:textId="77777777" w:rsidR="00C657C5" w:rsidRPr="00C657C5" w:rsidRDefault="00C657C5" w:rsidP="00C657C5">
            <w:proofErr w:type="spellStart"/>
            <w:r w:rsidRPr="00C657C5">
              <w:t>Réduction</w:t>
            </w:r>
            <w:proofErr w:type="spellEnd"/>
            <w:r w:rsidRPr="00C657C5">
              <w:t xml:space="preserve"> documents papier, </w:t>
            </w:r>
            <w:proofErr w:type="spellStart"/>
            <w:r w:rsidRPr="00C657C5">
              <w:t>déplacements</w:t>
            </w:r>
            <w:proofErr w:type="spellEnd"/>
          </w:p>
        </w:tc>
      </w:tr>
      <w:tr w:rsidR="00C657C5" w:rsidRPr="00C657C5" w14:paraId="6B2009FD" w14:textId="77777777" w:rsidTr="00C657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719717" w14:textId="77777777" w:rsidR="00C657C5" w:rsidRPr="00C657C5" w:rsidRDefault="00C657C5" w:rsidP="00C657C5">
            <w:r w:rsidRPr="00C657C5">
              <w:rPr>
                <w:b/>
                <w:bCs/>
              </w:rPr>
              <w:t>Facilities</w:t>
            </w:r>
            <w:r w:rsidRPr="00C657C5">
              <w:t>(TFMS)</w:t>
            </w:r>
          </w:p>
        </w:tc>
        <w:tc>
          <w:tcPr>
            <w:tcW w:w="0" w:type="auto"/>
            <w:vAlign w:val="center"/>
            <w:hideMark/>
          </w:tcPr>
          <w:p w14:paraId="3ABE42B2" w14:textId="77777777" w:rsidR="00C657C5" w:rsidRPr="00C657C5" w:rsidRDefault="00C657C5" w:rsidP="00C657C5">
            <w:pPr>
              <w:rPr>
                <w:lang w:val="fr-FR"/>
              </w:rPr>
            </w:pPr>
            <w:r w:rsidRPr="00C657C5">
              <w:rPr>
                <w:lang w:val="fr-FR"/>
              </w:rPr>
              <w:t xml:space="preserve">Maintenance Prédictive, Pilotage Conso </w:t>
            </w:r>
            <w:proofErr w:type="spellStart"/>
            <w:r w:rsidRPr="00C657C5">
              <w:rPr>
                <w:lang w:val="fr-FR"/>
              </w:rPr>
              <w:t>Energ</w:t>
            </w:r>
            <w:proofErr w:type="spellEnd"/>
            <w:r w:rsidRPr="00C657C5">
              <w:rPr>
                <w:lang w:val="fr-FR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30116B60" w14:textId="77777777" w:rsidR="00C657C5" w:rsidRPr="00C657C5" w:rsidRDefault="00C657C5" w:rsidP="00C657C5">
            <w:pPr>
              <w:rPr>
                <w:lang w:val="fr-FR"/>
              </w:rPr>
            </w:pPr>
            <w:r w:rsidRPr="00C657C5">
              <w:rPr>
                <w:lang w:val="fr-FR"/>
              </w:rPr>
              <w:t>–40</w:t>
            </w:r>
            <w:r w:rsidRPr="00C657C5">
              <w:rPr>
                <w:rFonts w:ascii="Arial" w:hAnsi="Arial" w:cs="Arial"/>
                <w:lang w:val="fr-FR"/>
              </w:rPr>
              <w:t> </w:t>
            </w:r>
            <w:r w:rsidRPr="00C657C5">
              <w:rPr>
                <w:lang w:val="fr-FR"/>
              </w:rPr>
              <w:t>% pannes, +15</w:t>
            </w:r>
            <w:r w:rsidRPr="00C657C5">
              <w:rPr>
                <w:rFonts w:ascii="Arial" w:hAnsi="Arial" w:cs="Arial"/>
                <w:lang w:val="fr-FR"/>
              </w:rPr>
              <w:t> </w:t>
            </w:r>
            <w:r w:rsidRPr="00C657C5">
              <w:rPr>
                <w:lang w:val="fr-FR"/>
              </w:rPr>
              <w:t>% efficacit</w:t>
            </w:r>
            <w:r w:rsidRPr="00C657C5">
              <w:rPr>
                <w:rFonts w:ascii="Aptos" w:hAnsi="Aptos" w:cs="Aptos"/>
                <w:lang w:val="fr-FR"/>
              </w:rPr>
              <w:t>é</w:t>
            </w:r>
            <w:r w:rsidRPr="00C657C5">
              <w:rPr>
                <w:lang w:val="fr-FR"/>
              </w:rPr>
              <w:t>, ROI 100</w:t>
            </w:r>
            <w:r w:rsidRPr="00C657C5">
              <w:rPr>
                <w:rFonts w:ascii="Aptos" w:hAnsi="Aptos" w:cs="Aptos"/>
                <w:lang w:val="fr-FR"/>
              </w:rPr>
              <w:t>–</w:t>
            </w:r>
            <w:r w:rsidRPr="00C657C5">
              <w:rPr>
                <w:lang w:val="fr-FR"/>
              </w:rPr>
              <w:t>150</w:t>
            </w:r>
            <w:r w:rsidRPr="00C657C5">
              <w:rPr>
                <w:rFonts w:ascii="Arial" w:hAnsi="Arial" w:cs="Arial"/>
                <w:lang w:val="fr-FR"/>
              </w:rPr>
              <w:t> </w:t>
            </w:r>
            <w:r w:rsidRPr="00C657C5">
              <w:rPr>
                <w:lang w:val="fr-FR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27510B02" w14:textId="77777777" w:rsidR="00C657C5" w:rsidRPr="00C657C5" w:rsidRDefault="00C657C5" w:rsidP="00C657C5">
            <w:r w:rsidRPr="00C657C5">
              <w:t>–15–20</w:t>
            </w:r>
            <w:r w:rsidRPr="00C657C5">
              <w:rPr>
                <w:rFonts w:ascii="Arial" w:hAnsi="Arial" w:cs="Arial"/>
              </w:rPr>
              <w:t> </w:t>
            </w:r>
            <w:r w:rsidRPr="00C657C5">
              <w:t xml:space="preserve">% </w:t>
            </w:r>
            <w:proofErr w:type="spellStart"/>
            <w:r w:rsidRPr="00C657C5">
              <w:t>conso</w:t>
            </w:r>
            <w:proofErr w:type="spellEnd"/>
            <w:r w:rsidRPr="00C657C5">
              <w:t xml:space="preserve"> </w:t>
            </w:r>
            <w:proofErr w:type="spellStart"/>
            <w:r w:rsidRPr="00C657C5">
              <w:rPr>
                <w:rFonts w:ascii="Aptos" w:hAnsi="Aptos" w:cs="Aptos"/>
              </w:rPr>
              <w:t>é</w:t>
            </w:r>
            <w:r w:rsidRPr="00C657C5">
              <w:t>nerg</w:t>
            </w:r>
            <w:r w:rsidRPr="00C657C5">
              <w:rPr>
                <w:rFonts w:ascii="Aptos" w:hAnsi="Aptos" w:cs="Aptos"/>
              </w:rPr>
              <w:t>é</w:t>
            </w:r>
            <w:r w:rsidRPr="00C657C5">
              <w:t>tique</w:t>
            </w:r>
            <w:proofErr w:type="spellEnd"/>
          </w:p>
        </w:tc>
      </w:tr>
      <w:tr w:rsidR="00C657C5" w:rsidRPr="00FF57D4" w14:paraId="72DBAB13" w14:textId="77777777" w:rsidTr="00C657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2C2CF0" w14:textId="77777777" w:rsidR="00C657C5" w:rsidRPr="00C657C5" w:rsidRDefault="00C657C5" w:rsidP="00C657C5">
            <w:r w:rsidRPr="00C657C5">
              <w:rPr>
                <w:b/>
                <w:bCs/>
              </w:rPr>
              <w:t>IT</w:t>
            </w:r>
            <w:r w:rsidRPr="00C657C5">
              <w:t xml:space="preserve"> (TGITS)</w:t>
            </w:r>
          </w:p>
        </w:tc>
        <w:tc>
          <w:tcPr>
            <w:tcW w:w="0" w:type="auto"/>
            <w:vAlign w:val="center"/>
            <w:hideMark/>
          </w:tcPr>
          <w:p w14:paraId="04C4E11C" w14:textId="77777777" w:rsidR="00C657C5" w:rsidRPr="00C657C5" w:rsidRDefault="00C657C5" w:rsidP="00C657C5">
            <w:r w:rsidRPr="00C657C5">
              <w:t>AIOps, Chatbot Helpdesk, Orchestration Cloud</w:t>
            </w:r>
          </w:p>
        </w:tc>
        <w:tc>
          <w:tcPr>
            <w:tcW w:w="0" w:type="auto"/>
            <w:vAlign w:val="center"/>
            <w:hideMark/>
          </w:tcPr>
          <w:p w14:paraId="0FFCB48F" w14:textId="77777777" w:rsidR="00C657C5" w:rsidRPr="00C657C5" w:rsidRDefault="00C657C5" w:rsidP="00C657C5">
            <w:r w:rsidRPr="00C657C5">
              <w:t>–70</w:t>
            </w:r>
            <w:r w:rsidRPr="00C657C5">
              <w:rPr>
                <w:rFonts w:ascii="Arial" w:hAnsi="Arial" w:cs="Arial"/>
              </w:rPr>
              <w:t> </w:t>
            </w:r>
            <w:r w:rsidRPr="00C657C5">
              <w:t>% tickets L1, ROI 150</w:t>
            </w:r>
            <w:r w:rsidRPr="00C657C5">
              <w:rPr>
                <w:rFonts w:ascii="Aptos" w:hAnsi="Aptos" w:cs="Aptos"/>
              </w:rPr>
              <w:t>–</w:t>
            </w:r>
            <w:r w:rsidRPr="00C657C5">
              <w:t>200</w:t>
            </w:r>
            <w:r w:rsidRPr="00C657C5">
              <w:rPr>
                <w:rFonts w:ascii="Arial" w:hAnsi="Arial" w:cs="Arial"/>
              </w:rPr>
              <w:t> </w:t>
            </w:r>
            <w:r w:rsidRPr="00C657C5">
              <w:t>%</w:t>
            </w:r>
          </w:p>
        </w:tc>
        <w:tc>
          <w:tcPr>
            <w:tcW w:w="0" w:type="auto"/>
            <w:vAlign w:val="center"/>
            <w:hideMark/>
          </w:tcPr>
          <w:p w14:paraId="6CA78D11" w14:textId="77777777" w:rsidR="00C657C5" w:rsidRPr="00C657C5" w:rsidRDefault="00C657C5" w:rsidP="00C657C5">
            <w:pPr>
              <w:rPr>
                <w:lang w:val="fr-FR"/>
              </w:rPr>
            </w:pPr>
            <w:r w:rsidRPr="00C657C5">
              <w:rPr>
                <w:lang w:val="fr-FR"/>
              </w:rPr>
              <w:t>Adoption cloud vert, –10–15</w:t>
            </w:r>
            <w:r w:rsidRPr="00C657C5">
              <w:rPr>
                <w:rFonts w:ascii="Arial" w:hAnsi="Arial" w:cs="Arial"/>
                <w:lang w:val="fr-FR"/>
              </w:rPr>
              <w:t> </w:t>
            </w:r>
            <w:r w:rsidRPr="00C657C5">
              <w:rPr>
                <w:lang w:val="fr-FR"/>
              </w:rPr>
              <w:t>% d</w:t>
            </w:r>
            <w:r w:rsidRPr="00C657C5">
              <w:rPr>
                <w:rFonts w:ascii="Aptos" w:hAnsi="Aptos" w:cs="Aptos"/>
                <w:lang w:val="fr-FR"/>
              </w:rPr>
              <w:t>’</w:t>
            </w:r>
            <w:r w:rsidRPr="00C657C5">
              <w:rPr>
                <w:lang w:val="fr-FR"/>
              </w:rPr>
              <w:t xml:space="preserve">empreinte </w:t>
            </w:r>
            <w:r w:rsidRPr="00C657C5">
              <w:rPr>
                <w:rFonts w:ascii="Aptos" w:hAnsi="Aptos" w:cs="Aptos"/>
                <w:lang w:val="fr-FR"/>
              </w:rPr>
              <w:t>é</w:t>
            </w:r>
            <w:r w:rsidRPr="00C657C5">
              <w:rPr>
                <w:lang w:val="fr-FR"/>
              </w:rPr>
              <w:t>nerg</w:t>
            </w:r>
            <w:r w:rsidRPr="00C657C5">
              <w:rPr>
                <w:rFonts w:ascii="Aptos" w:hAnsi="Aptos" w:cs="Aptos"/>
                <w:lang w:val="fr-FR"/>
              </w:rPr>
              <w:t>é</w:t>
            </w:r>
            <w:r w:rsidRPr="00C657C5">
              <w:rPr>
                <w:lang w:val="fr-FR"/>
              </w:rPr>
              <w:t>tique</w:t>
            </w:r>
          </w:p>
        </w:tc>
      </w:tr>
    </w:tbl>
    <w:p w14:paraId="703EF94D" w14:textId="4478E034" w:rsidR="00C657C5" w:rsidRPr="00C657C5" w:rsidRDefault="00C657C5" w:rsidP="00C657C5">
      <w:r w:rsidRPr="00C657C5">
        <w:rPr>
          <w:b/>
          <w:bCs/>
        </w:rPr>
        <w:t>Sources</w:t>
      </w:r>
      <w:r w:rsidRPr="00C657C5">
        <w:t xml:space="preserve"> : Benchmarks CORE® CVA (Shell, GM, Coca-Cola EP, Pfizer, RBC)</w:t>
      </w:r>
    </w:p>
    <w:p w14:paraId="3AEEF37D" w14:textId="77777777" w:rsidR="00C657C5" w:rsidRPr="00C657C5" w:rsidRDefault="00FF57D4" w:rsidP="00C657C5">
      <w:r>
        <w:pict w14:anchorId="5F6AA4B5">
          <v:rect id="_x0000_i1031" style="width:0;height:1.5pt" o:hralign="center" o:hrstd="t" o:hr="t" fillcolor="#a0a0a0" stroked="f"/>
        </w:pict>
      </w:r>
    </w:p>
    <w:p w14:paraId="7BFFC744" w14:textId="3E2D07E3" w:rsidR="00C657C5" w:rsidRPr="00C657C5" w:rsidRDefault="00C657C5" w:rsidP="00C657C5">
      <w:pPr>
        <w:rPr>
          <w:b/>
          <w:bCs/>
          <w:lang w:val="fr-FR"/>
        </w:rPr>
      </w:pPr>
      <w:r w:rsidRPr="00C657C5">
        <w:rPr>
          <w:b/>
          <w:bCs/>
          <w:lang w:val="fr-FR"/>
        </w:rPr>
        <w:t xml:space="preserve">SLIDE </w:t>
      </w:r>
      <w:r w:rsidR="00272CFA">
        <w:rPr>
          <w:b/>
          <w:bCs/>
          <w:lang w:val="fr-FR"/>
        </w:rPr>
        <w:t>9</w:t>
      </w:r>
    </w:p>
    <w:p w14:paraId="1E8C7923" w14:textId="77777777" w:rsidR="00C657C5" w:rsidRPr="00C657C5" w:rsidRDefault="00C657C5" w:rsidP="00C657C5">
      <w:pPr>
        <w:rPr>
          <w:b/>
          <w:bCs/>
          <w:lang w:val="fr-FR"/>
        </w:rPr>
      </w:pPr>
      <w:r w:rsidRPr="00C657C5">
        <w:rPr>
          <w:b/>
          <w:bCs/>
          <w:lang w:val="fr-FR"/>
        </w:rPr>
        <w:t>Titre : Gains Potentiels IA pour TGS : Synthèse Chiffrée</w:t>
      </w:r>
    </w:p>
    <w:p w14:paraId="0E0FE9E4" w14:textId="77777777" w:rsidR="00C657C5" w:rsidRPr="00C657C5" w:rsidRDefault="00C657C5" w:rsidP="00C657C5">
      <w:pPr>
        <w:rPr>
          <w:b/>
          <w:bCs/>
          <w:lang w:val="fr-FR"/>
        </w:rPr>
      </w:pPr>
      <w:r w:rsidRPr="00C657C5">
        <w:rPr>
          <w:b/>
          <w:bCs/>
          <w:lang w:val="fr-FR"/>
        </w:rPr>
        <w:t>Sous-titre / Message clé : Des retours mesurables en performance, satisfaction interne et réduction de l’empreinte carbone</w:t>
      </w:r>
    </w:p>
    <w:p w14:paraId="138C8FD2" w14:textId="77777777" w:rsidR="00C657C5" w:rsidRPr="00C657C5" w:rsidRDefault="00C657C5" w:rsidP="00C657C5">
      <w:pPr>
        <w:numPr>
          <w:ilvl w:val="0"/>
          <w:numId w:val="6"/>
        </w:numPr>
      </w:pPr>
      <w:r w:rsidRPr="00C657C5">
        <w:rPr>
          <w:b/>
          <w:bCs/>
        </w:rPr>
        <w:t xml:space="preserve">Gains </w:t>
      </w:r>
      <w:proofErr w:type="spellStart"/>
      <w:r w:rsidRPr="00C657C5">
        <w:rPr>
          <w:b/>
          <w:bCs/>
        </w:rPr>
        <w:t>Économiques</w:t>
      </w:r>
      <w:proofErr w:type="spellEnd"/>
      <w:r w:rsidRPr="00C657C5">
        <w:rPr>
          <w:b/>
          <w:bCs/>
        </w:rPr>
        <w:t xml:space="preserve"> &amp; </w:t>
      </w:r>
      <w:proofErr w:type="spellStart"/>
      <w:r w:rsidRPr="00C657C5">
        <w:rPr>
          <w:b/>
          <w:bCs/>
        </w:rPr>
        <w:t>Productivité</w:t>
      </w:r>
      <w:proofErr w:type="spellEnd"/>
    </w:p>
    <w:p w14:paraId="1276236A" w14:textId="77777777" w:rsidR="00C657C5" w:rsidRPr="00C657C5" w:rsidRDefault="00C657C5" w:rsidP="00C657C5">
      <w:pPr>
        <w:numPr>
          <w:ilvl w:val="1"/>
          <w:numId w:val="6"/>
        </w:numPr>
        <w:rPr>
          <w:lang w:val="fr-FR"/>
        </w:rPr>
      </w:pPr>
      <w:r w:rsidRPr="00C657C5">
        <w:rPr>
          <w:lang w:val="fr-FR"/>
        </w:rPr>
        <w:t>–25 à –40</w:t>
      </w:r>
      <w:r w:rsidRPr="00C657C5">
        <w:rPr>
          <w:rFonts w:ascii="Arial" w:hAnsi="Arial" w:cs="Arial"/>
          <w:lang w:val="fr-FR"/>
        </w:rPr>
        <w:t> </w:t>
      </w:r>
      <w:r w:rsidRPr="00C657C5">
        <w:rPr>
          <w:lang w:val="fr-FR"/>
        </w:rPr>
        <w:t>% d</w:t>
      </w:r>
      <w:r w:rsidRPr="00C657C5">
        <w:rPr>
          <w:rFonts w:ascii="Aptos" w:hAnsi="Aptos" w:cs="Aptos"/>
          <w:lang w:val="fr-FR"/>
        </w:rPr>
        <w:t>’</w:t>
      </w:r>
      <w:r w:rsidRPr="00C657C5">
        <w:rPr>
          <w:lang w:val="fr-FR"/>
        </w:rPr>
        <w:t>ETP sur des processus cl</w:t>
      </w:r>
      <w:r w:rsidRPr="00C657C5">
        <w:rPr>
          <w:rFonts w:ascii="Aptos" w:hAnsi="Aptos" w:cs="Aptos"/>
          <w:lang w:val="fr-FR"/>
        </w:rPr>
        <w:t>é</w:t>
      </w:r>
      <w:r w:rsidRPr="00C657C5">
        <w:rPr>
          <w:lang w:val="fr-FR"/>
        </w:rPr>
        <w:t>s (comptabilit</w:t>
      </w:r>
      <w:r w:rsidRPr="00C657C5">
        <w:rPr>
          <w:rFonts w:ascii="Aptos" w:hAnsi="Aptos" w:cs="Aptos"/>
          <w:lang w:val="fr-FR"/>
        </w:rPr>
        <w:t>é</w:t>
      </w:r>
      <w:r w:rsidRPr="00C657C5">
        <w:rPr>
          <w:lang w:val="fr-FR"/>
        </w:rPr>
        <w:t>, notes de frais, recouvrement).</w:t>
      </w:r>
    </w:p>
    <w:p w14:paraId="59394EDB" w14:textId="77777777" w:rsidR="00C657C5" w:rsidRPr="00C657C5" w:rsidRDefault="00C657C5" w:rsidP="00C657C5">
      <w:pPr>
        <w:numPr>
          <w:ilvl w:val="1"/>
          <w:numId w:val="6"/>
        </w:numPr>
      </w:pPr>
      <w:r w:rsidRPr="00C657C5">
        <w:rPr>
          <w:lang w:val="fr-FR"/>
        </w:rPr>
        <w:t>2–5</w:t>
      </w:r>
      <w:r w:rsidRPr="00C657C5">
        <w:rPr>
          <w:rFonts w:ascii="Arial" w:hAnsi="Arial" w:cs="Arial"/>
          <w:lang w:val="fr-FR"/>
        </w:rPr>
        <w:t> </w:t>
      </w:r>
      <w:r w:rsidRPr="00C657C5">
        <w:rPr>
          <w:lang w:val="fr-FR"/>
        </w:rPr>
        <w:t>% d</w:t>
      </w:r>
      <w:r w:rsidRPr="00C657C5">
        <w:rPr>
          <w:rFonts w:ascii="Aptos" w:hAnsi="Aptos" w:cs="Aptos"/>
          <w:lang w:val="fr-FR"/>
        </w:rPr>
        <w:t>’é</w:t>
      </w:r>
      <w:r w:rsidRPr="00C657C5">
        <w:rPr>
          <w:lang w:val="fr-FR"/>
        </w:rPr>
        <w:t xml:space="preserve">conomies sur volume Achats (ex. </w:t>
      </w:r>
      <w:r w:rsidRPr="00C657C5">
        <w:t>TGP via IA).</w:t>
      </w:r>
    </w:p>
    <w:p w14:paraId="06930DFD" w14:textId="77777777" w:rsidR="00C657C5" w:rsidRPr="00C657C5" w:rsidRDefault="00C657C5" w:rsidP="00C657C5">
      <w:pPr>
        <w:numPr>
          <w:ilvl w:val="0"/>
          <w:numId w:val="6"/>
        </w:numPr>
      </w:pPr>
      <w:r w:rsidRPr="00C657C5">
        <w:rPr>
          <w:b/>
          <w:bCs/>
        </w:rPr>
        <w:t>Satisfaction Interne (NPS)</w:t>
      </w:r>
    </w:p>
    <w:p w14:paraId="528C6200" w14:textId="77777777" w:rsidR="00C657C5" w:rsidRPr="00C657C5" w:rsidRDefault="00C657C5" w:rsidP="00C657C5">
      <w:pPr>
        <w:numPr>
          <w:ilvl w:val="1"/>
          <w:numId w:val="6"/>
        </w:numPr>
        <w:rPr>
          <w:lang w:val="fr-FR"/>
        </w:rPr>
      </w:pPr>
      <w:r w:rsidRPr="00C657C5">
        <w:rPr>
          <w:lang w:val="fr-FR"/>
        </w:rPr>
        <w:t>+10 à +30 points NPS interne (facturation, support IT).</w:t>
      </w:r>
    </w:p>
    <w:p w14:paraId="6E987197" w14:textId="77777777" w:rsidR="00C657C5" w:rsidRPr="00C657C5" w:rsidRDefault="00C657C5" w:rsidP="00C657C5">
      <w:pPr>
        <w:numPr>
          <w:ilvl w:val="1"/>
          <w:numId w:val="6"/>
        </w:numPr>
      </w:pPr>
      <w:r w:rsidRPr="00C657C5">
        <w:t>–50</w:t>
      </w:r>
      <w:r w:rsidRPr="00C657C5">
        <w:rPr>
          <w:rFonts w:ascii="Arial" w:hAnsi="Arial" w:cs="Arial"/>
        </w:rPr>
        <w:t> </w:t>
      </w:r>
      <w:r w:rsidRPr="00C657C5">
        <w:t xml:space="preserve">% temps </w:t>
      </w:r>
      <w:proofErr w:type="spellStart"/>
      <w:r w:rsidRPr="00C657C5">
        <w:t>d</w:t>
      </w:r>
      <w:r w:rsidRPr="00C657C5">
        <w:rPr>
          <w:rFonts w:ascii="Aptos" w:hAnsi="Aptos" w:cs="Aptos"/>
        </w:rPr>
        <w:t>’</w:t>
      </w:r>
      <w:r w:rsidRPr="00C657C5">
        <w:t>attente</w:t>
      </w:r>
      <w:proofErr w:type="spellEnd"/>
      <w:r w:rsidRPr="00C657C5">
        <w:t xml:space="preserve"> incident.</w:t>
      </w:r>
    </w:p>
    <w:p w14:paraId="694A94A8" w14:textId="77777777" w:rsidR="00C657C5" w:rsidRPr="00C657C5" w:rsidRDefault="00C657C5" w:rsidP="00C657C5">
      <w:pPr>
        <w:numPr>
          <w:ilvl w:val="0"/>
          <w:numId w:val="6"/>
        </w:numPr>
      </w:pPr>
      <w:proofErr w:type="spellStart"/>
      <w:r w:rsidRPr="00C657C5">
        <w:rPr>
          <w:b/>
          <w:bCs/>
        </w:rPr>
        <w:lastRenderedPageBreak/>
        <w:t>Baisse</w:t>
      </w:r>
      <w:proofErr w:type="spellEnd"/>
      <w:r w:rsidRPr="00C657C5">
        <w:rPr>
          <w:b/>
          <w:bCs/>
        </w:rPr>
        <w:t xml:space="preserve"> de </w:t>
      </w:r>
      <w:proofErr w:type="spellStart"/>
      <w:r w:rsidRPr="00C657C5">
        <w:rPr>
          <w:b/>
          <w:bCs/>
        </w:rPr>
        <w:t>l’Empreinte</w:t>
      </w:r>
      <w:proofErr w:type="spellEnd"/>
      <w:r w:rsidRPr="00C657C5">
        <w:rPr>
          <w:b/>
          <w:bCs/>
        </w:rPr>
        <w:t xml:space="preserve"> Carbone</w:t>
      </w:r>
    </w:p>
    <w:p w14:paraId="6D35D2F6" w14:textId="77777777" w:rsidR="00C657C5" w:rsidRPr="00C657C5" w:rsidRDefault="00C657C5" w:rsidP="00C657C5">
      <w:pPr>
        <w:numPr>
          <w:ilvl w:val="1"/>
          <w:numId w:val="6"/>
        </w:numPr>
      </w:pPr>
      <w:r w:rsidRPr="00C657C5">
        <w:t>–70</w:t>
      </w:r>
      <w:r w:rsidRPr="00C657C5">
        <w:rPr>
          <w:rFonts w:ascii="Arial" w:hAnsi="Arial" w:cs="Arial"/>
        </w:rPr>
        <w:t> </w:t>
      </w:r>
      <w:r w:rsidRPr="00C657C5">
        <w:t>% usage papier (</w:t>
      </w:r>
      <w:proofErr w:type="spellStart"/>
      <w:r w:rsidRPr="00C657C5">
        <w:t>d</w:t>
      </w:r>
      <w:r w:rsidRPr="00C657C5">
        <w:rPr>
          <w:rFonts w:ascii="Aptos" w:hAnsi="Aptos" w:cs="Aptos"/>
        </w:rPr>
        <w:t>é</w:t>
      </w:r>
      <w:r w:rsidRPr="00C657C5">
        <w:t>mat</w:t>
      </w:r>
      <w:r w:rsidRPr="00C657C5">
        <w:rPr>
          <w:rFonts w:ascii="Aptos" w:hAnsi="Aptos" w:cs="Aptos"/>
        </w:rPr>
        <w:t>é</w:t>
      </w:r>
      <w:r w:rsidRPr="00C657C5">
        <w:t>rialisation</w:t>
      </w:r>
      <w:proofErr w:type="spellEnd"/>
      <w:r w:rsidRPr="00C657C5">
        <w:t>).</w:t>
      </w:r>
    </w:p>
    <w:p w14:paraId="44EB10B7" w14:textId="77777777" w:rsidR="00C657C5" w:rsidRPr="00C657C5" w:rsidRDefault="00C657C5" w:rsidP="00C657C5">
      <w:pPr>
        <w:numPr>
          <w:ilvl w:val="1"/>
          <w:numId w:val="6"/>
        </w:numPr>
        <w:rPr>
          <w:lang w:val="fr-FR"/>
        </w:rPr>
      </w:pPr>
      <w:r w:rsidRPr="00C657C5">
        <w:rPr>
          <w:lang w:val="fr-FR"/>
        </w:rPr>
        <w:t>–15–20</w:t>
      </w:r>
      <w:r w:rsidRPr="00C657C5">
        <w:rPr>
          <w:rFonts w:ascii="Arial" w:hAnsi="Arial" w:cs="Arial"/>
          <w:lang w:val="fr-FR"/>
        </w:rPr>
        <w:t> </w:t>
      </w:r>
      <w:r w:rsidRPr="00C657C5">
        <w:rPr>
          <w:lang w:val="fr-FR"/>
        </w:rPr>
        <w:t xml:space="preserve">% consommation </w:t>
      </w:r>
      <w:r w:rsidRPr="00C657C5">
        <w:rPr>
          <w:rFonts w:ascii="Aptos" w:hAnsi="Aptos" w:cs="Aptos"/>
          <w:lang w:val="fr-FR"/>
        </w:rPr>
        <w:t>é</w:t>
      </w:r>
      <w:r w:rsidRPr="00C657C5">
        <w:rPr>
          <w:lang w:val="fr-FR"/>
        </w:rPr>
        <w:t>nerg</w:t>
      </w:r>
      <w:r w:rsidRPr="00C657C5">
        <w:rPr>
          <w:rFonts w:ascii="Aptos" w:hAnsi="Aptos" w:cs="Aptos"/>
          <w:lang w:val="fr-FR"/>
        </w:rPr>
        <w:t>é</w:t>
      </w:r>
      <w:r w:rsidRPr="00C657C5">
        <w:rPr>
          <w:lang w:val="fr-FR"/>
        </w:rPr>
        <w:t>tique (maintenance pr</w:t>
      </w:r>
      <w:r w:rsidRPr="00C657C5">
        <w:rPr>
          <w:rFonts w:ascii="Aptos" w:hAnsi="Aptos" w:cs="Aptos"/>
          <w:lang w:val="fr-FR"/>
        </w:rPr>
        <w:t>é</w:t>
      </w:r>
      <w:r w:rsidRPr="00C657C5">
        <w:rPr>
          <w:lang w:val="fr-FR"/>
        </w:rPr>
        <w:t>dictive, cloud vert).</w:t>
      </w:r>
    </w:p>
    <w:p w14:paraId="08ED254F" w14:textId="77777777" w:rsidR="00C657C5" w:rsidRPr="00C657C5" w:rsidRDefault="00C657C5" w:rsidP="00C657C5">
      <w:pPr>
        <w:numPr>
          <w:ilvl w:val="0"/>
          <w:numId w:val="6"/>
        </w:numPr>
      </w:pPr>
      <w:r w:rsidRPr="00C657C5">
        <w:rPr>
          <w:b/>
          <w:bCs/>
        </w:rPr>
        <w:t>Projections Indicatives</w:t>
      </w:r>
    </w:p>
    <w:p w14:paraId="0CBCFF99" w14:textId="77777777" w:rsidR="00C657C5" w:rsidRPr="00C657C5" w:rsidRDefault="00C657C5" w:rsidP="00C657C5">
      <w:pPr>
        <w:numPr>
          <w:ilvl w:val="1"/>
          <w:numId w:val="6"/>
        </w:numPr>
        <w:rPr>
          <w:lang w:val="fr-FR"/>
        </w:rPr>
      </w:pPr>
      <w:r w:rsidRPr="00C657C5">
        <w:rPr>
          <w:lang w:val="fr-FR"/>
        </w:rPr>
        <w:t>400k factures/an =&gt; cycle réduit moitié, ROI 150–200</w:t>
      </w:r>
      <w:r w:rsidRPr="00C657C5">
        <w:rPr>
          <w:rFonts w:ascii="Arial" w:hAnsi="Arial" w:cs="Arial"/>
          <w:lang w:val="fr-FR"/>
        </w:rPr>
        <w:t> </w:t>
      </w:r>
      <w:r w:rsidRPr="00C657C5">
        <w:rPr>
          <w:lang w:val="fr-FR"/>
        </w:rPr>
        <w:t>%.</w:t>
      </w:r>
    </w:p>
    <w:p w14:paraId="49A65764" w14:textId="77777777" w:rsidR="00C657C5" w:rsidRPr="00C657C5" w:rsidRDefault="00C657C5" w:rsidP="00C657C5">
      <w:pPr>
        <w:numPr>
          <w:ilvl w:val="1"/>
          <w:numId w:val="6"/>
        </w:numPr>
      </w:pPr>
      <w:r w:rsidRPr="00C657C5">
        <w:t>100k tickets IT =&gt; –30–40</w:t>
      </w:r>
      <w:r w:rsidRPr="00C657C5">
        <w:rPr>
          <w:rFonts w:ascii="Arial" w:hAnsi="Arial" w:cs="Arial"/>
        </w:rPr>
        <w:t> </w:t>
      </w:r>
      <w:r w:rsidRPr="00C657C5">
        <w:t xml:space="preserve">% L1, </w:t>
      </w:r>
      <w:proofErr w:type="spellStart"/>
      <w:r w:rsidRPr="00C657C5">
        <w:rPr>
          <w:rFonts w:ascii="Aptos" w:hAnsi="Aptos" w:cs="Aptos"/>
        </w:rPr>
        <w:t>é</w:t>
      </w:r>
      <w:r w:rsidRPr="00C657C5">
        <w:t>quiv</w:t>
      </w:r>
      <w:proofErr w:type="spellEnd"/>
      <w:r w:rsidRPr="00C657C5">
        <w:t>. ~20</w:t>
      </w:r>
      <w:r w:rsidRPr="00C657C5">
        <w:rPr>
          <w:rFonts w:ascii="Aptos" w:hAnsi="Aptos" w:cs="Aptos"/>
        </w:rPr>
        <w:t>–</w:t>
      </w:r>
      <w:r w:rsidRPr="00C657C5">
        <w:t>30 ETP.</w:t>
      </w:r>
    </w:p>
    <w:p w14:paraId="0D7363C2" w14:textId="7D7FEFDF" w:rsidR="00C657C5" w:rsidRPr="00C657C5" w:rsidRDefault="00C657C5" w:rsidP="00C657C5">
      <w:pPr>
        <w:rPr>
          <w:lang w:val="fr-FR"/>
        </w:rPr>
      </w:pPr>
      <w:r w:rsidRPr="00C657C5">
        <w:rPr>
          <w:b/>
          <w:bCs/>
          <w:lang w:val="fr-FR"/>
        </w:rPr>
        <w:t>Sources</w:t>
      </w:r>
      <w:r w:rsidRPr="00C657C5">
        <w:rPr>
          <w:lang w:val="fr-FR"/>
        </w:rPr>
        <w:t xml:space="preserve"> : Benchmarks CORE® CVA</w:t>
      </w:r>
    </w:p>
    <w:p w14:paraId="1EC6C772" w14:textId="77777777" w:rsidR="00C657C5" w:rsidRPr="00C657C5" w:rsidRDefault="00FF57D4" w:rsidP="00C657C5">
      <w:r>
        <w:pict w14:anchorId="193DAB0B">
          <v:rect id="_x0000_i1032" style="width:0;height:1.5pt" o:hralign="center" o:hrstd="t" o:hr="t" fillcolor="#a0a0a0" stroked="f"/>
        </w:pict>
      </w:r>
    </w:p>
    <w:p w14:paraId="4ADE1C35" w14:textId="5551D249" w:rsidR="00C657C5" w:rsidRPr="00C657C5" w:rsidRDefault="00C657C5" w:rsidP="00C657C5">
      <w:pPr>
        <w:rPr>
          <w:b/>
          <w:bCs/>
          <w:lang w:val="fr-FR"/>
        </w:rPr>
      </w:pPr>
      <w:r w:rsidRPr="00C657C5">
        <w:rPr>
          <w:b/>
          <w:bCs/>
          <w:lang w:val="fr-FR"/>
        </w:rPr>
        <w:t xml:space="preserve">SLIDE </w:t>
      </w:r>
      <w:r w:rsidR="00272CFA">
        <w:rPr>
          <w:b/>
          <w:bCs/>
          <w:lang w:val="fr-FR"/>
        </w:rPr>
        <w:t>10</w:t>
      </w:r>
    </w:p>
    <w:p w14:paraId="45ECF525" w14:textId="77777777" w:rsidR="00C657C5" w:rsidRPr="00C657C5" w:rsidRDefault="00C657C5" w:rsidP="00C657C5">
      <w:pPr>
        <w:rPr>
          <w:b/>
          <w:bCs/>
          <w:lang w:val="fr-FR"/>
        </w:rPr>
      </w:pPr>
      <w:r w:rsidRPr="00C657C5">
        <w:rPr>
          <w:b/>
          <w:bCs/>
          <w:lang w:val="fr-FR"/>
        </w:rPr>
        <w:t>Titre : Facteurs Clés de Succès pour l’Implémentation IA chez TGS</w:t>
      </w:r>
    </w:p>
    <w:p w14:paraId="2E8568C1" w14:textId="77777777" w:rsidR="00C657C5" w:rsidRPr="00C657C5" w:rsidRDefault="00C657C5" w:rsidP="00C657C5">
      <w:pPr>
        <w:rPr>
          <w:b/>
          <w:bCs/>
          <w:lang w:val="fr-FR"/>
        </w:rPr>
      </w:pPr>
      <w:r w:rsidRPr="00C657C5">
        <w:rPr>
          <w:b/>
          <w:bCs/>
          <w:lang w:val="fr-FR"/>
        </w:rPr>
        <w:t xml:space="preserve">Sous-titre / Message clé : Gouvernance dédiée, data </w:t>
      </w:r>
      <w:proofErr w:type="spellStart"/>
      <w:r w:rsidRPr="00C657C5">
        <w:rPr>
          <w:b/>
          <w:bCs/>
          <w:lang w:val="fr-FR"/>
        </w:rPr>
        <w:t>readiness</w:t>
      </w:r>
      <w:proofErr w:type="spellEnd"/>
      <w:r w:rsidRPr="00C657C5">
        <w:rPr>
          <w:b/>
          <w:bCs/>
          <w:lang w:val="fr-FR"/>
        </w:rPr>
        <w:t>, change management et alignement RSE pour un déploiement réussi</w:t>
      </w:r>
    </w:p>
    <w:p w14:paraId="4F10858F" w14:textId="77777777" w:rsidR="00C657C5" w:rsidRPr="00C657C5" w:rsidRDefault="00C657C5" w:rsidP="00C657C5">
      <w:pPr>
        <w:numPr>
          <w:ilvl w:val="0"/>
          <w:numId w:val="7"/>
        </w:numPr>
      </w:pPr>
      <w:r w:rsidRPr="00C657C5">
        <w:rPr>
          <w:b/>
          <w:bCs/>
        </w:rPr>
        <w:t>Sponsoring &amp; Gouvernance</w:t>
      </w:r>
    </w:p>
    <w:p w14:paraId="47E0A9CC" w14:textId="77777777" w:rsidR="00C657C5" w:rsidRPr="00C657C5" w:rsidRDefault="00C657C5" w:rsidP="00C657C5">
      <w:pPr>
        <w:numPr>
          <w:ilvl w:val="1"/>
          <w:numId w:val="7"/>
        </w:numPr>
        <w:rPr>
          <w:lang w:val="fr-FR"/>
        </w:rPr>
      </w:pPr>
      <w:r w:rsidRPr="00C657C5">
        <w:rPr>
          <w:lang w:val="fr-FR"/>
        </w:rPr>
        <w:t>Sponsor COMEX TGS, Chef de Projet Transformation Digitale dédié.</w:t>
      </w:r>
    </w:p>
    <w:p w14:paraId="10DED1B3" w14:textId="77777777" w:rsidR="00C657C5" w:rsidRPr="00C657C5" w:rsidRDefault="00C657C5" w:rsidP="00C657C5">
      <w:pPr>
        <w:numPr>
          <w:ilvl w:val="1"/>
          <w:numId w:val="7"/>
        </w:numPr>
        <w:rPr>
          <w:lang w:val="fr-FR"/>
        </w:rPr>
      </w:pPr>
      <w:proofErr w:type="spellStart"/>
      <w:r w:rsidRPr="00C657C5">
        <w:rPr>
          <w:lang w:val="fr-FR"/>
        </w:rPr>
        <w:t>CoE</w:t>
      </w:r>
      <w:proofErr w:type="spellEnd"/>
      <w:r w:rsidRPr="00C657C5">
        <w:rPr>
          <w:lang w:val="fr-FR"/>
        </w:rPr>
        <w:t xml:space="preserve"> IA transversal + comités pilotage filiales (TGITS, TGFS, TGP, TGHRS, TLS, TFMS, TC).</w:t>
      </w:r>
    </w:p>
    <w:p w14:paraId="4F1F8AA8" w14:textId="77777777" w:rsidR="00C657C5" w:rsidRPr="00C657C5" w:rsidRDefault="00C657C5" w:rsidP="00C657C5">
      <w:pPr>
        <w:numPr>
          <w:ilvl w:val="0"/>
          <w:numId w:val="7"/>
        </w:numPr>
      </w:pPr>
      <w:proofErr w:type="spellStart"/>
      <w:r w:rsidRPr="00C657C5">
        <w:rPr>
          <w:b/>
          <w:bCs/>
        </w:rPr>
        <w:t>Qualité</w:t>
      </w:r>
      <w:proofErr w:type="spellEnd"/>
      <w:r w:rsidRPr="00C657C5">
        <w:rPr>
          <w:b/>
          <w:bCs/>
        </w:rPr>
        <w:t xml:space="preserve"> &amp; </w:t>
      </w:r>
      <w:proofErr w:type="spellStart"/>
      <w:r w:rsidRPr="00C657C5">
        <w:rPr>
          <w:b/>
          <w:bCs/>
        </w:rPr>
        <w:t>Accessibilité</w:t>
      </w:r>
      <w:proofErr w:type="spellEnd"/>
      <w:r w:rsidRPr="00C657C5">
        <w:rPr>
          <w:b/>
          <w:bCs/>
        </w:rPr>
        <w:t xml:space="preserve"> des Données</w:t>
      </w:r>
    </w:p>
    <w:p w14:paraId="08172594" w14:textId="77777777" w:rsidR="00C657C5" w:rsidRPr="00C657C5" w:rsidRDefault="00C657C5" w:rsidP="00C657C5">
      <w:pPr>
        <w:numPr>
          <w:ilvl w:val="1"/>
          <w:numId w:val="7"/>
        </w:numPr>
      </w:pPr>
      <w:r w:rsidRPr="00C657C5">
        <w:t>Consolidation data (SAP, e-procurement, SIRH, logs IT).</w:t>
      </w:r>
    </w:p>
    <w:p w14:paraId="7B094A5F" w14:textId="77777777" w:rsidR="00C657C5" w:rsidRPr="00C657C5" w:rsidRDefault="00C657C5" w:rsidP="00C657C5">
      <w:pPr>
        <w:numPr>
          <w:ilvl w:val="1"/>
          <w:numId w:val="7"/>
        </w:numPr>
        <w:rPr>
          <w:lang w:val="fr-FR"/>
        </w:rPr>
      </w:pPr>
      <w:r w:rsidRPr="00C657C5">
        <w:rPr>
          <w:lang w:val="fr-FR"/>
        </w:rPr>
        <w:t xml:space="preserve">Audit précoce + data </w:t>
      </w:r>
      <w:proofErr w:type="spellStart"/>
      <w:r w:rsidRPr="00C657C5">
        <w:rPr>
          <w:lang w:val="fr-FR"/>
        </w:rPr>
        <w:t>lake</w:t>
      </w:r>
      <w:proofErr w:type="spellEnd"/>
      <w:r w:rsidRPr="00C657C5">
        <w:rPr>
          <w:lang w:val="fr-FR"/>
        </w:rPr>
        <w:t xml:space="preserve"> unifié.</w:t>
      </w:r>
    </w:p>
    <w:p w14:paraId="2E7713C7" w14:textId="77777777" w:rsidR="00C657C5" w:rsidRPr="00C657C5" w:rsidRDefault="00C657C5" w:rsidP="00C657C5">
      <w:pPr>
        <w:numPr>
          <w:ilvl w:val="0"/>
          <w:numId w:val="7"/>
        </w:numPr>
      </w:pPr>
      <w:r w:rsidRPr="00C657C5">
        <w:rPr>
          <w:b/>
          <w:bCs/>
        </w:rPr>
        <w:t xml:space="preserve">Gestion du </w:t>
      </w:r>
      <w:proofErr w:type="spellStart"/>
      <w:r w:rsidRPr="00C657C5">
        <w:rPr>
          <w:b/>
          <w:bCs/>
        </w:rPr>
        <w:t>Changement</w:t>
      </w:r>
      <w:proofErr w:type="spellEnd"/>
    </w:p>
    <w:p w14:paraId="293E771C" w14:textId="77777777" w:rsidR="00C657C5" w:rsidRPr="00C657C5" w:rsidRDefault="00C657C5" w:rsidP="00C657C5">
      <w:pPr>
        <w:numPr>
          <w:ilvl w:val="1"/>
          <w:numId w:val="7"/>
        </w:numPr>
        <w:rPr>
          <w:lang w:val="fr-FR"/>
        </w:rPr>
      </w:pPr>
      <w:r w:rsidRPr="00C657C5">
        <w:rPr>
          <w:lang w:val="fr-FR"/>
        </w:rPr>
        <w:t>Communication proactive “IA augmente l’humain”.</w:t>
      </w:r>
    </w:p>
    <w:p w14:paraId="5C6C4164" w14:textId="77777777" w:rsidR="00C657C5" w:rsidRPr="00C657C5" w:rsidRDefault="00C657C5" w:rsidP="00C657C5">
      <w:pPr>
        <w:numPr>
          <w:ilvl w:val="1"/>
          <w:numId w:val="7"/>
        </w:numPr>
      </w:pPr>
      <w:r w:rsidRPr="00C657C5">
        <w:t>Formations, alpha-users.</w:t>
      </w:r>
    </w:p>
    <w:p w14:paraId="40157976" w14:textId="77777777" w:rsidR="00C657C5" w:rsidRPr="00C657C5" w:rsidRDefault="00C657C5" w:rsidP="00C657C5">
      <w:pPr>
        <w:numPr>
          <w:ilvl w:val="0"/>
          <w:numId w:val="7"/>
        </w:numPr>
      </w:pPr>
      <w:r w:rsidRPr="00C657C5">
        <w:rPr>
          <w:b/>
          <w:bCs/>
        </w:rPr>
        <w:t xml:space="preserve">Dimension RSE / </w:t>
      </w:r>
      <w:proofErr w:type="spellStart"/>
      <w:r w:rsidRPr="00C657C5">
        <w:rPr>
          <w:b/>
          <w:bCs/>
        </w:rPr>
        <w:t>Climat</w:t>
      </w:r>
      <w:proofErr w:type="spellEnd"/>
    </w:p>
    <w:p w14:paraId="12E17F6F" w14:textId="77777777" w:rsidR="00C657C5" w:rsidRPr="00C657C5" w:rsidRDefault="00C657C5" w:rsidP="00C657C5">
      <w:pPr>
        <w:numPr>
          <w:ilvl w:val="1"/>
          <w:numId w:val="7"/>
        </w:numPr>
        <w:rPr>
          <w:lang w:val="fr-FR"/>
        </w:rPr>
      </w:pPr>
      <w:r w:rsidRPr="00C657C5">
        <w:rPr>
          <w:lang w:val="fr-FR"/>
        </w:rPr>
        <w:t>Mesurer CO₂, sélectionner solutions green (cloud vert, hébergements bas carbone).</w:t>
      </w:r>
    </w:p>
    <w:p w14:paraId="6FE27773" w14:textId="77777777" w:rsidR="00C657C5" w:rsidRPr="00C657C5" w:rsidRDefault="00C657C5" w:rsidP="00C657C5">
      <w:pPr>
        <w:numPr>
          <w:ilvl w:val="1"/>
          <w:numId w:val="7"/>
        </w:numPr>
        <w:rPr>
          <w:lang w:val="fr-FR"/>
        </w:rPr>
      </w:pPr>
      <w:r w:rsidRPr="00C657C5">
        <w:rPr>
          <w:lang w:val="fr-FR"/>
        </w:rPr>
        <w:t>Collaboration avec service RSE TGS.</w:t>
      </w:r>
    </w:p>
    <w:p w14:paraId="5E0D6479" w14:textId="77777777" w:rsidR="00C657C5" w:rsidRPr="00C657C5" w:rsidRDefault="00FF57D4" w:rsidP="00C657C5">
      <w:r>
        <w:pict w14:anchorId="6DD77F10">
          <v:rect id="_x0000_i1033" style="width:0;height:1.5pt" o:hralign="center" o:hrstd="t" o:hr="t" fillcolor="#a0a0a0" stroked="f"/>
        </w:pict>
      </w:r>
    </w:p>
    <w:p w14:paraId="42D44CCD" w14:textId="4C83100C" w:rsidR="00C657C5" w:rsidRPr="00C657C5" w:rsidRDefault="00C657C5" w:rsidP="00C657C5">
      <w:pPr>
        <w:rPr>
          <w:b/>
          <w:bCs/>
          <w:lang w:val="fr-FR"/>
        </w:rPr>
      </w:pPr>
      <w:r w:rsidRPr="00C657C5">
        <w:rPr>
          <w:b/>
          <w:bCs/>
          <w:lang w:val="fr-FR"/>
        </w:rPr>
        <w:lastRenderedPageBreak/>
        <w:t xml:space="preserve">SLIDE </w:t>
      </w:r>
      <w:r w:rsidR="00D4003D">
        <w:rPr>
          <w:b/>
          <w:bCs/>
          <w:lang w:val="fr-FR"/>
        </w:rPr>
        <w:t>11</w:t>
      </w:r>
    </w:p>
    <w:p w14:paraId="65931BF4" w14:textId="77777777" w:rsidR="00C657C5" w:rsidRPr="00C657C5" w:rsidRDefault="00C657C5" w:rsidP="00C657C5">
      <w:pPr>
        <w:rPr>
          <w:b/>
          <w:bCs/>
          <w:lang w:val="fr-FR"/>
        </w:rPr>
      </w:pPr>
      <w:r w:rsidRPr="00C657C5">
        <w:rPr>
          <w:b/>
          <w:bCs/>
          <w:lang w:val="fr-FR"/>
        </w:rPr>
        <w:t>Titre : Risques Majeurs &amp; Plan d’Atténuation</w:t>
      </w:r>
    </w:p>
    <w:p w14:paraId="57A4446B" w14:textId="77777777" w:rsidR="00C657C5" w:rsidRPr="00C657C5" w:rsidRDefault="00C657C5" w:rsidP="00C657C5">
      <w:pPr>
        <w:rPr>
          <w:b/>
          <w:bCs/>
          <w:lang w:val="fr-FR"/>
        </w:rPr>
      </w:pPr>
      <w:r w:rsidRPr="00C657C5">
        <w:rPr>
          <w:b/>
          <w:bCs/>
          <w:lang w:val="fr-FR"/>
        </w:rPr>
        <w:t>Sous-titre / Message clé : Anticiper chaque aléa pour garantir la réussite d’un déploiement IA dans un environnement multi-entités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8"/>
        <w:gridCol w:w="2818"/>
        <w:gridCol w:w="4140"/>
      </w:tblGrid>
      <w:tr w:rsidR="00C657C5" w:rsidRPr="00C657C5" w14:paraId="7D228CFC" w14:textId="77777777" w:rsidTr="00C657C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E1A279" w14:textId="77777777" w:rsidR="00C657C5" w:rsidRPr="00C657C5" w:rsidRDefault="00C657C5" w:rsidP="00C657C5">
            <w:pPr>
              <w:rPr>
                <w:b/>
                <w:bCs/>
              </w:rPr>
            </w:pPr>
            <w:r w:rsidRPr="00C657C5">
              <w:rPr>
                <w:b/>
                <w:bCs/>
              </w:rPr>
              <w:t>Risque</w:t>
            </w:r>
          </w:p>
        </w:tc>
        <w:tc>
          <w:tcPr>
            <w:tcW w:w="0" w:type="auto"/>
            <w:vAlign w:val="center"/>
            <w:hideMark/>
          </w:tcPr>
          <w:p w14:paraId="1222E17D" w14:textId="77777777" w:rsidR="00C657C5" w:rsidRPr="00C657C5" w:rsidRDefault="00C657C5" w:rsidP="00C657C5">
            <w:pPr>
              <w:rPr>
                <w:b/>
                <w:bCs/>
              </w:rPr>
            </w:pPr>
            <w:r w:rsidRPr="00C657C5">
              <w:rPr>
                <w:b/>
                <w:bCs/>
              </w:rPr>
              <w:t>Impact</w:t>
            </w:r>
          </w:p>
        </w:tc>
        <w:tc>
          <w:tcPr>
            <w:tcW w:w="0" w:type="auto"/>
            <w:vAlign w:val="center"/>
            <w:hideMark/>
          </w:tcPr>
          <w:p w14:paraId="5F31309B" w14:textId="77777777" w:rsidR="00C657C5" w:rsidRPr="00C657C5" w:rsidRDefault="00C657C5" w:rsidP="00C657C5">
            <w:pPr>
              <w:rPr>
                <w:b/>
                <w:bCs/>
              </w:rPr>
            </w:pPr>
            <w:r w:rsidRPr="00C657C5">
              <w:rPr>
                <w:b/>
                <w:bCs/>
              </w:rPr>
              <w:t xml:space="preserve">Plan </w:t>
            </w:r>
            <w:proofErr w:type="spellStart"/>
            <w:r w:rsidRPr="00C657C5">
              <w:rPr>
                <w:b/>
                <w:bCs/>
              </w:rPr>
              <w:t>d’Atténuation</w:t>
            </w:r>
            <w:proofErr w:type="spellEnd"/>
          </w:p>
        </w:tc>
      </w:tr>
      <w:tr w:rsidR="00C657C5" w:rsidRPr="00C657C5" w14:paraId="6290C143" w14:textId="77777777" w:rsidTr="00C657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87A838" w14:textId="77777777" w:rsidR="00C657C5" w:rsidRPr="00C657C5" w:rsidRDefault="00C657C5" w:rsidP="00C657C5">
            <w:r w:rsidRPr="00C657C5">
              <w:t xml:space="preserve">Manque de Data </w:t>
            </w:r>
            <w:proofErr w:type="spellStart"/>
            <w:r w:rsidRPr="00C657C5">
              <w:t>Qualité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4D2BCF" w14:textId="77777777" w:rsidR="00C657C5" w:rsidRPr="00C657C5" w:rsidRDefault="00C657C5" w:rsidP="00C657C5">
            <w:pPr>
              <w:rPr>
                <w:lang w:val="fr-FR"/>
              </w:rPr>
            </w:pPr>
            <w:r w:rsidRPr="00C657C5">
              <w:rPr>
                <w:lang w:val="fr-FR"/>
              </w:rPr>
              <w:t>Fiabilité réduite modèles IA, ROI incertain</w:t>
            </w:r>
          </w:p>
        </w:tc>
        <w:tc>
          <w:tcPr>
            <w:tcW w:w="0" w:type="auto"/>
            <w:vAlign w:val="center"/>
            <w:hideMark/>
          </w:tcPr>
          <w:p w14:paraId="77967844" w14:textId="77777777" w:rsidR="00C657C5" w:rsidRPr="00C657C5" w:rsidRDefault="00C657C5" w:rsidP="00C657C5">
            <w:r w:rsidRPr="00C657C5">
              <w:t xml:space="preserve">Audit data M1, data lake </w:t>
            </w:r>
            <w:proofErr w:type="spellStart"/>
            <w:r w:rsidRPr="00C657C5">
              <w:t>unifié</w:t>
            </w:r>
            <w:proofErr w:type="spellEnd"/>
            <w:r w:rsidRPr="00C657C5">
              <w:t xml:space="preserve">, plan </w:t>
            </w:r>
            <w:proofErr w:type="spellStart"/>
            <w:r w:rsidRPr="00C657C5">
              <w:t>correctif</w:t>
            </w:r>
            <w:proofErr w:type="spellEnd"/>
          </w:p>
        </w:tc>
      </w:tr>
      <w:tr w:rsidR="00C657C5" w:rsidRPr="00FF57D4" w14:paraId="09942CAC" w14:textId="77777777" w:rsidTr="00C657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530B38" w14:textId="77777777" w:rsidR="00C657C5" w:rsidRPr="00C657C5" w:rsidRDefault="00C657C5" w:rsidP="00C657C5">
            <w:proofErr w:type="spellStart"/>
            <w:r w:rsidRPr="00C657C5">
              <w:t>Blocages</w:t>
            </w:r>
            <w:proofErr w:type="spellEnd"/>
            <w:r w:rsidRPr="00C657C5">
              <w:t xml:space="preserve"> inter-</w:t>
            </w:r>
            <w:proofErr w:type="spellStart"/>
            <w:r w:rsidRPr="00C657C5">
              <w:t>filiales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E2420E" w14:textId="77777777" w:rsidR="00C657C5" w:rsidRPr="00C657C5" w:rsidRDefault="00C657C5" w:rsidP="00C657C5">
            <w:r w:rsidRPr="00C657C5">
              <w:t xml:space="preserve">Retards, silos, adoption </w:t>
            </w:r>
            <w:proofErr w:type="spellStart"/>
            <w:r w:rsidRPr="00C657C5">
              <w:t>partielle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0CDD56" w14:textId="77777777" w:rsidR="00C657C5" w:rsidRPr="00C657C5" w:rsidRDefault="00C657C5" w:rsidP="00C657C5">
            <w:pPr>
              <w:rPr>
                <w:lang w:val="fr-FR"/>
              </w:rPr>
            </w:pPr>
            <w:r w:rsidRPr="00C657C5">
              <w:rPr>
                <w:lang w:val="fr-FR"/>
              </w:rPr>
              <w:t xml:space="preserve">Gouvernance transverse, COPIL avec </w:t>
            </w:r>
            <w:proofErr w:type="spellStart"/>
            <w:r w:rsidRPr="00C657C5">
              <w:rPr>
                <w:lang w:val="fr-FR"/>
              </w:rPr>
              <w:t>reps</w:t>
            </w:r>
            <w:proofErr w:type="spellEnd"/>
            <w:r w:rsidRPr="00C657C5">
              <w:rPr>
                <w:lang w:val="fr-FR"/>
              </w:rPr>
              <w:t xml:space="preserve"> TGITS, TGFS, TGP, etc.</w:t>
            </w:r>
          </w:p>
        </w:tc>
      </w:tr>
      <w:tr w:rsidR="00C657C5" w:rsidRPr="00C657C5" w14:paraId="21E99C5C" w14:textId="77777777" w:rsidTr="00C657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8282DA" w14:textId="77777777" w:rsidR="00C657C5" w:rsidRPr="00C657C5" w:rsidRDefault="00C657C5" w:rsidP="00C657C5">
            <w:proofErr w:type="spellStart"/>
            <w:r w:rsidRPr="00C657C5">
              <w:t>Crainte</w:t>
            </w:r>
            <w:proofErr w:type="spellEnd"/>
            <w:r w:rsidRPr="00C657C5">
              <w:t xml:space="preserve"> “suppression de </w:t>
            </w:r>
            <w:proofErr w:type="spellStart"/>
            <w:r w:rsidRPr="00C657C5">
              <w:t>postes</w:t>
            </w:r>
            <w:proofErr w:type="spellEnd"/>
            <w:r w:rsidRPr="00C657C5">
              <w:t>”</w:t>
            </w:r>
          </w:p>
        </w:tc>
        <w:tc>
          <w:tcPr>
            <w:tcW w:w="0" w:type="auto"/>
            <w:vAlign w:val="center"/>
            <w:hideMark/>
          </w:tcPr>
          <w:p w14:paraId="6DE299CB" w14:textId="77777777" w:rsidR="00C657C5" w:rsidRPr="00C657C5" w:rsidRDefault="00C657C5" w:rsidP="00C657C5">
            <w:proofErr w:type="spellStart"/>
            <w:r w:rsidRPr="00C657C5">
              <w:t>Résistance</w:t>
            </w:r>
            <w:proofErr w:type="spellEnd"/>
            <w:r w:rsidRPr="00C657C5">
              <w:t xml:space="preserve">, </w:t>
            </w:r>
            <w:proofErr w:type="spellStart"/>
            <w:r w:rsidRPr="00C657C5">
              <w:t>baisse</w:t>
            </w:r>
            <w:proofErr w:type="spellEnd"/>
            <w:r w:rsidRPr="00C657C5">
              <w:t xml:space="preserve"> </w:t>
            </w:r>
            <w:proofErr w:type="spellStart"/>
            <w:r w:rsidRPr="00C657C5">
              <w:t>adhésion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32EE38" w14:textId="77777777" w:rsidR="00C657C5" w:rsidRPr="00C657C5" w:rsidRDefault="00C657C5" w:rsidP="00C657C5">
            <w:r w:rsidRPr="00C657C5">
              <w:t xml:space="preserve">Com proactive, re-skilling, quick wins </w:t>
            </w:r>
            <w:proofErr w:type="spellStart"/>
            <w:r w:rsidRPr="00C657C5">
              <w:t>prouvant</w:t>
            </w:r>
            <w:proofErr w:type="spellEnd"/>
            <w:r w:rsidRPr="00C657C5">
              <w:t xml:space="preserve"> la plus-value IA</w:t>
            </w:r>
          </w:p>
        </w:tc>
      </w:tr>
      <w:tr w:rsidR="00C657C5" w:rsidRPr="00FF57D4" w14:paraId="2133CABB" w14:textId="77777777" w:rsidTr="00C657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2029E0" w14:textId="77777777" w:rsidR="00C657C5" w:rsidRPr="00C657C5" w:rsidRDefault="00C657C5" w:rsidP="00C657C5">
            <w:r w:rsidRPr="00C657C5">
              <w:t xml:space="preserve">Manque </w:t>
            </w:r>
            <w:proofErr w:type="spellStart"/>
            <w:r w:rsidRPr="00C657C5">
              <w:t>alignement</w:t>
            </w:r>
            <w:proofErr w:type="spellEnd"/>
            <w:r w:rsidRPr="00C657C5">
              <w:t xml:space="preserve"> RSE</w:t>
            </w:r>
          </w:p>
        </w:tc>
        <w:tc>
          <w:tcPr>
            <w:tcW w:w="0" w:type="auto"/>
            <w:vAlign w:val="center"/>
            <w:hideMark/>
          </w:tcPr>
          <w:p w14:paraId="5EF32F8B" w14:textId="77777777" w:rsidR="00C657C5" w:rsidRPr="00C657C5" w:rsidRDefault="00C657C5" w:rsidP="00C657C5">
            <w:pPr>
              <w:rPr>
                <w:lang w:val="fr-FR"/>
              </w:rPr>
            </w:pPr>
            <w:r w:rsidRPr="00C657C5">
              <w:rPr>
                <w:lang w:val="fr-FR"/>
              </w:rPr>
              <w:t xml:space="preserve">Projet non conforme Net </w:t>
            </w:r>
            <w:proofErr w:type="spellStart"/>
            <w:r w:rsidRPr="00C657C5">
              <w:rPr>
                <w:lang w:val="fr-FR"/>
              </w:rPr>
              <w:t>Zero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73D80A" w14:textId="77777777" w:rsidR="00C657C5" w:rsidRPr="00C657C5" w:rsidRDefault="00C657C5" w:rsidP="00C657C5">
            <w:pPr>
              <w:rPr>
                <w:lang w:val="fr-FR"/>
              </w:rPr>
            </w:pPr>
            <w:r w:rsidRPr="00C657C5">
              <w:rPr>
                <w:lang w:val="fr-FR"/>
              </w:rPr>
              <w:t>Mesure CO₂ depuis M1, solutions green cloud, validation RSE TGS</w:t>
            </w:r>
          </w:p>
        </w:tc>
      </w:tr>
      <w:tr w:rsidR="00C657C5" w:rsidRPr="00C657C5" w14:paraId="03FE4A47" w14:textId="77777777" w:rsidTr="00C657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F52C44" w14:textId="77777777" w:rsidR="00C657C5" w:rsidRPr="00C657C5" w:rsidRDefault="00C657C5" w:rsidP="00C657C5">
            <w:r w:rsidRPr="00C657C5">
              <w:t xml:space="preserve">Coordination </w:t>
            </w:r>
            <w:proofErr w:type="spellStart"/>
            <w:r w:rsidRPr="00C657C5">
              <w:t>internationale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B01FB9" w14:textId="77777777" w:rsidR="00C657C5" w:rsidRPr="00C657C5" w:rsidRDefault="00C657C5" w:rsidP="00C657C5">
            <w:proofErr w:type="spellStart"/>
            <w:r w:rsidRPr="00C657C5">
              <w:t>Complexités</w:t>
            </w:r>
            <w:proofErr w:type="spellEnd"/>
            <w:r w:rsidRPr="00C657C5">
              <w:t xml:space="preserve"> langue, divergences SI</w:t>
            </w:r>
          </w:p>
        </w:tc>
        <w:tc>
          <w:tcPr>
            <w:tcW w:w="0" w:type="auto"/>
            <w:vAlign w:val="center"/>
            <w:hideMark/>
          </w:tcPr>
          <w:p w14:paraId="21BDA8B7" w14:textId="77777777" w:rsidR="00C657C5" w:rsidRPr="00C657C5" w:rsidRDefault="00C657C5" w:rsidP="00C657C5">
            <w:r w:rsidRPr="00C657C5">
              <w:t xml:space="preserve">Ateliers cross-site, </w:t>
            </w:r>
            <w:proofErr w:type="spellStart"/>
            <w:r w:rsidRPr="00C657C5">
              <w:t>phasage</w:t>
            </w:r>
            <w:proofErr w:type="spellEnd"/>
            <w:r w:rsidRPr="00C657C5">
              <w:t>, validation locale</w:t>
            </w:r>
          </w:p>
        </w:tc>
      </w:tr>
    </w:tbl>
    <w:p w14:paraId="4D743872" w14:textId="77777777" w:rsidR="00C657C5" w:rsidRPr="00C657C5" w:rsidRDefault="00FF57D4" w:rsidP="00C657C5">
      <w:r>
        <w:pict w14:anchorId="7F32803F">
          <v:rect id="_x0000_i1034" style="width:0;height:1.5pt" o:hralign="center" o:hrstd="t" o:hr="t" fillcolor="#a0a0a0" stroked="f"/>
        </w:pict>
      </w:r>
    </w:p>
    <w:p w14:paraId="7EA63F28" w14:textId="229115B7" w:rsidR="00C657C5" w:rsidRPr="00C657C5" w:rsidRDefault="00C657C5" w:rsidP="00C657C5">
      <w:pPr>
        <w:rPr>
          <w:b/>
          <w:bCs/>
          <w:lang w:val="fr-FR"/>
        </w:rPr>
      </w:pPr>
      <w:r w:rsidRPr="00C657C5">
        <w:rPr>
          <w:b/>
          <w:bCs/>
          <w:lang w:val="fr-FR"/>
        </w:rPr>
        <w:t xml:space="preserve">SLIDE </w:t>
      </w:r>
      <w:r w:rsidR="00D4003D">
        <w:rPr>
          <w:b/>
          <w:bCs/>
          <w:lang w:val="fr-FR"/>
        </w:rPr>
        <w:t>12</w:t>
      </w:r>
    </w:p>
    <w:p w14:paraId="4AD1E841" w14:textId="77777777" w:rsidR="00C657C5" w:rsidRPr="00C657C5" w:rsidRDefault="00C657C5" w:rsidP="00C657C5">
      <w:pPr>
        <w:rPr>
          <w:b/>
          <w:bCs/>
          <w:lang w:val="fr-FR"/>
        </w:rPr>
      </w:pPr>
      <w:r w:rsidRPr="00C657C5">
        <w:rPr>
          <w:b/>
          <w:bCs/>
          <w:lang w:val="fr-FR"/>
        </w:rPr>
        <w:t>Titre : Retours d’Expérience Grands Groupes : IA en Fonctions Support</w:t>
      </w:r>
    </w:p>
    <w:p w14:paraId="71C7CFDD" w14:textId="77777777" w:rsidR="00C657C5" w:rsidRPr="00C657C5" w:rsidRDefault="00C657C5" w:rsidP="00C657C5">
      <w:pPr>
        <w:rPr>
          <w:b/>
          <w:bCs/>
          <w:lang w:val="fr-FR"/>
        </w:rPr>
      </w:pPr>
      <w:r w:rsidRPr="00C657C5">
        <w:rPr>
          <w:b/>
          <w:bCs/>
          <w:lang w:val="fr-FR"/>
        </w:rPr>
        <w:t>Sous-titre / Message clé : Témoignages concrets de gains en NPS, productivité et éco-responsabilité</w:t>
      </w:r>
    </w:p>
    <w:p w14:paraId="197E51B7" w14:textId="77777777" w:rsidR="00C657C5" w:rsidRPr="00C657C5" w:rsidRDefault="00C657C5" w:rsidP="00C657C5">
      <w:r w:rsidRPr="00C657C5">
        <w:rPr>
          <w:b/>
          <w:bCs/>
        </w:rPr>
        <w:t>Finance</w:t>
      </w:r>
    </w:p>
    <w:p w14:paraId="1E1199D9" w14:textId="77777777" w:rsidR="00C657C5" w:rsidRPr="00C657C5" w:rsidRDefault="00C657C5" w:rsidP="00C657C5">
      <w:pPr>
        <w:numPr>
          <w:ilvl w:val="0"/>
          <w:numId w:val="8"/>
        </w:numPr>
      </w:pPr>
      <w:r w:rsidRPr="00C657C5">
        <w:t>Shell : IA anomalies factures =&gt; –3 j cycle AP, –</w:t>
      </w:r>
      <w:proofErr w:type="spellStart"/>
      <w:r w:rsidRPr="00C657C5">
        <w:t>litiges</w:t>
      </w:r>
      <w:proofErr w:type="spellEnd"/>
      <w:r w:rsidRPr="00C657C5">
        <w:t>.</w:t>
      </w:r>
    </w:p>
    <w:p w14:paraId="2447CE6F" w14:textId="77777777" w:rsidR="00C657C5" w:rsidRPr="00C657C5" w:rsidRDefault="00C657C5" w:rsidP="00C657C5">
      <w:pPr>
        <w:numPr>
          <w:ilvl w:val="0"/>
          <w:numId w:val="8"/>
        </w:numPr>
        <w:rPr>
          <w:lang w:val="fr-FR"/>
        </w:rPr>
      </w:pPr>
      <w:r w:rsidRPr="00C657C5">
        <w:rPr>
          <w:lang w:val="fr-FR"/>
        </w:rPr>
        <w:t>Assureur leader : RPA Comptable =&gt; ROI &lt;12 mois, –40</w:t>
      </w:r>
      <w:r w:rsidRPr="00C657C5">
        <w:rPr>
          <w:rFonts w:ascii="Arial" w:hAnsi="Arial" w:cs="Arial"/>
          <w:lang w:val="fr-FR"/>
        </w:rPr>
        <w:t> </w:t>
      </w:r>
      <w:r w:rsidRPr="00C657C5">
        <w:rPr>
          <w:lang w:val="fr-FR"/>
        </w:rPr>
        <w:t>% ETP.</w:t>
      </w:r>
    </w:p>
    <w:p w14:paraId="71C73F6E" w14:textId="77777777" w:rsidR="00C657C5" w:rsidRPr="00C657C5" w:rsidRDefault="00C657C5" w:rsidP="00C657C5">
      <w:proofErr w:type="spellStart"/>
      <w:r w:rsidRPr="00C657C5">
        <w:rPr>
          <w:b/>
          <w:bCs/>
        </w:rPr>
        <w:t>Achats</w:t>
      </w:r>
      <w:proofErr w:type="spellEnd"/>
    </w:p>
    <w:p w14:paraId="03D94744" w14:textId="77777777" w:rsidR="00C657C5" w:rsidRPr="00C657C5" w:rsidRDefault="00C657C5" w:rsidP="00C657C5">
      <w:pPr>
        <w:numPr>
          <w:ilvl w:val="0"/>
          <w:numId w:val="9"/>
        </w:numPr>
      </w:pPr>
      <w:r w:rsidRPr="00C657C5">
        <w:t xml:space="preserve">Coca-Cola EP : spend analytics IA =&gt; +40 M$ </w:t>
      </w:r>
      <w:proofErr w:type="spellStart"/>
      <w:r w:rsidRPr="00C657C5">
        <w:t>d’économies</w:t>
      </w:r>
      <w:proofErr w:type="spellEnd"/>
      <w:r w:rsidRPr="00C657C5">
        <w:t xml:space="preserve"> </w:t>
      </w:r>
      <w:proofErr w:type="spellStart"/>
      <w:r w:rsidRPr="00C657C5">
        <w:t>annuelles</w:t>
      </w:r>
      <w:proofErr w:type="spellEnd"/>
      <w:r w:rsidRPr="00C657C5">
        <w:t>.</w:t>
      </w:r>
    </w:p>
    <w:p w14:paraId="418FA92F" w14:textId="77777777" w:rsidR="00C657C5" w:rsidRPr="00C657C5" w:rsidRDefault="00C657C5" w:rsidP="00C657C5">
      <w:pPr>
        <w:numPr>
          <w:ilvl w:val="0"/>
          <w:numId w:val="9"/>
        </w:numPr>
      </w:pPr>
      <w:r w:rsidRPr="00C657C5">
        <w:t>IBM : Watson pour sourcing =&gt; Gains struct.</w:t>
      </w:r>
    </w:p>
    <w:p w14:paraId="3F5A53BB" w14:textId="77777777" w:rsidR="00C657C5" w:rsidRPr="00C657C5" w:rsidRDefault="00C657C5" w:rsidP="00C657C5">
      <w:r w:rsidRPr="00C657C5">
        <w:rPr>
          <w:b/>
          <w:bCs/>
        </w:rPr>
        <w:t>RH</w:t>
      </w:r>
    </w:p>
    <w:p w14:paraId="074AF6BE" w14:textId="77777777" w:rsidR="00C657C5" w:rsidRPr="00C657C5" w:rsidRDefault="00C657C5" w:rsidP="00C657C5">
      <w:pPr>
        <w:numPr>
          <w:ilvl w:val="0"/>
          <w:numId w:val="10"/>
        </w:numPr>
        <w:rPr>
          <w:lang w:val="fr-FR"/>
        </w:rPr>
      </w:pPr>
      <w:r w:rsidRPr="00C657C5">
        <w:rPr>
          <w:lang w:val="fr-FR"/>
        </w:rPr>
        <w:lastRenderedPageBreak/>
        <w:t xml:space="preserve">GM : </w:t>
      </w:r>
      <w:proofErr w:type="spellStart"/>
      <w:r w:rsidRPr="00C657C5">
        <w:rPr>
          <w:lang w:val="fr-FR"/>
        </w:rPr>
        <w:t>chatbot</w:t>
      </w:r>
      <w:proofErr w:type="spellEnd"/>
      <w:r w:rsidRPr="00C657C5">
        <w:rPr>
          <w:lang w:val="fr-FR"/>
        </w:rPr>
        <w:t xml:space="preserve"> recrutement =&gt; 2 M$/an économies, cycle –50</w:t>
      </w:r>
      <w:r w:rsidRPr="00C657C5">
        <w:rPr>
          <w:rFonts w:ascii="Arial" w:hAnsi="Arial" w:cs="Arial"/>
          <w:lang w:val="fr-FR"/>
        </w:rPr>
        <w:t> </w:t>
      </w:r>
      <w:r w:rsidRPr="00C657C5">
        <w:rPr>
          <w:lang w:val="fr-FR"/>
        </w:rPr>
        <w:t>%.</w:t>
      </w:r>
    </w:p>
    <w:p w14:paraId="61E88747" w14:textId="77777777" w:rsidR="00C657C5" w:rsidRPr="00C657C5" w:rsidRDefault="00C657C5" w:rsidP="00C657C5">
      <w:pPr>
        <w:numPr>
          <w:ilvl w:val="0"/>
          <w:numId w:val="10"/>
        </w:numPr>
      </w:pPr>
      <w:r w:rsidRPr="00C657C5">
        <w:t>ENGIE : chatbot RH =&gt; –30</w:t>
      </w:r>
      <w:r w:rsidRPr="00C657C5">
        <w:rPr>
          <w:rFonts w:ascii="Arial" w:hAnsi="Arial" w:cs="Arial"/>
        </w:rPr>
        <w:t> </w:t>
      </w:r>
      <w:r w:rsidRPr="00C657C5">
        <w:t>% tickets support.</w:t>
      </w:r>
    </w:p>
    <w:p w14:paraId="309A87BC" w14:textId="77777777" w:rsidR="00C657C5" w:rsidRPr="00C657C5" w:rsidRDefault="00C657C5" w:rsidP="00C657C5">
      <w:proofErr w:type="spellStart"/>
      <w:r w:rsidRPr="00C657C5">
        <w:rPr>
          <w:b/>
          <w:bCs/>
        </w:rPr>
        <w:t>Climat</w:t>
      </w:r>
      <w:proofErr w:type="spellEnd"/>
      <w:r w:rsidRPr="00C657C5">
        <w:rPr>
          <w:b/>
          <w:bCs/>
        </w:rPr>
        <w:t xml:space="preserve"> / RSE</w:t>
      </w:r>
    </w:p>
    <w:p w14:paraId="33560214" w14:textId="77777777" w:rsidR="00C657C5" w:rsidRPr="00C657C5" w:rsidRDefault="00C657C5" w:rsidP="00C657C5">
      <w:pPr>
        <w:numPr>
          <w:ilvl w:val="0"/>
          <w:numId w:val="11"/>
        </w:numPr>
        <w:rPr>
          <w:lang w:val="fr-FR"/>
        </w:rPr>
      </w:pPr>
      <w:r w:rsidRPr="00C657C5">
        <w:rPr>
          <w:lang w:val="fr-FR"/>
        </w:rPr>
        <w:t>Shell &amp; Pfizer : –70</w:t>
      </w:r>
      <w:r w:rsidRPr="00C657C5">
        <w:rPr>
          <w:rFonts w:ascii="Arial" w:hAnsi="Arial" w:cs="Arial"/>
          <w:lang w:val="fr-FR"/>
        </w:rPr>
        <w:t> </w:t>
      </w:r>
      <w:r w:rsidRPr="00C657C5">
        <w:rPr>
          <w:lang w:val="fr-FR"/>
        </w:rPr>
        <w:t>% usage papier, align</w:t>
      </w:r>
      <w:r w:rsidRPr="00C657C5">
        <w:rPr>
          <w:rFonts w:ascii="Aptos" w:hAnsi="Aptos" w:cs="Aptos"/>
          <w:lang w:val="fr-FR"/>
        </w:rPr>
        <w:t>é</w:t>
      </w:r>
      <w:r w:rsidRPr="00C657C5">
        <w:rPr>
          <w:lang w:val="fr-FR"/>
        </w:rPr>
        <w:t xml:space="preserve"> Net </w:t>
      </w:r>
      <w:proofErr w:type="spellStart"/>
      <w:r w:rsidRPr="00C657C5">
        <w:rPr>
          <w:lang w:val="fr-FR"/>
        </w:rPr>
        <w:t>Zero</w:t>
      </w:r>
      <w:proofErr w:type="spellEnd"/>
      <w:r w:rsidRPr="00C657C5">
        <w:rPr>
          <w:lang w:val="fr-FR"/>
        </w:rPr>
        <w:t>.</w:t>
      </w:r>
    </w:p>
    <w:p w14:paraId="059A7763" w14:textId="77777777" w:rsidR="00C657C5" w:rsidRPr="00C657C5" w:rsidRDefault="00FF57D4" w:rsidP="00C657C5">
      <w:r>
        <w:pict w14:anchorId="4F6EDF68">
          <v:rect id="_x0000_i1035" style="width:0;height:1.5pt" o:hralign="center" o:hrstd="t" o:hr="t" fillcolor="#a0a0a0" stroked="f"/>
        </w:pict>
      </w:r>
    </w:p>
    <w:p w14:paraId="11E2B456" w14:textId="5E43FC2D" w:rsidR="00C657C5" w:rsidRPr="00C657C5" w:rsidRDefault="00C657C5" w:rsidP="00C657C5">
      <w:pPr>
        <w:rPr>
          <w:b/>
          <w:bCs/>
          <w:lang w:val="fr-FR"/>
        </w:rPr>
      </w:pPr>
      <w:r w:rsidRPr="00C657C5">
        <w:rPr>
          <w:b/>
          <w:bCs/>
          <w:lang w:val="fr-FR"/>
        </w:rPr>
        <w:t xml:space="preserve">SLIDE </w:t>
      </w:r>
      <w:r w:rsidR="00D4003D">
        <w:rPr>
          <w:b/>
          <w:bCs/>
          <w:lang w:val="fr-FR"/>
        </w:rPr>
        <w:t>13</w:t>
      </w:r>
    </w:p>
    <w:p w14:paraId="412CF087" w14:textId="77777777" w:rsidR="00C657C5" w:rsidRPr="00C657C5" w:rsidRDefault="00C657C5" w:rsidP="00C657C5">
      <w:pPr>
        <w:rPr>
          <w:b/>
          <w:bCs/>
          <w:lang w:val="fr-FR"/>
        </w:rPr>
      </w:pPr>
      <w:r w:rsidRPr="00C657C5">
        <w:rPr>
          <w:b/>
          <w:bCs/>
          <w:lang w:val="fr-FR"/>
        </w:rPr>
        <w:t>Titre : Projection ROI et Impact CO₂ : Exemple de Modèle pour TGS</w:t>
      </w:r>
    </w:p>
    <w:p w14:paraId="7414481A" w14:textId="0BA3FD00" w:rsidR="00C657C5" w:rsidRPr="00C657C5" w:rsidRDefault="00C657C5" w:rsidP="00C657C5">
      <w:pPr>
        <w:rPr>
          <w:b/>
          <w:bCs/>
          <w:lang w:val="fr-FR"/>
        </w:rPr>
      </w:pPr>
      <w:r w:rsidRPr="00C657C5">
        <w:rPr>
          <w:b/>
          <w:bCs/>
          <w:lang w:val="fr-FR"/>
        </w:rPr>
        <w:t>Sous-titre / Message clé : Une approche chiffrée par typologie de cas d’usage, à affiner lors du diagnostic M1</w:t>
      </w:r>
      <w:r w:rsidR="00D4003D">
        <w:rPr>
          <w:b/>
          <w:bCs/>
          <w:lang w:val="fr-FR"/>
        </w:rPr>
        <w:t xml:space="preserve"> </w:t>
      </w:r>
      <w:r w:rsidR="00D4003D" w:rsidRPr="00D4003D">
        <w:rPr>
          <w:b/>
          <w:bCs/>
          <w:i/>
          <w:iCs/>
          <w:lang w:val="fr-FR"/>
        </w:rPr>
        <w:t>(cf. méthodologie ci-après)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1"/>
        <w:gridCol w:w="1760"/>
        <w:gridCol w:w="930"/>
        <w:gridCol w:w="2062"/>
        <w:gridCol w:w="2393"/>
      </w:tblGrid>
      <w:tr w:rsidR="00C657C5" w:rsidRPr="00C657C5" w14:paraId="0E4C8054" w14:textId="77777777" w:rsidTr="00C657C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1EFE36" w14:textId="77777777" w:rsidR="00C657C5" w:rsidRPr="00C657C5" w:rsidRDefault="00C657C5" w:rsidP="00C657C5">
            <w:pPr>
              <w:rPr>
                <w:b/>
                <w:bCs/>
              </w:rPr>
            </w:pPr>
            <w:r w:rsidRPr="00C657C5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450B45B1" w14:textId="77777777" w:rsidR="00C657C5" w:rsidRPr="00C657C5" w:rsidRDefault="00C657C5" w:rsidP="00C657C5">
            <w:pPr>
              <w:rPr>
                <w:b/>
                <w:bCs/>
              </w:rPr>
            </w:pPr>
            <w:r w:rsidRPr="00C657C5">
              <w:rPr>
                <w:b/>
                <w:bCs/>
              </w:rPr>
              <w:t xml:space="preserve">% </w:t>
            </w:r>
            <w:proofErr w:type="spellStart"/>
            <w:r w:rsidRPr="00C657C5">
              <w:rPr>
                <w:b/>
                <w:bCs/>
              </w:rPr>
              <w:t>Réduction</w:t>
            </w:r>
            <w:proofErr w:type="spellEnd"/>
            <w:r w:rsidRPr="00C657C5">
              <w:rPr>
                <w:b/>
                <w:bCs/>
              </w:rPr>
              <w:t xml:space="preserve"> Temps</w:t>
            </w:r>
          </w:p>
        </w:tc>
        <w:tc>
          <w:tcPr>
            <w:tcW w:w="0" w:type="auto"/>
            <w:vAlign w:val="center"/>
            <w:hideMark/>
          </w:tcPr>
          <w:p w14:paraId="5C7D7C9A" w14:textId="77777777" w:rsidR="00C657C5" w:rsidRPr="00C657C5" w:rsidRDefault="00C657C5" w:rsidP="00C657C5">
            <w:pPr>
              <w:rPr>
                <w:b/>
                <w:bCs/>
              </w:rPr>
            </w:pPr>
            <w:r w:rsidRPr="00C657C5">
              <w:rPr>
                <w:b/>
                <w:bCs/>
              </w:rPr>
              <w:t xml:space="preserve">ROI (3 </w:t>
            </w:r>
            <w:proofErr w:type="spellStart"/>
            <w:r w:rsidRPr="00C657C5">
              <w:rPr>
                <w:b/>
                <w:bCs/>
              </w:rPr>
              <w:t>ans</w:t>
            </w:r>
            <w:proofErr w:type="spellEnd"/>
            <w:r w:rsidRPr="00C657C5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5220FF6" w14:textId="77777777" w:rsidR="00C657C5" w:rsidRPr="00C657C5" w:rsidRDefault="00C657C5" w:rsidP="00C657C5">
            <w:pPr>
              <w:rPr>
                <w:b/>
                <w:bCs/>
              </w:rPr>
            </w:pPr>
            <w:r w:rsidRPr="00C657C5">
              <w:rPr>
                <w:b/>
                <w:bCs/>
              </w:rPr>
              <w:t>Impact CO₂</w:t>
            </w:r>
          </w:p>
        </w:tc>
        <w:tc>
          <w:tcPr>
            <w:tcW w:w="0" w:type="auto"/>
            <w:vAlign w:val="center"/>
            <w:hideMark/>
          </w:tcPr>
          <w:p w14:paraId="16CB3F6A" w14:textId="77777777" w:rsidR="00C657C5" w:rsidRPr="00C657C5" w:rsidRDefault="00C657C5" w:rsidP="00C657C5">
            <w:pPr>
              <w:rPr>
                <w:b/>
                <w:bCs/>
              </w:rPr>
            </w:pPr>
            <w:proofErr w:type="spellStart"/>
            <w:r w:rsidRPr="00C657C5">
              <w:rPr>
                <w:b/>
                <w:bCs/>
              </w:rPr>
              <w:t>Hypothèses</w:t>
            </w:r>
            <w:proofErr w:type="spellEnd"/>
          </w:p>
        </w:tc>
      </w:tr>
      <w:tr w:rsidR="00C657C5" w:rsidRPr="00C657C5" w14:paraId="5901FBC6" w14:textId="77777777" w:rsidTr="00C657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E3E08C" w14:textId="77777777" w:rsidR="00C657C5" w:rsidRPr="00C657C5" w:rsidRDefault="00C657C5" w:rsidP="00C657C5">
            <w:r w:rsidRPr="00C657C5">
              <w:t>RPA Factures (TGFS)</w:t>
            </w:r>
          </w:p>
        </w:tc>
        <w:tc>
          <w:tcPr>
            <w:tcW w:w="0" w:type="auto"/>
            <w:vAlign w:val="center"/>
            <w:hideMark/>
          </w:tcPr>
          <w:p w14:paraId="6C2A2004" w14:textId="77777777" w:rsidR="00C657C5" w:rsidRPr="00C657C5" w:rsidRDefault="00C657C5" w:rsidP="00C657C5">
            <w:r w:rsidRPr="00C657C5">
              <w:t>80</w:t>
            </w:r>
            <w:r w:rsidRPr="00C657C5">
              <w:rPr>
                <w:rFonts w:ascii="Arial" w:hAnsi="Arial" w:cs="Arial"/>
              </w:rPr>
              <w:t> </w:t>
            </w:r>
            <w:r w:rsidRPr="00C657C5">
              <w:t>%</w:t>
            </w:r>
          </w:p>
        </w:tc>
        <w:tc>
          <w:tcPr>
            <w:tcW w:w="0" w:type="auto"/>
            <w:vAlign w:val="center"/>
            <w:hideMark/>
          </w:tcPr>
          <w:p w14:paraId="271B2C65" w14:textId="77777777" w:rsidR="00C657C5" w:rsidRPr="00C657C5" w:rsidRDefault="00C657C5" w:rsidP="00C657C5">
            <w:r w:rsidRPr="00C657C5">
              <w:t>150–200</w:t>
            </w:r>
            <w:r w:rsidRPr="00C657C5">
              <w:rPr>
                <w:rFonts w:ascii="Arial" w:hAnsi="Arial" w:cs="Arial"/>
              </w:rPr>
              <w:t> </w:t>
            </w:r>
            <w:r w:rsidRPr="00C657C5">
              <w:t>%</w:t>
            </w:r>
          </w:p>
        </w:tc>
        <w:tc>
          <w:tcPr>
            <w:tcW w:w="0" w:type="auto"/>
            <w:vAlign w:val="center"/>
            <w:hideMark/>
          </w:tcPr>
          <w:p w14:paraId="5882EABE" w14:textId="77777777" w:rsidR="00C657C5" w:rsidRPr="00C657C5" w:rsidRDefault="00C657C5" w:rsidP="00C657C5">
            <w:r w:rsidRPr="00C657C5">
              <w:t>-70</w:t>
            </w:r>
            <w:r w:rsidRPr="00C657C5">
              <w:rPr>
                <w:rFonts w:ascii="Arial" w:hAnsi="Arial" w:cs="Arial"/>
              </w:rPr>
              <w:t> </w:t>
            </w:r>
            <w:r w:rsidRPr="00C657C5">
              <w:t>% usage papier</w:t>
            </w:r>
          </w:p>
        </w:tc>
        <w:tc>
          <w:tcPr>
            <w:tcW w:w="0" w:type="auto"/>
            <w:vAlign w:val="center"/>
            <w:hideMark/>
          </w:tcPr>
          <w:p w14:paraId="317462E0" w14:textId="77777777" w:rsidR="00C657C5" w:rsidRPr="00C657C5" w:rsidRDefault="00C657C5" w:rsidP="00C657C5">
            <w:r w:rsidRPr="00C657C5">
              <w:t>Benchmarks Shell + internes TGFS</w:t>
            </w:r>
          </w:p>
        </w:tc>
      </w:tr>
      <w:tr w:rsidR="00C657C5" w:rsidRPr="00C657C5" w14:paraId="769EA727" w14:textId="77777777" w:rsidTr="00C657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24B0F3" w14:textId="77777777" w:rsidR="00C657C5" w:rsidRPr="00C657C5" w:rsidRDefault="00C657C5" w:rsidP="00C657C5">
            <w:r w:rsidRPr="00C657C5">
              <w:t>Chatbot RH (TGHRS)</w:t>
            </w:r>
          </w:p>
        </w:tc>
        <w:tc>
          <w:tcPr>
            <w:tcW w:w="0" w:type="auto"/>
            <w:vAlign w:val="center"/>
            <w:hideMark/>
          </w:tcPr>
          <w:p w14:paraId="66A521D5" w14:textId="77777777" w:rsidR="00C657C5" w:rsidRPr="00C657C5" w:rsidRDefault="00C657C5" w:rsidP="00C657C5">
            <w:r w:rsidRPr="00C657C5">
              <w:t>30–50</w:t>
            </w:r>
            <w:r w:rsidRPr="00C657C5">
              <w:rPr>
                <w:rFonts w:ascii="Arial" w:hAnsi="Arial" w:cs="Arial"/>
              </w:rPr>
              <w:t> </w:t>
            </w:r>
            <w:r w:rsidRPr="00C657C5">
              <w:t>%</w:t>
            </w:r>
          </w:p>
        </w:tc>
        <w:tc>
          <w:tcPr>
            <w:tcW w:w="0" w:type="auto"/>
            <w:vAlign w:val="center"/>
            <w:hideMark/>
          </w:tcPr>
          <w:p w14:paraId="680FD420" w14:textId="77777777" w:rsidR="00C657C5" w:rsidRPr="00C657C5" w:rsidRDefault="00C657C5" w:rsidP="00C657C5">
            <w:r w:rsidRPr="00C657C5">
              <w:t>130–180</w:t>
            </w:r>
            <w:r w:rsidRPr="00C657C5">
              <w:rPr>
                <w:rFonts w:ascii="Arial" w:hAnsi="Arial" w:cs="Arial"/>
              </w:rPr>
              <w:t> </w:t>
            </w:r>
            <w:r w:rsidRPr="00C657C5">
              <w:t>%</w:t>
            </w:r>
          </w:p>
        </w:tc>
        <w:tc>
          <w:tcPr>
            <w:tcW w:w="0" w:type="auto"/>
            <w:vAlign w:val="center"/>
            <w:hideMark/>
          </w:tcPr>
          <w:p w14:paraId="4249B11B" w14:textId="77777777" w:rsidR="00C657C5" w:rsidRPr="00C657C5" w:rsidRDefault="00C657C5" w:rsidP="00C657C5">
            <w:proofErr w:type="spellStart"/>
            <w:r w:rsidRPr="00C657C5">
              <w:t>Réduction</w:t>
            </w:r>
            <w:proofErr w:type="spellEnd"/>
            <w:r w:rsidRPr="00C657C5">
              <w:t xml:space="preserve"> </w:t>
            </w:r>
            <w:proofErr w:type="spellStart"/>
            <w:r w:rsidRPr="00C657C5">
              <w:t>déplacements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1C3EB7" w14:textId="77777777" w:rsidR="00C657C5" w:rsidRPr="00C657C5" w:rsidRDefault="00C657C5" w:rsidP="00C657C5">
            <w:r w:rsidRPr="00C657C5">
              <w:t xml:space="preserve">ENGIE + GM, support </w:t>
            </w:r>
            <w:proofErr w:type="spellStart"/>
            <w:r w:rsidRPr="00C657C5">
              <w:t>multilingue</w:t>
            </w:r>
            <w:proofErr w:type="spellEnd"/>
          </w:p>
        </w:tc>
      </w:tr>
      <w:tr w:rsidR="00C657C5" w:rsidRPr="00C657C5" w14:paraId="5AFEFE61" w14:textId="77777777" w:rsidTr="00C657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7F779B" w14:textId="77777777" w:rsidR="00C657C5" w:rsidRPr="00C657C5" w:rsidRDefault="00C657C5" w:rsidP="00C657C5">
            <w:r w:rsidRPr="00C657C5">
              <w:t>Spend Analytics (TGP)</w:t>
            </w:r>
          </w:p>
        </w:tc>
        <w:tc>
          <w:tcPr>
            <w:tcW w:w="0" w:type="auto"/>
            <w:vAlign w:val="center"/>
            <w:hideMark/>
          </w:tcPr>
          <w:p w14:paraId="181C59A4" w14:textId="77777777" w:rsidR="00C657C5" w:rsidRPr="00C657C5" w:rsidRDefault="00C657C5" w:rsidP="00C657C5">
            <w:r w:rsidRPr="00C657C5">
              <w:t>2–5</w:t>
            </w:r>
            <w:r w:rsidRPr="00C657C5">
              <w:rPr>
                <w:rFonts w:ascii="Arial" w:hAnsi="Arial" w:cs="Arial"/>
              </w:rPr>
              <w:t> </w:t>
            </w:r>
            <w:r w:rsidRPr="00C657C5">
              <w:t xml:space="preserve">% </w:t>
            </w:r>
            <w:proofErr w:type="spellStart"/>
            <w:r w:rsidRPr="00C657C5">
              <w:t>d</w:t>
            </w:r>
            <w:r w:rsidRPr="00C657C5">
              <w:rPr>
                <w:rFonts w:ascii="Aptos" w:hAnsi="Aptos" w:cs="Aptos"/>
              </w:rPr>
              <w:t>’é</w:t>
            </w:r>
            <w:r w:rsidRPr="00C657C5">
              <w:t>conomies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A7A460" w14:textId="77777777" w:rsidR="00C657C5" w:rsidRPr="00C657C5" w:rsidRDefault="00C657C5" w:rsidP="00C657C5">
            <w:r w:rsidRPr="00C657C5">
              <w:t>200–300</w:t>
            </w:r>
            <w:r w:rsidRPr="00C657C5">
              <w:rPr>
                <w:rFonts w:ascii="Arial" w:hAnsi="Arial" w:cs="Arial"/>
              </w:rPr>
              <w:t> </w:t>
            </w:r>
            <w:r w:rsidRPr="00C657C5">
              <w:t>%</w:t>
            </w:r>
          </w:p>
        </w:tc>
        <w:tc>
          <w:tcPr>
            <w:tcW w:w="0" w:type="auto"/>
            <w:vAlign w:val="center"/>
            <w:hideMark/>
          </w:tcPr>
          <w:p w14:paraId="4459A867" w14:textId="77777777" w:rsidR="00C657C5" w:rsidRPr="00C657C5" w:rsidRDefault="00C657C5" w:rsidP="00C657C5">
            <w:r w:rsidRPr="00C657C5">
              <w:t>-15–20</w:t>
            </w:r>
            <w:r w:rsidRPr="00C657C5">
              <w:rPr>
                <w:rFonts w:ascii="Arial" w:hAnsi="Arial" w:cs="Arial"/>
              </w:rPr>
              <w:t> </w:t>
            </w:r>
            <w:r w:rsidRPr="00C657C5">
              <w:t xml:space="preserve">% </w:t>
            </w:r>
            <w:proofErr w:type="spellStart"/>
            <w:r w:rsidRPr="00C657C5">
              <w:t>logistique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9E53BB" w14:textId="77777777" w:rsidR="00C657C5" w:rsidRPr="00C657C5" w:rsidRDefault="00C657C5" w:rsidP="00C657C5">
            <w:r w:rsidRPr="00C657C5">
              <w:t>Coca-Cola EP</w:t>
            </w:r>
          </w:p>
        </w:tc>
      </w:tr>
      <w:tr w:rsidR="00C657C5" w:rsidRPr="00C657C5" w14:paraId="3805806F" w14:textId="77777777" w:rsidTr="00C657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71BA17" w14:textId="77777777" w:rsidR="00C657C5" w:rsidRPr="00C657C5" w:rsidRDefault="00C657C5" w:rsidP="00C657C5">
            <w:r w:rsidRPr="00C657C5">
              <w:t xml:space="preserve">Maintenance </w:t>
            </w:r>
            <w:proofErr w:type="spellStart"/>
            <w:r w:rsidRPr="00C657C5">
              <w:t>Prédictive</w:t>
            </w:r>
            <w:proofErr w:type="spellEnd"/>
            <w:r w:rsidRPr="00C657C5">
              <w:t xml:space="preserve"> (TFMS)</w:t>
            </w:r>
          </w:p>
        </w:tc>
        <w:tc>
          <w:tcPr>
            <w:tcW w:w="0" w:type="auto"/>
            <w:vAlign w:val="center"/>
            <w:hideMark/>
          </w:tcPr>
          <w:p w14:paraId="3CFCB895" w14:textId="77777777" w:rsidR="00C657C5" w:rsidRPr="00C657C5" w:rsidRDefault="00C657C5" w:rsidP="00C657C5">
            <w:r w:rsidRPr="00C657C5">
              <w:t>15–20</w:t>
            </w:r>
            <w:r w:rsidRPr="00C657C5">
              <w:rPr>
                <w:rFonts w:ascii="Arial" w:hAnsi="Arial" w:cs="Arial"/>
              </w:rPr>
              <w:t> </w:t>
            </w:r>
            <w:r w:rsidRPr="00C657C5">
              <w:t>%</w:t>
            </w:r>
          </w:p>
        </w:tc>
        <w:tc>
          <w:tcPr>
            <w:tcW w:w="0" w:type="auto"/>
            <w:vAlign w:val="center"/>
            <w:hideMark/>
          </w:tcPr>
          <w:p w14:paraId="4641F6C2" w14:textId="77777777" w:rsidR="00C657C5" w:rsidRPr="00C657C5" w:rsidRDefault="00C657C5" w:rsidP="00C657C5">
            <w:r w:rsidRPr="00C657C5">
              <w:t>100–150</w:t>
            </w:r>
            <w:r w:rsidRPr="00C657C5">
              <w:rPr>
                <w:rFonts w:ascii="Arial" w:hAnsi="Arial" w:cs="Arial"/>
              </w:rPr>
              <w:t> </w:t>
            </w:r>
            <w:r w:rsidRPr="00C657C5">
              <w:t>%</w:t>
            </w:r>
          </w:p>
        </w:tc>
        <w:tc>
          <w:tcPr>
            <w:tcW w:w="0" w:type="auto"/>
            <w:vAlign w:val="center"/>
            <w:hideMark/>
          </w:tcPr>
          <w:p w14:paraId="6BA44704" w14:textId="77777777" w:rsidR="00C657C5" w:rsidRPr="00C657C5" w:rsidRDefault="00C657C5" w:rsidP="00C657C5">
            <w:r w:rsidRPr="00C657C5">
              <w:t>-15–20</w:t>
            </w:r>
            <w:r w:rsidRPr="00C657C5">
              <w:rPr>
                <w:rFonts w:ascii="Arial" w:hAnsi="Arial" w:cs="Arial"/>
              </w:rPr>
              <w:t> </w:t>
            </w:r>
            <w:r w:rsidRPr="00C657C5">
              <w:t xml:space="preserve">% </w:t>
            </w:r>
            <w:proofErr w:type="spellStart"/>
            <w:r w:rsidRPr="00C657C5">
              <w:rPr>
                <w:rFonts w:ascii="Aptos" w:hAnsi="Aptos" w:cs="Aptos"/>
              </w:rPr>
              <w:t>é</w:t>
            </w:r>
            <w:r w:rsidRPr="00C657C5">
              <w:t>nerg</w:t>
            </w:r>
            <w:r w:rsidRPr="00C657C5">
              <w:rPr>
                <w:rFonts w:ascii="Aptos" w:hAnsi="Aptos" w:cs="Aptos"/>
              </w:rPr>
              <w:t>é</w:t>
            </w:r>
            <w:r w:rsidRPr="00C657C5">
              <w:t>tique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455CCA" w14:textId="77777777" w:rsidR="00C657C5" w:rsidRPr="00C657C5" w:rsidRDefault="00C657C5" w:rsidP="00C657C5">
            <w:proofErr w:type="spellStart"/>
            <w:r w:rsidRPr="00C657C5">
              <w:t>Exemples</w:t>
            </w:r>
            <w:proofErr w:type="spellEnd"/>
            <w:r w:rsidRPr="00C657C5">
              <w:t xml:space="preserve"> </w:t>
            </w:r>
            <w:proofErr w:type="spellStart"/>
            <w:r w:rsidRPr="00C657C5">
              <w:t>immobilier</w:t>
            </w:r>
            <w:proofErr w:type="spellEnd"/>
            <w:r w:rsidRPr="00C657C5">
              <w:t xml:space="preserve"> &amp; facility</w:t>
            </w:r>
          </w:p>
        </w:tc>
      </w:tr>
      <w:tr w:rsidR="00C657C5" w:rsidRPr="00C657C5" w14:paraId="2A6CDA92" w14:textId="77777777" w:rsidTr="00C657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1CEE00" w14:textId="77777777" w:rsidR="00C657C5" w:rsidRPr="00C657C5" w:rsidRDefault="00C657C5" w:rsidP="00C657C5">
            <w:r w:rsidRPr="00C657C5">
              <w:t>AIOps (TGITS)</w:t>
            </w:r>
          </w:p>
        </w:tc>
        <w:tc>
          <w:tcPr>
            <w:tcW w:w="0" w:type="auto"/>
            <w:vAlign w:val="center"/>
            <w:hideMark/>
          </w:tcPr>
          <w:p w14:paraId="5EE3615F" w14:textId="77777777" w:rsidR="00C657C5" w:rsidRPr="00C657C5" w:rsidRDefault="00C657C5" w:rsidP="00C657C5">
            <w:r w:rsidRPr="00C657C5">
              <w:t>20–40</w:t>
            </w:r>
            <w:r w:rsidRPr="00C657C5">
              <w:rPr>
                <w:rFonts w:ascii="Arial" w:hAnsi="Arial" w:cs="Arial"/>
              </w:rPr>
              <w:t> </w:t>
            </w:r>
            <w:r w:rsidRPr="00C657C5">
              <w:t>%</w:t>
            </w:r>
          </w:p>
        </w:tc>
        <w:tc>
          <w:tcPr>
            <w:tcW w:w="0" w:type="auto"/>
            <w:vAlign w:val="center"/>
            <w:hideMark/>
          </w:tcPr>
          <w:p w14:paraId="541B5E84" w14:textId="77777777" w:rsidR="00C657C5" w:rsidRPr="00C657C5" w:rsidRDefault="00C657C5" w:rsidP="00C657C5">
            <w:r w:rsidRPr="00C657C5">
              <w:t>150–200</w:t>
            </w:r>
            <w:r w:rsidRPr="00C657C5">
              <w:rPr>
                <w:rFonts w:ascii="Arial" w:hAnsi="Arial" w:cs="Arial"/>
              </w:rPr>
              <w:t> </w:t>
            </w:r>
            <w:r w:rsidRPr="00C657C5">
              <w:t>%</w:t>
            </w:r>
          </w:p>
        </w:tc>
        <w:tc>
          <w:tcPr>
            <w:tcW w:w="0" w:type="auto"/>
            <w:vAlign w:val="center"/>
            <w:hideMark/>
          </w:tcPr>
          <w:p w14:paraId="3905C219" w14:textId="77777777" w:rsidR="00C657C5" w:rsidRPr="00C657C5" w:rsidRDefault="00C657C5" w:rsidP="00C657C5">
            <w:r w:rsidRPr="00C657C5">
              <w:t>-10–15</w:t>
            </w:r>
            <w:r w:rsidRPr="00C657C5">
              <w:rPr>
                <w:rFonts w:ascii="Arial" w:hAnsi="Arial" w:cs="Arial"/>
              </w:rPr>
              <w:t> </w:t>
            </w:r>
            <w:r w:rsidRPr="00C657C5">
              <w:t xml:space="preserve">% usage </w:t>
            </w:r>
            <w:proofErr w:type="spellStart"/>
            <w:r w:rsidRPr="00C657C5">
              <w:t>serveurs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F41240" w14:textId="77777777" w:rsidR="00C657C5" w:rsidRPr="00C657C5" w:rsidRDefault="00C657C5" w:rsidP="00C657C5">
            <w:r w:rsidRPr="00C657C5">
              <w:t>RBC, logs IT</w:t>
            </w:r>
          </w:p>
        </w:tc>
      </w:tr>
    </w:tbl>
    <w:p w14:paraId="6DC08F49" w14:textId="2D89ADB4" w:rsidR="002302B6" w:rsidRPr="002302B6" w:rsidRDefault="00FF57D4" w:rsidP="002302B6">
      <w:r>
        <w:pict w14:anchorId="7295F0EE">
          <v:rect id="_x0000_i1036" style="width:0;height:1.5pt" o:hralign="center" o:hrstd="t" o:hr="t" fillcolor="#a0a0a0" stroked="f"/>
        </w:pict>
      </w:r>
    </w:p>
    <w:p w14:paraId="0F45CD66" w14:textId="3B882D7E" w:rsidR="002302B6" w:rsidRPr="002302B6" w:rsidRDefault="002302B6" w:rsidP="002302B6">
      <w:pPr>
        <w:rPr>
          <w:b/>
          <w:bCs/>
          <w:lang w:val="fr-FR"/>
        </w:rPr>
      </w:pPr>
      <w:r w:rsidRPr="002302B6">
        <w:rPr>
          <w:b/>
          <w:bCs/>
          <w:lang w:val="fr-FR"/>
        </w:rPr>
        <w:t xml:space="preserve">SLIDE </w:t>
      </w:r>
      <w:r w:rsidR="00D4003D">
        <w:rPr>
          <w:b/>
          <w:bCs/>
          <w:lang w:val="fr-FR"/>
        </w:rPr>
        <w:t>14</w:t>
      </w:r>
    </w:p>
    <w:p w14:paraId="03E5687F" w14:textId="77777777" w:rsidR="002302B6" w:rsidRPr="002302B6" w:rsidRDefault="002302B6" w:rsidP="002302B6">
      <w:pPr>
        <w:rPr>
          <w:b/>
          <w:bCs/>
          <w:lang w:val="fr-FR"/>
        </w:rPr>
      </w:pPr>
      <w:r w:rsidRPr="002302B6">
        <w:rPr>
          <w:b/>
          <w:bCs/>
          <w:lang w:val="fr-FR"/>
        </w:rPr>
        <w:t>Titre : Notre Vision Méthodologique – CORE®</w:t>
      </w:r>
    </w:p>
    <w:p w14:paraId="12E68A95" w14:textId="77777777" w:rsidR="002302B6" w:rsidRPr="002302B6" w:rsidRDefault="002302B6" w:rsidP="002302B6">
      <w:pPr>
        <w:rPr>
          <w:b/>
          <w:bCs/>
          <w:lang w:val="fr-FR"/>
        </w:rPr>
      </w:pPr>
      <w:r w:rsidRPr="002302B6">
        <w:rPr>
          <w:b/>
          <w:bCs/>
          <w:lang w:val="fr-FR"/>
        </w:rPr>
        <w:t>Sous-titre / Message clé : Méthode data-native, triple contrainte NPS-</w:t>
      </w:r>
      <w:proofErr w:type="spellStart"/>
      <w:r w:rsidRPr="002302B6">
        <w:rPr>
          <w:b/>
          <w:bCs/>
          <w:lang w:val="fr-FR"/>
        </w:rPr>
        <w:t>Cost</w:t>
      </w:r>
      <w:proofErr w:type="spellEnd"/>
      <w:r w:rsidRPr="002302B6">
        <w:rPr>
          <w:b/>
          <w:bCs/>
          <w:lang w:val="fr-FR"/>
        </w:rPr>
        <w:t>-Carbon, itérative sur 4 mois</w:t>
      </w:r>
    </w:p>
    <w:p w14:paraId="2EB443FA" w14:textId="77777777" w:rsidR="002302B6" w:rsidRPr="002302B6" w:rsidRDefault="002302B6" w:rsidP="002302B6">
      <w:pPr>
        <w:numPr>
          <w:ilvl w:val="0"/>
          <w:numId w:val="17"/>
        </w:numPr>
      </w:pPr>
      <w:r w:rsidRPr="002302B6">
        <w:rPr>
          <w:b/>
          <w:bCs/>
        </w:rPr>
        <w:t>Principes-</w:t>
      </w:r>
      <w:proofErr w:type="spellStart"/>
      <w:r w:rsidRPr="002302B6">
        <w:rPr>
          <w:b/>
          <w:bCs/>
        </w:rPr>
        <w:t>clés</w:t>
      </w:r>
      <w:proofErr w:type="spellEnd"/>
    </w:p>
    <w:p w14:paraId="54A09886" w14:textId="77777777" w:rsidR="002302B6" w:rsidRPr="002302B6" w:rsidRDefault="002302B6" w:rsidP="002302B6">
      <w:pPr>
        <w:numPr>
          <w:ilvl w:val="1"/>
          <w:numId w:val="17"/>
        </w:numPr>
        <w:rPr>
          <w:lang w:val="fr-FR"/>
        </w:rPr>
      </w:pPr>
      <w:r w:rsidRPr="002302B6">
        <w:rPr>
          <w:b/>
          <w:bCs/>
          <w:lang w:val="fr-FR"/>
        </w:rPr>
        <w:lastRenderedPageBreak/>
        <w:t>Data-native</w:t>
      </w:r>
      <w:r w:rsidRPr="002302B6">
        <w:rPr>
          <w:lang w:val="fr-FR"/>
        </w:rPr>
        <w:t xml:space="preserve"> : On part des données et des algorithmes IA (DIDA®) pour redesigner les workflows.</w:t>
      </w:r>
    </w:p>
    <w:p w14:paraId="30082A31" w14:textId="77777777" w:rsidR="002302B6" w:rsidRPr="002302B6" w:rsidRDefault="002302B6" w:rsidP="002302B6">
      <w:pPr>
        <w:numPr>
          <w:ilvl w:val="1"/>
          <w:numId w:val="17"/>
        </w:numPr>
        <w:rPr>
          <w:lang w:val="fr-FR"/>
        </w:rPr>
      </w:pPr>
      <w:r w:rsidRPr="002302B6">
        <w:rPr>
          <w:b/>
          <w:bCs/>
          <w:lang w:val="fr-FR"/>
        </w:rPr>
        <w:t>Approche Parcours</w:t>
      </w:r>
      <w:r w:rsidRPr="002302B6">
        <w:rPr>
          <w:lang w:val="fr-FR"/>
        </w:rPr>
        <w:t xml:space="preserve"> : On considère l’expérience “client interne” de bout en bout, pas juste l’optimisation d’un process.</w:t>
      </w:r>
    </w:p>
    <w:p w14:paraId="444767A7" w14:textId="77777777" w:rsidR="002302B6" w:rsidRPr="002302B6" w:rsidRDefault="002302B6" w:rsidP="002302B6">
      <w:pPr>
        <w:numPr>
          <w:ilvl w:val="1"/>
          <w:numId w:val="17"/>
        </w:numPr>
        <w:rPr>
          <w:lang w:val="fr-FR"/>
        </w:rPr>
      </w:pPr>
      <w:r w:rsidRPr="002302B6">
        <w:rPr>
          <w:b/>
          <w:bCs/>
          <w:lang w:val="fr-FR"/>
        </w:rPr>
        <w:t>Triple contrainte</w:t>
      </w:r>
      <w:r w:rsidRPr="002302B6">
        <w:rPr>
          <w:lang w:val="fr-FR"/>
        </w:rPr>
        <w:t xml:space="preserve"> : On juge chaque choix sur (1) impact satisfaction, (2) gains financiers, (3) réduction CO₂.</w:t>
      </w:r>
    </w:p>
    <w:p w14:paraId="026040F2" w14:textId="77777777" w:rsidR="002302B6" w:rsidRPr="002302B6" w:rsidRDefault="002302B6" w:rsidP="002302B6">
      <w:pPr>
        <w:numPr>
          <w:ilvl w:val="0"/>
          <w:numId w:val="17"/>
        </w:numPr>
      </w:pPr>
      <w:proofErr w:type="spellStart"/>
      <w:r w:rsidRPr="002302B6">
        <w:rPr>
          <w:b/>
          <w:bCs/>
        </w:rPr>
        <w:t>Découpage</w:t>
      </w:r>
      <w:proofErr w:type="spellEnd"/>
    </w:p>
    <w:p w14:paraId="41A83E22" w14:textId="77777777" w:rsidR="002302B6" w:rsidRPr="002302B6" w:rsidRDefault="002302B6" w:rsidP="002302B6">
      <w:pPr>
        <w:numPr>
          <w:ilvl w:val="1"/>
          <w:numId w:val="17"/>
        </w:numPr>
      </w:pPr>
      <w:r w:rsidRPr="002302B6">
        <w:t>5 modules (M1 à M5), 2 lots (Lot 1 = baseline &amp; design data-</w:t>
      </w:r>
      <w:proofErr w:type="spellStart"/>
      <w:r w:rsidRPr="002302B6">
        <w:t>natif</w:t>
      </w:r>
      <w:proofErr w:type="spellEnd"/>
      <w:r w:rsidRPr="002302B6">
        <w:t xml:space="preserve">, Lot 2 = </w:t>
      </w:r>
      <w:proofErr w:type="spellStart"/>
      <w:r w:rsidRPr="002302B6">
        <w:t>analyse</w:t>
      </w:r>
      <w:proofErr w:type="spellEnd"/>
      <w:r w:rsidRPr="002302B6">
        <w:t xml:space="preserve"> </w:t>
      </w:r>
      <w:proofErr w:type="spellStart"/>
      <w:r w:rsidRPr="002302B6">
        <w:t>d’écart</w:t>
      </w:r>
      <w:proofErr w:type="spellEnd"/>
      <w:r w:rsidRPr="002302B6">
        <w:t xml:space="preserve"> &amp; </w:t>
      </w:r>
      <w:proofErr w:type="spellStart"/>
      <w:r w:rsidRPr="002302B6">
        <w:t>trajectoire</w:t>
      </w:r>
      <w:proofErr w:type="spellEnd"/>
      <w:r w:rsidRPr="002302B6">
        <w:t>).</w:t>
      </w:r>
    </w:p>
    <w:p w14:paraId="6E647D5C" w14:textId="77777777" w:rsidR="002302B6" w:rsidRPr="002302B6" w:rsidRDefault="002302B6" w:rsidP="002302B6">
      <w:pPr>
        <w:numPr>
          <w:ilvl w:val="1"/>
          <w:numId w:val="17"/>
        </w:numPr>
        <w:rPr>
          <w:lang w:val="fr-FR"/>
        </w:rPr>
      </w:pPr>
      <w:r w:rsidRPr="002302B6">
        <w:rPr>
          <w:lang w:val="fr-FR"/>
        </w:rPr>
        <w:t xml:space="preserve">On collabore étroitement avec 1 ou 2 </w:t>
      </w:r>
      <w:r w:rsidRPr="002302B6">
        <w:rPr>
          <w:b/>
          <w:bCs/>
          <w:lang w:val="fr-FR"/>
        </w:rPr>
        <w:t>experts IA</w:t>
      </w:r>
      <w:r w:rsidRPr="002302B6">
        <w:rPr>
          <w:lang w:val="fr-FR"/>
        </w:rPr>
        <w:t xml:space="preserve"> sélectionnés en amont, pour valider la faisabilité technique ou l’usage de solutions RPA/</w:t>
      </w:r>
      <w:proofErr w:type="spellStart"/>
      <w:r w:rsidRPr="002302B6">
        <w:rPr>
          <w:lang w:val="fr-FR"/>
        </w:rPr>
        <w:t>Chatbots</w:t>
      </w:r>
      <w:proofErr w:type="spellEnd"/>
      <w:r w:rsidRPr="002302B6">
        <w:rPr>
          <w:lang w:val="fr-FR"/>
        </w:rPr>
        <w:t xml:space="preserve"> adaptés à TGS.</w:t>
      </w:r>
    </w:p>
    <w:p w14:paraId="202A2F8E" w14:textId="77777777" w:rsidR="002302B6" w:rsidRPr="002302B6" w:rsidRDefault="002302B6" w:rsidP="002302B6">
      <w:pPr>
        <w:numPr>
          <w:ilvl w:val="0"/>
          <w:numId w:val="17"/>
        </w:numPr>
      </w:pPr>
      <w:proofErr w:type="spellStart"/>
      <w:r w:rsidRPr="002302B6">
        <w:rPr>
          <w:b/>
          <w:bCs/>
        </w:rPr>
        <w:t>Références</w:t>
      </w:r>
      <w:proofErr w:type="spellEnd"/>
    </w:p>
    <w:p w14:paraId="0D6F1B41" w14:textId="77777777" w:rsidR="002302B6" w:rsidRPr="002302B6" w:rsidRDefault="002302B6" w:rsidP="002302B6">
      <w:pPr>
        <w:numPr>
          <w:ilvl w:val="1"/>
          <w:numId w:val="17"/>
        </w:numPr>
        <w:rPr>
          <w:lang w:val="fr-FR"/>
        </w:rPr>
      </w:pPr>
      <w:r w:rsidRPr="002302B6">
        <w:rPr>
          <w:lang w:val="fr-FR"/>
        </w:rPr>
        <w:t>Projets CORE® similaires : Gains de –40% sur coûts process, +25 pts NPS, –20-30% d’empreinte CO₂, sur des fonctions support comparables (banque, assurance, etc.).</w:t>
      </w:r>
    </w:p>
    <w:p w14:paraId="7DC13431" w14:textId="77777777" w:rsidR="002302B6" w:rsidRPr="002302B6" w:rsidRDefault="00FF57D4" w:rsidP="002302B6">
      <w:r>
        <w:pict w14:anchorId="7D48DEEF">
          <v:rect id="_x0000_i1037" style="width:0;height:1.5pt" o:hralign="center" o:hrstd="t" o:hr="t" fillcolor="#a0a0a0" stroked="f"/>
        </w:pict>
      </w:r>
    </w:p>
    <w:p w14:paraId="77FC25AC" w14:textId="4F471398" w:rsidR="002302B6" w:rsidRPr="002302B6" w:rsidRDefault="002302B6" w:rsidP="002302B6">
      <w:pPr>
        <w:rPr>
          <w:b/>
          <w:bCs/>
          <w:lang w:val="fr-FR"/>
        </w:rPr>
      </w:pPr>
      <w:r w:rsidRPr="002302B6">
        <w:rPr>
          <w:b/>
          <w:bCs/>
          <w:lang w:val="fr-FR"/>
        </w:rPr>
        <w:t xml:space="preserve">SLIDE </w:t>
      </w:r>
      <w:r w:rsidR="00D4003D">
        <w:rPr>
          <w:b/>
          <w:bCs/>
          <w:lang w:val="fr-FR"/>
        </w:rPr>
        <w:t>15</w:t>
      </w:r>
    </w:p>
    <w:p w14:paraId="1F3E2AA7" w14:textId="77777777" w:rsidR="002302B6" w:rsidRPr="002302B6" w:rsidRDefault="002302B6" w:rsidP="002302B6">
      <w:pPr>
        <w:rPr>
          <w:b/>
          <w:bCs/>
          <w:lang w:val="fr-FR"/>
        </w:rPr>
      </w:pPr>
      <w:r w:rsidRPr="002302B6">
        <w:rPr>
          <w:b/>
          <w:bCs/>
          <w:lang w:val="fr-FR"/>
        </w:rPr>
        <w:t>Titre : CORE® vs Méthodes Classiques</w:t>
      </w:r>
    </w:p>
    <w:p w14:paraId="55421CF5" w14:textId="766D4D96" w:rsidR="002302B6" w:rsidRPr="002302B6" w:rsidRDefault="002302B6" w:rsidP="002302B6">
      <w:pPr>
        <w:rPr>
          <w:b/>
          <w:bCs/>
          <w:lang w:val="fr-FR"/>
        </w:rPr>
      </w:pPr>
      <w:r w:rsidRPr="002302B6">
        <w:rPr>
          <w:b/>
          <w:bCs/>
          <w:lang w:val="fr-FR"/>
        </w:rPr>
        <w:t>Sous-titre / Message clé : Une approche agile, centrée sur l’expérience et la Data, avec un focus climat intégré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6"/>
        <w:gridCol w:w="6490"/>
      </w:tblGrid>
      <w:tr w:rsidR="002302B6" w:rsidRPr="002302B6" w14:paraId="559A2097" w14:textId="77777777" w:rsidTr="002302B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5DB8A5" w14:textId="77777777" w:rsidR="002302B6" w:rsidRPr="002302B6" w:rsidRDefault="002302B6" w:rsidP="002302B6">
            <w:pPr>
              <w:rPr>
                <w:b/>
                <w:bCs/>
              </w:rPr>
            </w:pPr>
            <w:proofErr w:type="spellStart"/>
            <w:r w:rsidRPr="002302B6">
              <w:rPr>
                <w:b/>
                <w:bCs/>
              </w:rPr>
              <w:t>Méthodes</w:t>
            </w:r>
            <w:proofErr w:type="spellEnd"/>
            <w:r w:rsidRPr="002302B6">
              <w:rPr>
                <w:b/>
                <w:bCs/>
              </w:rPr>
              <w:t xml:space="preserve"> </w:t>
            </w:r>
            <w:proofErr w:type="spellStart"/>
            <w:r w:rsidRPr="002302B6">
              <w:rPr>
                <w:b/>
                <w:bCs/>
              </w:rPr>
              <w:t>Classiques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818361" w14:textId="77777777" w:rsidR="002302B6" w:rsidRPr="002302B6" w:rsidRDefault="002302B6" w:rsidP="002302B6">
            <w:pPr>
              <w:rPr>
                <w:b/>
                <w:bCs/>
              </w:rPr>
            </w:pPr>
            <w:r w:rsidRPr="002302B6">
              <w:rPr>
                <w:b/>
                <w:bCs/>
              </w:rPr>
              <w:t>CORE®</w:t>
            </w:r>
          </w:p>
        </w:tc>
      </w:tr>
      <w:tr w:rsidR="002302B6" w:rsidRPr="00FF57D4" w14:paraId="698A301A" w14:textId="77777777" w:rsidTr="002302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E1208B" w14:textId="77777777" w:rsidR="002302B6" w:rsidRPr="002302B6" w:rsidRDefault="002302B6" w:rsidP="002302B6">
            <w:proofErr w:type="spellStart"/>
            <w:r w:rsidRPr="002302B6">
              <w:t>Optimisation</w:t>
            </w:r>
            <w:proofErr w:type="spellEnd"/>
            <w:r w:rsidRPr="002302B6">
              <w:t xml:space="preserve"> </w:t>
            </w:r>
            <w:proofErr w:type="spellStart"/>
            <w:r w:rsidRPr="002302B6">
              <w:t>outillée</w:t>
            </w:r>
            <w:proofErr w:type="spellEnd"/>
            <w:r w:rsidRPr="002302B6">
              <w:t xml:space="preserve"> “SI-only”</w:t>
            </w:r>
          </w:p>
        </w:tc>
        <w:tc>
          <w:tcPr>
            <w:tcW w:w="0" w:type="auto"/>
            <w:vAlign w:val="center"/>
            <w:hideMark/>
          </w:tcPr>
          <w:p w14:paraId="1BAA2640" w14:textId="77777777" w:rsidR="002302B6" w:rsidRPr="002302B6" w:rsidRDefault="002302B6" w:rsidP="002302B6">
            <w:pPr>
              <w:rPr>
                <w:lang w:val="fr-FR"/>
              </w:rPr>
            </w:pPr>
            <w:r w:rsidRPr="002302B6">
              <w:rPr>
                <w:lang w:val="fr-FR"/>
              </w:rPr>
              <w:t>Data-native : IA &amp; Data (DIDA®) au centre</w:t>
            </w:r>
          </w:p>
        </w:tc>
      </w:tr>
      <w:tr w:rsidR="002302B6" w:rsidRPr="00FF57D4" w14:paraId="6780C692" w14:textId="77777777" w:rsidTr="002302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6440E4" w14:textId="77777777" w:rsidR="002302B6" w:rsidRPr="002302B6" w:rsidRDefault="002302B6" w:rsidP="002302B6">
            <w:pPr>
              <w:rPr>
                <w:lang w:val="fr-FR"/>
              </w:rPr>
            </w:pPr>
            <w:r w:rsidRPr="002302B6">
              <w:rPr>
                <w:lang w:val="fr-FR"/>
              </w:rPr>
              <w:t>Gains isolés (coûts ou délai)</w:t>
            </w:r>
          </w:p>
        </w:tc>
        <w:tc>
          <w:tcPr>
            <w:tcW w:w="0" w:type="auto"/>
            <w:vAlign w:val="center"/>
            <w:hideMark/>
          </w:tcPr>
          <w:p w14:paraId="221A56CD" w14:textId="77777777" w:rsidR="002302B6" w:rsidRPr="002302B6" w:rsidRDefault="002302B6" w:rsidP="002302B6">
            <w:pPr>
              <w:rPr>
                <w:lang w:val="fr-FR"/>
              </w:rPr>
            </w:pPr>
            <w:r w:rsidRPr="002302B6">
              <w:rPr>
                <w:lang w:val="fr-FR"/>
              </w:rPr>
              <w:t>Gains multiples : –coûts, +NPS, –CO₂, mieux acceptés par la culture TGS</w:t>
            </w:r>
          </w:p>
        </w:tc>
      </w:tr>
      <w:tr w:rsidR="002302B6" w:rsidRPr="00FF57D4" w14:paraId="439F12CE" w14:textId="77777777" w:rsidTr="002302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4EAF8C" w14:textId="77777777" w:rsidR="002302B6" w:rsidRPr="002302B6" w:rsidRDefault="002302B6" w:rsidP="002302B6">
            <w:pPr>
              <w:rPr>
                <w:lang w:val="fr-FR"/>
              </w:rPr>
            </w:pPr>
            <w:r w:rsidRPr="002302B6">
              <w:rPr>
                <w:lang w:val="fr-FR"/>
              </w:rPr>
              <w:t>RSE traitée en fin de projet</w:t>
            </w:r>
          </w:p>
        </w:tc>
        <w:tc>
          <w:tcPr>
            <w:tcW w:w="0" w:type="auto"/>
            <w:vAlign w:val="center"/>
            <w:hideMark/>
          </w:tcPr>
          <w:p w14:paraId="2FB165E7" w14:textId="77777777" w:rsidR="002302B6" w:rsidRPr="002302B6" w:rsidRDefault="002302B6" w:rsidP="002302B6">
            <w:pPr>
              <w:rPr>
                <w:lang w:val="fr-FR"/>
              </w:rPr>
            </w:pPr>
            <w:r w:rsidRPr="002302B6">
              <w:rPr>
                <w:lang w:val="fr-FR"/>
              </w:rPr>
              <w:t xml:space="preserve">RSE &amp; neutralité carbone </w:t>
            </w:r>
            <w:r w:rsidRPr="002302B6">
              <w:rPr>
                <w:b/>
                <w:bCs/>
                <w:lang w:val="fr-FR"/>
              </w:rPr>
              <w:t>intégrées</w:t>
            </w:r>
            <w:r w:rsidRPr="002302B6">
              <w:rPr>
                <w:lang w:val="fr-FR"/>
              </w:rPr>
              <w:t xml:space="preserve"> dès le diagnostic M1</w:t>
            </w:r>
          </w:p>
        </w:tc>
      </w:tr>
      <w:tr w:rsidR="002302B6" w:rsidRPr="002302B6" w14:paraId="69AECBFA" w14:textId="77777777" w:rsidTr="002302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A1320A" w14:textId="77777777" w:rsidR="002302B6" w:rsidRPr="002302B6" w:rsidRDefault="002302B6" w:rsidP="002302B6">
            <w:proofErr w:type="spellStart"/>
            <w:r w:rsidRPr="002302B6">
              <w:t>Approche</w:t>
            </w:r>
            <w:proofErr w:type="spellEnd"/>
            <w:r w:rsidRPr="002302B6">
              <w:t xml:space="preserve"> top-down, </w:t>
            </w:r>
            <w:proofErr w:type="spellStart"/>
            <w:r w:rsidRPr="002302B6">
              <w:t>statique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09953A" w14:textId="77777777" w:rsidR="002302B6" w:rsidRPr="002302B6" w:rsidRDefault="002302B6" w:rsidP="002302B6">
            <w:r w:rsidRPr="002302B6">
              <w:t>Co-construction agile, sprints, ateliers CORE® avec TGS</w:t>
            </w:r>
          </w:p>
        </w:tc>
      </w:tr>
      <w:tr w:rsidR="002302B6" w:rsidRPr="00FF57D4" w14:paraId="6BCC1FF9" w14:textId="77777777" w:rsidTr="002302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D4240A" w14:textId="77777777" w:rsidR="002302B6" w:rsidRPr="002302B6" w:rsidRDefault="002302B6" w:rsidP="002302B6">
            <w:proofErr w:type="spellStart"/>
            <w:r w:rsidRPr="002302B6">
              <w:lastRenderedPageBreak/>
              <w:t>Visée</w:t>
            </w:r>
            <w:proofErr w:type="spellEnd"/>
            <w:r w:rsidRPr="002302B6">
              <w:t xml:space="preserve"> “un big bang”</w:t>
            </w:r>
          </w:p>
        </w:tc>
        <w:tc>
          <w:tcPr>
            <w:tcW w:w="0" w:type="auto"/>
            <w:vAlign w:val="center"/>
            <w:hideMark/>
          </w:tcPr>
          <w:p w14:paraId="727774E3" w14:textId="77777777" w:rsidR="002302B6" w:rsidRPr="002302B6" w:rsidRDefault="002302B6" w:rsidP="002302B6">
            <w:pPr>
              <w:rPr>
                <w:lang w:val="fr-FR"/>
              </w:rPr>
            </w:pPr>
            <w:r w:rsidRPr="002302B6">
              <w:rPr>
                <w:b/>
                <w:bCs/>
                <w:lang w:val="fr-FR"/>
              </w:rPr>
              <w:t>Parcours successifs</w:t>
            </w:r>
            <w:r w:rsidRPr="002302B6">
              <w:rPr>
                <w:lang w:val="fr-FR"/>
              </w:rPr>
              <w:t>, base camps, validations itératives</w:t>
            </w:r>
          </w:p>
        </w:tc>
      </w:tr>
    </w:tbl>
    <w:p w14:paraId="10F388DF" w14:textId="77777777" w:rsidR="002302B6" w:rsidRPr="002302B6" w:rsidRDefault="002302B6" w:rsidP="002302B6">
      <w:pPr>
        <w:rPr>
          <w:lang w:val="fr-FR"/>
        </w:rPr>
      </w:pPr>
      <w:r w:rsidRPr="002302B6">
        <w:rPr>
          <w:b/>
          <w:bCs/>
          <w:lang w:val="fr-FR"/>
        </w:rPr>
        <w:t>Preuve</w:t>
      </w:r>
      <w:r w:rsidRPr="002302B6">
        <w:rPr>
          <w:lang w:val="fr-FR"/>
        </w:rPr>
        <w:t xml:space="preserve"> : Sur un grand acteur industriel, CORE® a permis –30% d’ETP &amp; –20% de CO₂ en moins de 12 mois.</w:t>
      </w:r>
    </w:p>
    <w:p w14:paraId="6995912E" w14:textId="77777777" w:rsidR="002302B6" w:rsidRPr="002302B6" w:rsidRDefault="00FF57D4" w:rsidP="002302B6">
      <w:r>
        <w:pict w14:anchorId="6F9D6198">
          <v:rect id="_x0000_i1038" style="width:0;height:1.5pt" o:hralign="center" o:hrstd="t" o:hr="t" fillcolor="#a0a0a0" stroked="f"/>
        </w:pict>
      </w:r>
    </w:p>
    <w:p w14:paraId="29EF7298" w14:textId="10849EB3" w:rsidR="002302B6" w:rsidRPr="002302B6" w:rsidRDefault="002302B6" w:rsidP="002302B6">
      <w:pPr>
        <w:rPr>
          <w:b/>
          <w:bCs/>
          <w:lang w:val="fr-FR"/>
        </w:rPr>
      </w:pPr>
      <w:r w:rsidRPr="002302B6">
        <w:rPr>
          <w:b/>
          <w:bCs/>
          <w:lang w:val="fr-FR"/>
        </w:rPr>
        <w:t>SLIDE 1</w:t>
      </w:r>
      <w:r w:rsidR="00D4003D">
        <w:rPr>
          <w:b/>
          <w:bCs/>
          <w:lang w:val="fr-FR"/>
        </w:rPr>
        <w:t>6</w:t>
      </w:r>
    </w:p>
    <w:p w14:paraId="620C05BC" w14:textId="77777777" w:rsidR="002302B6" w:rsidRPr="002302B6" w:rsidRDefault="002302B6" w:rsidP="002302B6">
      <w:pPr>
        <w:rPr>
          <w:b/>
          <w:bCs/>
          <w:lang w:val="fr-FR"/>
        </w:rPr>
      </w:pPr>
      <w:r w:rsidRPr="002302B6">
        <w:rPr>
          <w:b/>
          <w:bCs/>
          <w:lang w:val="fr-FR"/>
        </w:rPr>
        <w:t>Titre : Schéma d’Approche CORE® pour TGS</w:t>
      </w:r>
    </w:p>
    <w:p w14:paraId="0244F94F" w14:textId="77777777" w:rsidR="002302B6" w:rsidRPr="002302B6" w:rsidRDefault="002302B6" w:rsidP="002302B6">
      <w:pPr>
        <w:rPr>
          <w:b/>
          <w:bCs/>
          <w:lang w:val="fr-FR"/>
        </w:rPr>
      </w:pPr>
      <w:r w:rsidRPr="002302B6">
        <w:rPr>
          <w:b/>
          <w:bCs/>
          <w:lang w:val="fr-FR"/>
        </w:rPr>
        <w:t>Sous-titre / Message clé : 5 modules structurés en 2 lots, alignés sur le planning et la culture TGS</w:t>
      </w:r>
    </w:p>
    <w:p w14:paraId="103FEC81" w14:textId="77777777" w:rsidR="002302B6" w:rsidRPr="002302B6" w:rsidRDefault="002302B6" w:rsidP="002302B6">
      <w:pPr>
        <w:rPr>
          <w:lang w:val="fr-FR"/>
        </w:rPr>
      </w:pPr>
      <w:r w:rsidRPr="002302B6">
        <w:rPr>
          <w:i/>
          <w:iCs/>
          <w:lang w:val="fr-FR"/>
        </w:rPr>
        <w:t>(Visuel : un schéma indiquant M1, M2, M3 = Lot 1, M4, M5 = Lot 2, plus un timeline).</w:t>
      </w:r>
    </w:p>
    <w:p w14:paraId="7F60BABF" w14:textId="77777777" w:rsidR="002302B6" w:rsidRPr="002302B6" w:rsidRDefault="002302B6" w:rsidP="002302B6">
      <w:pPr>
        <w:numPr>
          <w:ilvl w:val="0"/>
          <w:numId w:val="18"/>
        </w:numPr>
      </w:pPr>
      <w:r w:rsidRPr="002302B6">
        <w:rPr>
          <w:b/>
          <w:bCs/>
        </w:rPr>
        <w:t>Lot 1 – Baseline &amp; Redesign data-</w:t>
      </w:r>
      <w:proofErr w:type="spellStart"/>
      <w:r w:rsidRPr="002302B6">
        <w:rPr>
          <w:b/>
          <w:bCs/>
        </w:rPr>
        <w:t>natif</w:t>
      </w:r>
      <w:proofErr w:type="spellEnd"/>
    </w:p>
    <w:p w14:paraId="3CE91FD5" w14:textId="77777777" w:rsidR="002302B6" w:rsidRPr="002302B6" w:rsidRDefault="002302B6" w:rsidP="002302B6">
      <w:pPr>
        <w:numPr>
          <w:ilvl w:val="1"/>
          <w:numId w:val="18"/>
        </w:numPr>
      </w:pPr>
      <w:r w:rsidRPr="002302B6">
        <w:rPr>
          <w:b/>
          <w:bCs/>
        </w:rPr>
        <w:t>M1</w:t>
      </w:r>
      <w:r w:rsidRPr="002302B6">
        <w:t xml:space="preserve"> : Diagnostic &amp; Baseline E2E (</w:t>
      </w:r>
      <w:proofErr w:type="spellStart"/>
      <w:r w:rsidRPr="002302B6">
        <w:t>Coûts</w:t>
      </w:r>
      <w:proofErr w:type="spellEnd"/>
      <w:r w:rsidRPr="002302B6">
        <w:t>, CO₂, satisfaction)</w:t>
      </w:r>
    </w:p>
    <w:p w14:paraId="5676FE54" w14:textId="77777777" w:rsidR="002302B6" w:rsidRPr="002302B6" w:rsidRDefault="002302B6" w:rsidP="002302B6">
      <w:pPr>
        <w:numPr>
          <w:ilvl w:val="1"/>
          <w:numId w:val="18"/>
        </w:numPr>
      </w:pPr>
      <w:r w:rsidRPr="002302B6">
        <w:rPr>
          <w:b/>
          <w:bCs/>
        </w:rPr>
        <w:t>M2</w:t>
      </w:r>
      <w:r w:rsidRPr="002302B6">
        <w:t xml:space="preserve"> : </w:t>
      </w:r>
      <w:proofErr w:type="spellStart"/>
      <w:r w:rsidRPr="002302B6">
        <w:t>Parcours</w:t>
      </w:r>
      <w:proofErr w:type="spellEnd"/>
      <w:r w:rsidRPr="002302B6">
        <w:t xml:space="preserve"> </w:t>
      </w:r>
      <w:proofErr w:type="spellStart"/>
      <w:r w:rsidRPr="002302B6">
        <w:t>cibles</w:t>
      </w:r>
      <w:proofErr w:type="spellEnd"/>
      <w:r w:rsidRPr="002302B6">
        <w:t xml:space="preserve"> IA (co-design)</w:t>
      </w:r>
    </w:p>
    <w:p w14:paraId="2E07AF17" w14:textId="77777777" w:rsidR="002302B6" w:rsidRPr="002302B6" w:rsidRDefault="002302B6" w:rsidP="002302B6">
      <w:pPr>
        <w:numPr>
          <w:ilvl w:val="1"/>
          <w:numId w:val="18"/>
        </w:numPr>
      </w:pPr>
      <w:r w:rsidRPr="002302B6">
        <w:rPr>
          <w:b/>
          <w:bCs/>
        </w:rPr>
        <w:t>M3</w:t>
      </w:r>
      <w:r w:rsidRPr="002302B6">
        <w:t xml:space="preserve"> : Flux DIDA &amp; </w:t>
      </w:r>
      <w:proofErr w:type="spellStart"/>
      <w:r w:rsidRPr="002302B6">
        <w:t>Plateforme</w:t>
      </w:r>
      <w:proofErr w:type="spellEnd"/>
      <w:r w:rsidRPr="002302B6">
        <w:t xml:space="preserve"> IA</w:t>
      </w:r>
    </w:p>
    <w:p w14:paraId="77D4BF46" w14:textId="77777777" w:rsidR="002302B6" w:rsidRPr="002302B6" w:rsidRDefault="002302B6" w:rsidP="002302B6">
      <w:pPr>
        <w:numPr>
          <w:ilvl w:val="0"/>
          <w:numId w:val="18"/>
        </w:numPr>
      </w:pPr>
      <w:r w:rsidRPr="002302B6">
        <w:rPr>
          <w:b/>
          <w:bCs/>
        </w:rPr>
        <w:t xml:space="preserve">Lot 2 – </w:t>
      </w:r>
      <w:proofErr w:type="spellStart"/>
      <w:r w:rsidRPr="002302B6">
        <w:rPr>
          <w:b/>
          <w:bCs/>
        </w:rPr>
        <w:t>Analyse</w:t>
      </w:r>
      <w:proofErr w:type="spellEnd"/>
      <w:r w:rsidRPr="002302B6">
        <w:rPr>
          <w:b/>
          <w:bCs/>
        </w:rPr>
        <w:t xml:space="preserve"> </w:t>
      </w:r>
      <w:proofErr w:type="spellStart"/>
      <w:r w:rsidRPr="002302B6">
        <w:rPr>
          <w:b/>
          <w:bCs/>
        </w:rPr>
        <w:t>d’Écart</w:t>
      </w:r>
      <w:proofErr w:type="spellEnd"/>
      <w:r w:rsidRPr="002302B6">
        <w:rPr>
          <w:b/>
          <w:bCs/>
        </w:rPr>
        <w:t xml:space="preserve"> &amp; </w:t>
      </w:r>
      <w:proofErr w:type="spellStart"/>
      <w:r w:rsidRPr="002302B6">
        <w:rPr>
          <w:b/>
          <w:bCs/>
        </w:rPr>
        <w:t>Trajectoire</w:t>
      </w:r>
      <w:proofErr w:type="spellEnd"/>
    </w:p>
    <w:p w14:paraId="37BAC9EE" w14:textId="77777777" w:rsidR="002302B6" w:rsidRPr="002302B6" w:rsidRDefault="002302B6" w:rsidP="002302B6">
      <w:pPr>
        <w:numPr>
          <w:ilvl w:val="1"/>
          <w:numId w:val="18"/>
        </w:numPr>
        <w:rPr>
          <w:lang w:val="fr-FR"/>
        </w:rPr>
      </w:pPr>
      <w:r w:rsidRPr="002302B6">
        <w:rPr>
          <w:b/>
          <w:bCs/>
          <w:lang w:val="fr-FR"/>
        </w:rPr>
        <w:t>M4</w:t>
      </w:r>
      <w:r w:rsidRPr="002302B6">
        <w:rPr>
          <w:lang w:val="fr-FR"/>
        </w:rPr>
        <w:t xml:space="preserve"> : Impacts &amp; Leviers (ROI, –CO₂, complexité)</w:t>
      </w:r>
    </w:p>
    <w:p w14:paraId="13E17FB6" w14:textId="77777777" w:rsidR="002302B6" w:rsidRPr="002302B6" w:rsidRDefault="002302B6" w:rsidP="002302B6">
      <w:pPr>
        <w:numPr>
          <w:ilvl w:val="1"/>
          <w:numId w:val="18"/>
        </w:numPr>
      </w:pPr>
      <w:r w:rsidRPr="002302B6">
        <w:rPr>
          <w:b/>
          <w:bCs/>
        </w:rPr>
        <w:t>M5</w:t>
      </w:r>
      <w:r w:rsidRPr="002302B6">
        <w:t xml:space="preserve"> : Roadmap &amp; Base Camps</w:t>
      </w:r>
    </w:p>
    <w:p w14:paraId="4CED3133" w14:textId="77777777" w:rsidR="002302B6" w:rsidRPr="002302B6" w:rsidRDefault="002302B6" w:rsidP="002302B6">
      <w:pPr>
        <w:numPr>
          <w:ilvl w:val="0"/>
          <w:numId w:val="18"/>
        </w:numPr>
        <w:rPr>
          <w:lang w:val="fr-FR"/>
        </w:rPr>
      </w:pPr>
      <w:r w:rsidRPr="002302B6">
        <w:rPr>
          <w:b/>
          <w:bCs/>
          <w:lang w:val="fr-FR"/>
        </w:rPr>
        <w:t>KPI</w:t>
      </w:r>
      <w:r w:rsidRPr="002302B6">
        <w:rPr>
          <w:lang w:val="fr-FR"/>
        </w:rPr>
        <w:t xml:space="preserve"> : Gains quantifiés (financier, NPS, –CO₂), pivot planning = fin juin 2025.</w:t>
      </w:r>
    </w:p>
    <w:p w14:paraId="0D27F827" w14:textId="77777777" w:rsidR="002302B6" w:rsidRPr="002302B6" w:rsidRDefault="00FF57D4" w:rsidP="002302B6">
      <w:r>
        <w:pict w14:anchorId="03B5FE48">
          <v:rect id="_x0000_i1039" style="width:0;height:1.5pt" o:hralign="center" o:hrstd="t" o:hr="t" fillcolor="#a0a0a0" stroked="f"/>
        </w:pict>
      </w:r>
    </w:p>
    <w:p w14:paraId="5167B254" w14:textId="55F9B552" w:rsidR="002302B6" w:rsidRPr="002302B6" w:rsidRDefault="002302B6" w:rsidP="002302B6">
      <w:pPr>
        <w:rPr>
          <w:b/>
          <w:bCs/>
          <w:lang w:val="fr-FR"/>
        </w:rPr>
      </w:pPr>
      <w:r w:rsidRPr="002302B6">
        <w:rPr>
          <w:b/>
          <w:bCs/>
          <w:lang w:val="fr-FR"/>
        </w:rPr>
        <w:t xml:space="preserve">SLIDE </w:t>
      </w:r>
      <w:r w:rsidR="00D4003D">
        <w:rPr>
          <w:b/>
          <w:bCs/>
          <w:lang w:val="fr-FR"/>
        </w:rPr>
        <w:t>17</w:t>
      </w:r>
    </w:p>
    <w:p w14:paraId="12312945" w14:textId="77777777" w:rsidR="002302B6" w:rsidRPr="002302B6" w:rsidRDefault="002302B6" w:rsidP="002302B6">
      <w:pPr>
        <w:rPr>
          <w:b/>
          <w:bCs/>
          <w:lang w:val="fr-FR"/>
        </w:rPr>
      </w:pPr>
      <w:r w:rsidRPr="002302B6">
        <w:rPr>
          <w:b/>
          <w:bCs/>
          <w:lang w:val="fr-FR"/>
        </w:rPr>
        <w:t>Titre : M1 – Diagnostic &amp; Baseline E2E</w:t>
      </w:r>
    </w:p>
    <w:p w14:paraId="0308ED00" w14:textId="77777777" w:rsidR="002302B6" w:rsidRPr="002302B6" w:rsidRDefault="002302B6" w:rsidP="002302B6">
      <w:pPr>
        <w:rPr>
          <w:b/>
          <w:bCs/>
          <w:lang w:val="fr-FR"/>
        </w:rPr>
      </w:pPr>
      <w:r w:rsidRPr="002302B6">
        <w:rPr>
          <w:b/>
          <w:bCs/>
          <w:lang w:val="fr-FR"/>
        </w:rPr>
        <w:t>Sous-titre / Message clé : Mesurer rigoureusement l’état des lieux pour cibler les vrais leviers IA</w:t>
      </w:r>
    </w:p>
    <w:p w14:paraId="1B0D2FBC" w14:textId="77777777" w:rsidR="002302B6" w:rsidRPr="002302B6" w:rsidRDefault="002302B6" w:rsidP="002302B6">
      <w:pPr>
        <w:numPr>
          <w:ilvl w:val="0"/>
          <w:numId w:val="19"/>
        </w:numPr>
      </w:pPr>
      <w:proofErr w:type="spellStart"/>
      <w:r w:rsidRPr="002302B6">
        <w:rPr>
          <w:b/>
          <w:bCs/>
        </w:rPr>
        <w:t>Objectifs</w:t>
      </w:r>
      <w:proofErr w:type="spellEnd"/>
    </w:p>
    <w:p w14:paraId="63ECF16A" w14:textId="77777777" w:rsidR="002302B6" w:rsidRPr="002302B6" w:rsidRDefault="002302B6" w:rsidP="002302B6">
      <w:pPr>
        <w:numPr>
          <w:ilvl w:val="1"/>
          <w:numId w:val="19"/>
        </w:numPr>
        <w:rPr>
          <w:lang w:val="fr-FR"/>
        </w:rPr>
      </w:pPr>
      <w:r w:rsidRPr="002302B6">
        <w:rPr>
          <w:lang w:val="fr-FR"/>
        </w:rPr>
        <w:t xml:space="preserve">Collecter tous les </w:t>
      </w:r>
      <w:r w:rsidRPr="002302B6">
        <w:rPr>
          <w:b/>
          <w:bCs/>
          <w:lang w:val="fr-FR"/>
        </w:rPr>
        <w:t>KPIs</w:t>
      </w:r>
      <w:r w:rsidRPr="002302B6">
        <w:rPr>
          <w:lang w:val="fr-FR"/>
        </w:rPr>
        <w:t xml:space="preserve"> : volumes, temps moyen, #ETP, ratio digital/papier, </w:t>
      </w:r>
      <w:proofErr w:type="spellStart"/>
      <w:r w:rsidRPr="002302B6">
        <w:rPr>
          <w:lang w:val="fr-FR"/>
        </w:rPr>
        <w:t>baseline</w:t>
      </w:r>
      <w:proofErr w:type="spellEnd"/>
      <w:r w:rsidRPr="002302B6">
        <w:rPr>
          <w:lang w:val="fr-FR"/>
        </w:rPr>
        <w:t xml:space="preserve"> CO₂.</w:t>
      </w:r>
    </w:p>
    <w:p w14:paraId="13F64DF5" w14:textId="77777777" w:rsidR="002302B6" w:rsidRPr="002302B6" w:rsidRDefault="002302B6" w:rsidP="002302B6">
      <w:pPr>
        <w:numPr>
          <w:ilvl w:val="1"/>
          <w:numId w:val="19"/>
        </w:numPr>
        <w:rPr>
          <w:lang w:val="fr-FR"/>
        </w:rPr>
      </w:pPr>
      <w:r w:rsidRPr="002302B6">
        <w:rPr>
          <w:lang w:val="fr-FR"/>
        </w:rPr>
        <w:lastRenderedPageBreak/>
        <w:t xml:space="preserve">Identifier </w:t>
      </w:r>
      <w:r w:rsidRPr="002302B6">
        <w:rPr>
          <w:b/>
          <w:bCs/>
          <w:lang w:val="fr-FR"/>
        </w:rPr>
        <w:t>irritants</w:t>
      </w:r>
      <w:r w:rsidRPr="002302B6">
        <w:rPr>
          <w:lang w:val="fr-FR"/>
        </w:rPr>
        <w:t xml:space="preserve"> (ex. doublons factures, retards validation Achats, silos IT…).</w:t>
      </w:r>
    </w:p>
    <w:p w14:paraId="6B197516" w14:textId="77777777" w:rsidR="002302B6" w:rsidRPr="002302B6" w:rsidRDefault="002302B6" w:rsidP="002302B6">
      <w:pPr>
        <w:numPr>
          <w:ilvl w:val="0"/>
          <w:numId w:val="19"/>
        </w:numPr>
      </w:pPr>
      <w:proofErr w:type="spellStart"/>
      <w:r w:rsidRPr="002302B6">
        <w:rPr>
          <w:b/>
          <w:bCs/>
        </w:rPr>
        <w:t>Approche</w:t>
      </w:r>
      <w:proofErr w:type="spellEnd"/>
    </w:p>
    <w:p w14:paraId="4AADB8F7" w14:textId="77777777" w:rsidR="002302B6" w:rsidRPr="002302B6" w:rsidRDefault="002302B6" w:rsidP="002302B6">
      <w:pPr>
        <w:numPr>
          <w:ilvl w:val="1"/>
          <w:numId w:val="19"/>
        </w:numPr>
        <w:rPr>
          <w:lang w:val="fr-FR"/>
        </w:rPr>
      </w:pPr>
      <w:r w:rsidRPr="002302B6">
        <w:rPr>
          <w:lang w:val="fr-FR"/>
        </w:rPr>
        <w:t xml:space="preserve">~15 à 20 </w:t>
      </w:r>
      <w:r w:rsidRPr="002302B6">
        <w:rPr>
          <w:b/>
          <w:bCs/>
          <w:lang w:val="fr-FR"/>
        </w:rPr>
        <w:t>interviews</w:t>
      </w:r>
      <w:r w:rsidRPr="002302B6">
        <w:rPr>
          <w:lang w:val="fr-FR"/>
        </w:rPr>
        <w:t xml:space="preserve"> transversaux (responsables TGFS, TGP, TGITS, TGHRS, etc.).</w:t>
      </w:r>
    </w:p>
    <w:p w14:paraId="059DABD5" w14:textId="77777777" w:rsidR="002302B6" w:rsidRPr="002302B6" w:rsidRDefault="002302B6" w:rsidP="002302B6">
      <w:pPr>
        <w:numPr>
          <w:ilvl w:val="1"/>
          <w:numId w:val="19"/>
        </w:numPr>
      </w:pPr>
      <w:r w:rsidRPr="002302B6">
        <w:t xml:space="preserve">Examen logs (IT, finance) + doc </w:t>
      </w:r>
      <w:proofErr w:type="spellStart"/>
      <w:r w:rsidRPr="002302B6">
        <w:t>existante</w:t>
      </w:r>
      <w:proofErr w:type="spellEnd"/>
      <w:r w:rsidRPr="002302B6">
        <w:t xml:space="preserve"> TGS.</w:t>
      </w:r>
    </w:p>
    <w:p w14:paraId="0CD5C487" w14:textId="77777777" w:rsidR="002302B6" w:rsidRPr="002302B6" w:rsidRDefault="002302B6" w:rsidP="002302B6">
      <w:pPr>
        <w:numPr>
          <w:ilvl w:val="1"/>
          <w:numId w:val="19"/>
        </w:numPr>
        <w:rPr>
          <w:lang w:val="fr-FR"/>
        </w:rPr>
      </w:pPr>
      <w:r w:rsidRPr="002302B6">
        <w:rPr>
          <w:lang w:val="fr-FR"/>
        </w:rPr>
        <w:t xml:space="preserve">Collaboration initiale avec </w:t>
      </w:r>
      <w:r w:rsidRPr="002302B6">
        <w:rPr>
          <w:b/>
          <w:bCs/>
          <w:lang w:val="fr-FR"/>
        </w:rPr>
        <w:t>partenaire IA</w:t>
      </w:r>
      <w:r w:rsidRPr="002302B6">
        <w:rPr>
          <w:lang w:val="fr-FR"/>
        </w:rPr>
        <w:t xml:space="preserve"> pour jauger la “prépare-data </w:t>
      </w:r>
      <w:proofErr w:type="spellStart"/>
      <w:r w:rsidRPr="002302B6">
        <w:rPr>
          <w:lang w:val="fr-FR"/>
        </w:rPr>
        <w:t>readiness</w:t>
      </w:r>
      <w:proofErr w:type="spellEnd"/>
      <w:r w:rsidRPr="002302B6">
        <w:rPr>
          <w:lang w:val="fr-FR"/>
        </w:rPr>
        <w:t>”.</w:t>
      </w:r>
    </w:p>
    <w:p w14:paraId="7FE120B8" w14:textId="77777777" w:rsidR="002302B6" w:rsidRPr="002302B6" w:rsidRDefault="002302B6" w:rsidP="002302B6">
      <w:pPr>
        <w:numPr>
          <w:ilvl w:val="0"/>
          <w:numId w:val="19"/>
        </w:numPr>
      </w:pPr>
      <w:proofErr w:type="spellStart"/>
      <w:r w:rsidRPr="002302B6">
        <w:rPr>
          <w:b/>
          <w:bCs/>
        </w:rPr>
        <w:t>Livrables</w:t>
      </w:r>
      <w:proofErr w:type="spellEnd"/>
    </w:p>
    <w:p w14:paraId="7AB11D17" w14:textId="77777777" w:rsidR="002302B6" w:rsidRPr="002302B6" w:rsidRDefault="002302B6" w:rsidP="002302B6">
      <w:pPr>
        <w:numPr>
          <w:ilvl w:val="1"/>
          <w:numId w:val="19"/>
        </w:numPr>
      </w:pPr>
      <w:r w:rsidRPr="002302B6">
        <w:rPr>
          <w:b/>
          <w:bCs/>
        </w:rPr>
        <w:t>Rapport</w:t>
      </w:r>
      <w:r w:rsidRPr="002302B6">
        <w:t xml:space="preserve"> diagnostic (Baseline E2E).</w:t>
      </w:r>
    </w:p>
    <w:p w14:paraId="77B5EB12" w14:textId="77777777" w:rsidR="002302B6" w:rsidRPr="002302B6" w:rsidRDefault="002302B6" w:rsidP="002302B6">
      <w:pPr>
        <w:numPr>
          <w:ilvl w:val="1"/>
          <w:numId w:val="19"/>
        </w:numPr>
        <w:rPr>
          <w:lang w:val="fr-FR"/>
        </w:rPr>
      </w:pPr>
      <w:r w:rsidRPr="002302B6">
        <w:rPr>
          <w:lang w:val="fr-FR"/>
        </w:rPr>
        <w:t xml:space="preserve">Tableaux comparatifs par filiale </w:t>
      </w:r>
      <w:proofErr w:type="spellStart"/>
      <w:r w:rsidRPr="002302B6">
        <w:rPr>
          <w:lang w:val="fr-FR"/>
        </w:rPr>
        <w:t>TGx</w:t>
      </w:r>
      <w:proofErr w:type="spellEnd"/>
      <w:r w:rsidRPr="002302B6">
        <w:rPr>
          <w:lang w:val="fr-FR"/>
        </w:rPr>
        <w:t xml:space="preserve">, mise en évidence des quick </w:t>
      </w:r>
      <w:proofErr w:type="spellStart"/>
      <w:r w:rsidRPr="002302B6">
        <w:rPr>
          <w:lang w:val="fr-FR"/>
        </w:rPr>
        <w:t>wins</w:t>
      </w:r>
      <w:proofErr w:type="spellEnd"/>
      <w:r w:rsidRPr="002302B6">
        <w:rPr>
          <w:lang w:val="fr-FR"/>
        </w:rPr>
        <w:t>.</w:t>
      </w:r>
    </w:p>
    <w:p w14:paraId="19080B26" w14:textId="77777777" w:rsidR="002302B6" w:rsidRPr="002302B6" w:rsidRDefault="002302B6" w:rsidP="002302B6">
      <w:pPr>
        <w:numPr>
          <w:ilvl w:val="1"/>
          <w:numId w:val="19"/>
        </w:numPr>
        <w:rPr>
          <w:lang w:val="fr-FR"/>
        </w:rPr>
      </w:pPr>
      <w:r w:rsidRPr="002302B6">
        <w:rPr>
          <w:lang w:val="fr-FR"/>
        </w:rPr>
        <w:t>Visualisation “</w:t>
      </w:r>
      <w:proofErr w:type="spellStart"/>
      <w:r w:rsidRPr="002302B6">
        <w:rPr>
          <w:lang w:val="fr-FR"/>
        </w:rPr>
        <w:t>carto</w:t>
      </w:r>
      <w:proofErr w:type="spellEnd"/>
      <w:r w:rsidRPr="002302B6">
        <w:rPr>
          <w:lang w:val="fr-FR"/>
        </w:rPr>
        <w:t xml:space="preserve"> macroscopique” des process + </w:t>
      </w:r>
      <w:proofErr w:type="spellStart"/>
      <w:r w:rsidRPr="002302B6">
        <w:rPr>
          <w:lang w:val="fr-FR"/>
        </w:rPr>
        <w:t>scoring</w:t>
      </w:r>
      <w:proofErr w:type="spellEnd"/>
      <w:r w:rsidRPr="002302B6">
        <w:rPr>
          <w:lang w:val="fr-FR"/>
        </w:rPr>
        <w:t xml:space="preserve"> initial (ex. complexité vs. ROI).</w:t>
      </w:r>
    </w:p>
    <w:p w14:paraId="7CD43A8B" w14:textId="77777777" w:rsidR="002302B6" w:rsidRPr="002302B6" w:rsidRDefault="00FF57D4" w:rsidP="002302B6">
      <w:r>
        <w:pict w14:anchorId="77E8BF95">
          <v:rect id="_x0000_i1040" style="width:0;height:1.5pt" o:hralign="center" o:hrstd="t" o:hr="t" fillcolor="#a0a0a0" stroked="f"/>
        </w:pict>
      </w:r>
    </w:p>
    <w:p w14:paraId="74D6DC5B" w14:textId="3E11D787" w:rsidR="002302B6" w:rsidRPr="002302B6" w:rsidRDefault="002302B6" w:rsidP="002302B6">
      <w:pPr>
        <w:rPr>
          <w:b/>
          <w:bCs/>
          <w:lang w:val="fr-FR"/>
        </w:rPr>
      </w:pPr>
      <w:r w:rsidRPr="002302B6">
        <w:rPr>
          <w:b/>
          <w:bCs/>
          <w:lang w:val="fr-FR"/>
        </w:rPr>
        <w:t xml:space="preserve">SLIDE </w:t>
      </w:r>
      <w:r w:rsidR="00D4003D">
        <w:rPr>
          <w:b/>
          <w:bCs/>
          <w:lang w:val="fr-FR"/>
        </w:rPr>
        <w:t>18</w:t>
      </w:r>
    </w:p>
    <w:p w14:paraId="71D0849E" w14:textId="77777777" w:rsidR="002302B6" w:rsidRPr="002302B6" w:rsidRDefault="002302B6" w:rsidP="002302B6">
      <w:pPr>
        <w:rPr>
          <w:b/>
          <w:bCs/>
          <w:lang w:val="fr-FR"/>
        </w:rPr>
      </w:pPr>
      <w:r w:rsidRPr="002302B6">
        <w:rPr>
          <w:b/>
          <w:bCs/>
          <w:lang w:val="fr-FR"/>
        </w:rPr>
        <w:t>Titre : M2 – Parcours “Client Interne” à la Cible</w:t>
      </w:r>
    </w:p>
    <w:p w14:paraId="677CA173" w14:textId="77777777" w:rsidR="002302B6" w:rsidRPr="002302B6" w:rsidRDefault="002302B6" w:rsidP="002302B6">
      <w:pPr>
        <w:rPr>
          <w:b/>
          <w:bCs/>
          <w:lang w:val="fr-FR"/>
        </w:rPr>
      </w:pPr>
      <w:r w:rsidRPr="002302B6">
        <w:rPr>
          <w:b/>
          <w:bCs/>
          <w:lang w:val="fr-FR"/>
        </w:rPr>
        <w:t xml:space="preserve">Sous-titre / Message clé : Concevoir, via ateliers, des user </w:t>
      </w:r>
      <w:proofErr w:type="spellStart"/>
      <w:r w:rsidRPr="002302B6">
        <w:rPr>
          <w:b/>
          <w:bCs/>
          <w:lang w:val="fr-FR"/>
        </w:rPr>
        <w:t>journeys</w:t>
      </w:r>
      <w:proofErr w:type="spellEnd"/>
      <w:r w:rsidRPr="002302B6">
        <w:rPr>
          <w:b/>
          <w:bCs/>
          <w:lang w:val="fr-FR"/>
        </w:rPr>
        <w:t xml:space="preserve"> IA conciliant excellence opérationnelle &amp; réduction CO₂</w:t>
      </w:r>
    </w:p>
    <w:p w14:paraId="515A2CE0" w14:textId="77777777" w:rsidR="002302B6" w:rsidRPr="002302B6" w:rsidRDefault="002302B6" w:rsidP="002302B6">
      <w:pPr>
        <w:numPr>
          <w:ilvl w:val="0"/>
          <w:numId w:val="20"/>
        </w:numPr>
      </w:pPr>
      <w:proofErr w:type="spellStart"/>
      <w:r w:rsidRPr="002302B6">
        <w:rPr>
          <w:b/>
          <w:bCs/>
        </w:rPr>
        <w:t>Objectifs</w:t>
      </w:r>
      <w:proofErr w:type="spellEnd"/>
    </w:p>
    <w:p w14:paraId="0B787D19" w14:textId="77777777" w:rsidR="002302B6" w:rsidRPr="002302B6" w:rsidRDefault="002302B6" w:rsidP="002302B6">
      <w:pPr>
        <w:numPr>
          <w:ilvl w:val="1"/>
          <w:numId w:val="20"/>
        </w:numPr>
        <w:rPr>
          <w:lang w:val="fr-FR"/>
        </w:rPr>
      </w:pPr>
      <w:r w:rsidRPr="002302B6">
        <w:rPr>
          <w:lang w:val="fr-FR"/>
        </w:rPr>
        <w:t xml:space="preserve">Redessiner les </w:t>
      </w:r>
      <w:r w:rsidRPr="002302B6">
        <w:rPr>
          <w:b/>
          <w:bCs/>
          <w:lang w:val="fr-FR"/>
        </w:rPr>
        <w:t>parcours</w:t>
      </w:r>
      <w:r w:rsidRPr="002302B6">
        <w:rPr>
          <w:lang w:val="fr-FR"/>
        </w:rPr>
        <w:t xml:space="preserve"> (ex. “Demande d’Achat” complet, “</w:t>
      </w:r>
      <w:proofErr w:type="spellStart"/>
      <w:r w:rsidRPr="002302B6">
        <w:rPr>
          <w:lang w:val="fr-FR"/>
        </w:rPr>
        <w:t>Onboarding</w:t>
      </w:r>
      <w:proofErr w:type="spellEnd"/>
      <w:r w:rsidRPr="002302B6">
        <w:rPr>
          <w:lang w:val="fr-FR"/>
        </w:rPr>
        <w:t xml:space="preserve"> RH”, “Note de frais”, etc.).</w:t>
      </w:r>
    </w:p>
    <w:p w14:paraId="2863D4E4" w14:textId="77777777" w:rsidR="002302B6" w:rsidRPr="002302B6" w:rsidRDefault="002302B6" w:rsidP="002302B6">
      <w:pPr>
        <w:numPr>
          <w:ilvl w:val="1"/>
          <w:numId w:val="20"/>
        </w:numPr>
        <w:rPr>
          <w:lang w:val="fr-FR"/>
        </w:rPr>
      </w:pPr>
      <w:r w:rsidRPr="002302B6">
        <w:rPr>
          <w:lang w:val="fr-FR"/>
        </w:rPr>
        <w:t xml:space="preserve">Proposer des </w:t>
      </w:r>
      <w:r w:rsidRPr="002302B6">
        <w:rPr>
          <w:b/>
          <w:bCs/>
          <w:lang w:val="fr-FR"/>
        </w:rPr>
        <w:t>fonctionnalités IA</w:t>
      </w:r>
      <w:r w:rsidRPr="002302B6">
        <w:rPr>
          <w:lang w:val="fr-FR"/>
        </w:rPr>
        <w:t xml:space="preserve"> : RPA, </w:t>
      </w:r>
      <w:proofErr w:type="spellStart"/>
      <w:r w:rsidRPr="002302B6">
        <w:rPr>
          <w:lang w:val="fr-FR"/>
        </w:rPr>
        <w:t>Chatbot</w:t>
      </w:r>
      <w:proofErr w:type="spellEnd"/>
      <w:r w:rsidRPr="002302B6">
        <w:rPr>
          <w:lang w:val="fr-FR"/>
        </w:rPr>
        <w:t xml:space="preserve">, </w:t>
      </w:r>
      <w:proofErr w:type="spellStart"/>
      <w:r w:rsidRPr="002302B6">
        <w:rPr>
          <w:lang w:val="fr-FR"/>
        </w:rPr>
        <w:t>analytics</w:t>
      </w:r>
      <w:proofErr w:type="spellEnd"/>
      <w:r w:rsidRPr="002302B6">
        <w:rPr>
          <w:lang w:val="fr-FR"/>
        </w:rPr>
        <w:t>, etc.</w:t>
      </w:r>
    </w:p>
    <w:p w14:paraId="18EAFA22" w14:textId="77777777" w:rsidR="002302B6" w:rsidRPr="002302B6" w:rsidRDefault="002302B6" w:rsidP="002302B6">
      <w:pPr>
        <w:numPr>
          <w:ilvl w:val="0"/>
          <w:numId w:val="20"/>
        </w:numPr>
      </w:pPr>
      <w:proofErr w:type="spellStart"/>
      <w:r w:rsidRPr="002302B6">
        <w:rPr>
          <w:b/>
          <w:bCs/>
        </w:rPr>
        <w:t>Approche</w:t>
      </w:r>
      <w:proofErr w:type="spellEnd"/>
    </w:p>
    <w:p w14:paraId="098AB2E3" w14:textId="77777777" w:rsidR="002302B6" w:rsidRPr="002302B6" w:rsidRDefault="002302B6" w:rsidP="002302B6">
      <w:pPr>
        <w:numPr>
          <w:ilvl w:val="1"/>
          <w:numId w:val="20"/>
        </w:numPr>
      </w:pPr>
      <w:r w:rsidRPr="002302B6">
        <w:t xml:space="preserve">2–3 </w:t>
      </w:r>
      <w:r w:rsidRPr="002302B6">
        <w:rPr>
          <w:b/>
          <w:bCs/>
        </w:rPr>
        <w:t>Workshops</w:t>
      </w:r>
      <w:r w:rsidRPr="002302B6">
        <w:t xml:space="preserve"> co-design, immersion CORE®, validation Culture TGS (multisite, multiculture).</w:t>
      </w:r>
    </w:p>
    <w:p w14:paraId="28FD5B59" w14:textId="77777777" w:rsidR="002302B6" w:rsidRPr="002302B6" w:rsidRDefault="002302B6" w:rsidP="002302B6">
      <w:pPr>
        <w:numPr>
          <w:ilvl w:val="1"/>
          <w:numId w:val="20"/>
        </w:numPr>
      </w:pPr>
      <w:r w:rsidRPr="002302B6">
        <w:t xml:space="preserve">Benchmarks : Missions CORE® </w:t>
      </w:r>
      <w:proofErr w:type="spellStart"/>
      <w:r w:rsidRPr="002302B6">
        <w:t>passées</w:t>
      </w:r>
      <w:proofErr w:type="spellEnd"/>
      <w:r w:rsidRPr="002302B6">
        <w:t xml:space="preserve"> + best practices sur IA dans la supply chain, finance, IT helpdesk.</w:t>
      </w:r>
    </w:p>
    <w:p w14:paraId="1AA6379B" w14:textId="77777777" w:rsidR="002302B6" w:rsidRPr="002302B6" w:rsidRDefault="002302B6" w:rsidP="002302B6">
      <w:pPr>
        <w:numPr>
          <w:ilvl w:val="1"/>
          <w:numId w:val="20"/>
        </w:numPr>
      </w:pPr>
      <w:r w:rsidRPr="002302B6">
        <w:rPr>
          <w:i/>
          <w:iCs/>
        </w:rPr>
        <w:t>[Placeholder]</w:t>
      </w:r>
      <w:r w:rsidRPr="002302B6">
        <w:t xml:space="preserve"> : </w:t>
      </w:r>
      <w:proofErr w:type="spellStart"/>
      <w:r w:rsidRPr="002302B6">
        <w:t>Ingration</w:t>
      </w:r>
      <w:proofErr w:type="spellEnd"/>
      <w:r w:rsidRPr="002302B6">
        <w:t xml:space="preserve"> “Green steps” (limitation impressions, cloud bas </w:t>
      </w:r>
      <w:proofErr w:type="spellStart"/>
      <w:r w:rsidRPr="002302B6">
        <w:t>carbone</w:t>
      </w:r>
      <w:proofErr w:type="spellEnd"/>
      <w:r w:rsidRPr="002302B6">
        <w:t>…).</w:t>
      </w:r>
    </w:p>
    <w:p w14:paraId="75AFF9B7" w14:textId="77777777" w:rsidR="002302B6" w:rsidRPr="002302B6" w:rsidRDefault="002302B6" w:rsidP="002302B6">
      <w:pPr>
        <w:numPr>
          <w:ilvl w:val="0"/>
          <w:numId w:val="20"/>
        </w:numPr>
      </w:pPr>
      <w:proofErr w:type="spellStart"/>
      <w:r w:rsidRPr="002302B6">
        <w:rPr>
          <w:b/>
          <w:bCs/>
        </w:rPr>
        <w:lastRenderedPageBreak/>
        <w:t>Livrables</w:t>
      </w:r>
      <w:proofErr w:type="spellEnd"/>
    </w:p>
    <w:p w14:paraId="7B0BDB76" w14:textId="77777777" w:rsidR="002302B6" w:rsidRPr="002302B6" w:rsidRDefault="002302B6" w:rsidP="002302B6">
      <w:pPr>
        <w:numPr>
          <w:ilvl w:val="1"/>
          <w:numId w:val="20"/>
        </w:numPr>
        <w:rPr>
          <w:lang w:val="fr-FR"/>
        </w:rPr>
      </w:pPr>
      <w:r w:rsidRPr="002302B6">
        <w:rPr>
          <w:b/>
          <w:bCs/>
          <w:lang w:val="fr-FR"/>
        </w:rPr>
        <w:t xml:space="preserve">User </w:t>
      </w:r>
      <w:proofErr w:type="spellStart"/>
      <w:r w:rsidRPr="002302B6">
        <w:rPr>
          <w:b/>
          <w:bCs/>
          <w:lang w:val="fr-FR"/>
        </w:rPr>
        <w:t>journeys</w:t>
      </w:r>
      <w:proofErr w:type="spellEnd"/>
      <w:r w:rsidRPr="002302B6">
        <w:rPr>
          <w:lang w:val="fr-FR"/>
        </w:rPr>
        <w:t xml:space="preserve"> cibles (slides + doc).</w:t>
      </w:r>
    </w:p>
    <w:p w14:paraId="10EF32FC" w14:textId="77777777" w:rsidR="002302B6" w:rsidRPr="002302B6" w:rsidRDefault="002302B6" w:rsidP="002302B6">
      <w:pPr>
        <w:numPr>
          <w:ilvl w:val="1"/>
          <w:numId w:val="20"/>
        </w:numPr>
        <w:rPr>
          <w:lang w:val="fr-FR"/>
        </w:rPr>
      </w:pPr>
      <w:r w:rsidRPr="002302B6">
        <w:rPr>
          <w:lang w:val="fr-FR"/>
        </w:rPr>
        <w:t>Proposition “Expérience IA” par filiale, identifiant dès cette étape un potentiel –X% temps, –Y% CO₂.</w:t>
      </w:r>
    </w:p>
    <w:p w14:paraId="43839D6D" w14:textId="77777777" w:rsidR="002302B6" w:rsidRPr="002302B6" w:rsidRDefault="002302B6" w:rsidP="002302B6">
      <w:pPr>
        <w:numPr>
          <w:ilvl w:val="1"/>
          <w:numId w:val="20"/>
        </w:numPr>
        <w:rPr>
          <w:lang w:val="fr-FR"/>
        </w:rPr>
      </w:pPr>
      <w:r w:rsidRPr="002302B6">
        <w:rPr>
          <w:lang w:val="fr-FR"/>
        </w:rPr>
        <w:t>Présentation en COPIL (milieu du mois ~avril) pour validation.</w:t>
      </w:r>
    </w:p>
    <w:p w14:paraId="1A558DD6" w14:textId="77777777" w:rsidR="002302B6" w:rsidRPr="002302B6" w:rsidRDefault="00FF57D4" w:rsidP="002302B6">
      <w:r>
        <w:pict w14:anchorId="370AB682">
          <v:rect id="_x0000_i1041" style="width:0;height:1.5pt" o:hralign="center" o:hrstd="t" o:hr="t" fillcolor="#a0a0a0" stroked="f"/>
        </w:pict>
      </w:r>
    </w:p>
    <w:p w14:paraId="5F2F06FC" w14:textId="5E8527E0" w:rsidR="002302B6" w:rsidRPr="002302B6" w:rsidRDefault="002302B6" w:rsidP="002302B6">
      <w:pPr>
        <w:rPr>
          <w:b/>
          <w:bCs/>
          <w:lang w:val="fr-FR"/>
        </w:rPr>
      </w:pPr>
      <w:r w:rsidRPr="002302B6">
        <w:rPr>
          <w:b/>
          <w:bCs/>
          <w:lang w:val="fr-FR"/>
        </w:rPr>
        <w:t xml:space="preserve">SLIDE </w:t>
      </w:r>
      <w:r w:rsidR="00D4003D">
        <w:rPr>
          <w:b/>
          <w:bCs/>
          <w:lang w:val="fr-FR"/>
        </w:rPr>
        <w:t>19</w:t>
      </w:r>
    </w:p>
    <w:p w14:paraId="2A2BCCE3" w14:textId="77777777" w:rsidR="002302B6" w:rsidRPr="002302B6" w:rsidRDefault="002302B6" w:rsidP="002302B6">
      <w:pPr>
        <w:rPr>
          <w:b/>
          <w:bCs/>
          <w:lang w:val="fr-FR"/>
        </w:rPr>
      </w:pPr>
      <w:r w:rsidRPr="002302B6">
        <w:rPr>
          <w:b/>
          <w:bCs/>
          <w:lang w:val="fr-FR"/>
        </w:rPr>
        <w:t>Titre : M3 – Flux DIDA &amp; Plateforme IA</w:t>
      </w:r>
    </w:p>
    <w:p w14:paraId="6D5FE40C" w14:textId="77777777" w:rsidR="002302B6" w:rsidRPr="002302B6" w:rsidRDefault="002302B6" w:rsidP="002302B6">
      <w:pPr>
        <w:rPr>
          <w:b/>
          <w:bCs/>
          <w:lang w:val="fr-FR"/>
        </w:rPr>
      </w:pPr>
      <w:r w:rsidRPr="002302B6">
        <w:rPr>
          <w:b/>
          <w:bCs/>
          <w:lang w:val="fr-FR"/>
        </w:rPr>
        <w:t>Sous-titre / Message clé : Définir l’architecture Data-native, soutenue par partenariats IA, pour industrialiser les cas d’usage</w:t>
      </w:r>
    </w:p>
    <w:p w14:paraId="687CD0A9" w14:textId="77777777" w:rsidR="002302B6" w:rsidRPr="002302B6" w:rsidRDefault="002302B6" w:rsidP="002302B6">
      <w:pPr>
        <w:numPr>
          <w:ilvl w:val="0"/>
          <w:numId w:val="21"/>
        </w:numPr>
      </w:pPr>
      <w:proofErr w:type="spellStart"/>
      <w:r w:rsidRPr="002302B6">
        <w:rPr>
          <w:b/>
          <w:bCs/>
        </w:rPr>
        <w:t>Objectifs</w:t>
      </w:r>
      <w:proofErr w:type="spellEnd"/>
    </w:p>
    <w:p w14:paraId="175DE2C7" w14:textId="77777777" w:rsidR="002302B6" w:rsidRPr="002302B6" w:rsidRDefault="002302B6" w:rsidP="002302B6">
      <w:pPr>
        <w:numPr>
          <w:ilvl w:val="1"/>
          <w:numId w:val="21"/>
        </w:numPr>
        <w:rPr>
          <w:lang w:val="fr-FR"/>
        </w:rPr>
      </w:pPr>
      <w:r w:rsidRPr="002302B6">
        <w:rPr>
          <w:lang w:val="fr-FR"/>
        </w:rPr>
        <w:t xml:space="preserve">Cartographier la </w:t>
      </w:r>
      <w:r w:rsidRPr="002302B6">
        <w:rPr>
          <w:b/>
          <w:bCs/>
          <w:lang w:val="fr-FR"/>
        </w:rPr>
        <w:t>data</w:t>
      </w:r>
      <w:r w:rsidRPr="002302B6">
        <w:rPr>
          <w:lang w:val="fr-FR"/>
        </w:rPr>
        <w:t xml:space="preserve"> (SAP, e-procurement, logs, SIRH…), structurer la </w:t>
      </w:r>
      <w:r w:rsidRPr="002302B6">
        <w:rPr>
          <w:b/>
          <w:bCs/>
          <w:lang w:val="fr-FR"/>
        </w:rPr>
        <w:t>gouvernance</w:t>
      </w:r>
      <w:r w:rsidRPr="002302B6">
        <w:rPr>
          <w:lang w:val="fr-FR"/>
        </w:rPr>
        <w:t xml:space="preserve"> (data </w:t>
      </w:r>
      <w:proofErr w:type="spellStart"/>
      <w:r w:rsidRPr="002302B6">
        <w:rPr>
          <w:lang w:val="fr-FR"/>
        </w:rPr>
        <w:t>owners</w:t>
      </w:r>
      <w:proofErr w:type="spellEnd"/>
      <w:r w:rsidRPr="002302B6">
        <w:rPr>
          <w:lang w:val="fr-FR"/>
        </w:rPr>
        <w:t>, RGPD, RSE).</w:t>
      </w:r>
    </w:p>
    <w:p w14:paraId="07D197AE" w14:textId="77777777" w:rsidR="002302B6" w:rsidRPr="002302B6" w:rsidRDefault="002302B6" w:rsidP="002302B6">
      <w:pPr>
        <w:numPr>
          <w:ilvl w:val="1"/>
          <w:numId w:val="21"/>
        </w:numPr>
      </w:pPr>
      <w:proofErr w:type="spellStart"/>
      <w:r w:rsidRPr="002302B6">
        <w:t>Formaliser</w:t>
      </w:r>
      <w:proofErr w:type="spellEnd"/>
      <w:r w:rsidRPr="002302B6">
        <w:t xml:space="preserve"> le </w:t>
      </w:r>
      <w:proofErr w:type="spellStart"/>
      <w:r w:rsidRPr="002302B6">
        <w:rPr>
          <w:b/>
          <w:bCs/>
        </w:rPr>
        <w:t>protocole</w:t>
      </w:r>
      <w:proofErr w:type="spellEnd"/>
      <w:r w:rsidRPr="002302B6">
        <w:rPr>
          <w:b/>
          <w:bCs/>
        </w:rPr>
        <w:t xml:space="preserve"> DIDA®</w:t>
      </w:r>
      <w:r w:rsidRPr="002302B6">
        <w:t xml:space="preserve"> : Data → Insights ML → Decision (workflow) → Action (RPA, notification…).</w:t>
      </w:r>
    </w:p>
    <w:p w14:paraId="0EB4A835" w14:textId="77777777" w:rsidR="002302B6" w:rsidRPr="002302B6" w:rsidRDefault="002302B6" w:rsidP="002302B6">
      <w:pPr>
        <w:numPr>
          <w:ilvl w:val="0"/>
          <w:numId w:val="21"/>
        </w:numPr>
      </w:pPr>
      <w:proofErr w:type="spellStart"/>
      <w:r w:rsidRPr="002302B6">
        <w:rPr>
          <w:b/>
          <w:bCs/>
        </w:rPr>
        <w:t>Approche</w:t>
      </w:r>
      <w:proofErr w:type="spellEnd"/>
    </w:p>
    <w:p w14:paraId="43A5C35C" w14:textId="77777777" w:rsidR="002302B6" w:rsidRPr="002302B6" w:rsidRDefault="002302B6" w:rsidP="002302B6">
      <w:pPr>
        <w:numPr>
          <w:ilvl w:val="1"/>
          <w:numId w:val="21"/>
        </w:numPr>
        <w:rPr>
          <w:lang w:val="fr-FR"/>
        </w:rPr>
      </w:pPr>
      <w:r w:rsidRPr="002302B6">
        <w:rPr>
          <w:lang w:val="fr-FR"/>
        </w:rPr>
        <w:t>Ateliers techniques (DSI TGITS, Partenaire IA** potentiel**).</w:t>
      </w:r>
    </w:p>
    <w:p w14:paraId="49446C8C" w14:textId="77777777" w:rsidR="002302B6" w:rsidRPr="002302B6" w:rsidRDefault="002302B6" w:rsidP="002302B6">
      <w:pPr>
        <w:numPr>
          <w:ilvl w:val="1"/>
          <w:numId w:val="21"/>
        </w:numPr>
        <w:rPr>
          <w:lang w:val="fr-FR"/>
        </w:rPr>
      </w:pPr>
      <w:r w:rsidRPr="002302B6">
        <w:rPr>
          <w:lang w:val="fr-FR"/>
        </w:rPr>
        <w:t xml:space="preserve">Sélection possible d’un </w:t>
      </w:r>
      <w:r w:rsidRPr="002302B6">
        <w:rPr>
          <w:b/>
          <w:bCs/>
          <w:lang w:val="fr-FR"/>
        </w:rPr>
        <w:t>socle</w:t>
      </w:r>
      <w:r w:rsidRPr="002302B6">
        <w:rPr>
          <w:lang w:val="fr-FR"/>
        </w:rPr>
        <w:t xml:space="preserve"> RPA, </w:t>
      </w:r>
      <w:proofErr w:type="spellStart"/>
      <w:r w:rsidRPr="002302B6">
        <w:rPr>
          <w:lang w:val="fr-FR"/>
        </w:rPr>
        <w:t>chatbot</w:t>
      </w:r>
      <w:proofErr w:type="spellEnd"/>
      <w:r w:rsidRPr="002302B6">
        <w:rPr>
          <w:lang w:val="fr-FR"/>
        </w:rPr>
        <w:t>, ML en mode cloud green.</w:t>
      </w:r>
    </w:p>
    <w:p w14:paraId="610525AD" w14:textId="77777777" w:rsidR="002302B6" w:rsidRPr="002302B6" w:rsidRDefault="002302B6" w:rsidP="002302B6">
      <w:pPr>
        <w:numPr>
          <w:ilvl w:val="1"/>
          <w:numId w:val="21"/>
        </w:numPr>
        <w:rPr>
          <w:lang w:val="fr-FR"/>
        </w:rPr>
      </w:pPr>
      <w:r w:rsidRPr="002302B6">
        <w:rPr>
          <w:i/>
          <w:iCs/>
          <w:lang w:val="fr-FR"/>
        </w:rPr>
        <w:t>[</w:t>
      </w:r>
      <w:proofErr w:type="spellStart"/>
      <w:r w:rsidRPr="002302B6">
        <w:rPr>
          <w:i/>
          <w:iCs/>
          <w:lang w:val="fr-FR"/>
        </w:rPr>
        <w:t>Placeholder</w:t>
      </w:r>
      <w:proofErr w:type="spellEnd"/>
      <w:r w:rsidRPr="002302B6">
        <w:rPr>
          <w:i/>
          <w:iCs/>
          <w:lang w:val="fr-FR"/>
        </w:rPr>
        <w:t>]</w:t>
      </w:r>
      <w:r w:rsidRPr="002302B6">
        <w:rPr>
          <w:lang w:val="fr-FR"/>
        </w:rPr>
        <w:t xml:space="preserve"> : Valeur ajoutée du </w:t>
      </w:r>
      <w:r w:rsidRPr="002302B6">
        <w:rPr>
          <w:b/>
          <w:bCs/>
          <w:lang w:val="fr-FR"/>
        </w:rPr>
        <w:t>réseau CVA</w:t>
      </w:r>
      <w:r w:rsidRPr="002302B6">
        <w:rPr>
          <w:lang w:val="fr-FR"/>
        </w:rPr>
        <w:t xml:space="preserve"> (éditeurs, experts ML).</w:t>
      </w:r>
    </w:p>
    <w:p w14:paraId="1D83507E" w14:textId="77777777" w:rsidR="002302B6" w:rsidRPr="002302B6" w:rsidRDefault="002302B6" w:rsidP="002302B6">
      <w:pPr>
        <w:numPr>
          <w:ilvl w:val="0"/>
          <w:numId w:val="21"/>
        </w:numPr>
      </w:pPr>
      <w:proofErr w:type="spellStart"/>
      <w:r w:rsidRPr="002302B6">
        <w:rPr>
          <w:b/>
          <w:bCs/>
        </w:rPr>
        <w:t>Livrables</w:t>
      </w:r>
      <w:proofErr w:type="spellEnd"/>
    </w:p>
    <w:p w14:paraId="51B3A1CD" w14:textId="77777777" w:rsidR="002302B6" w:rsidRPr="002302B6" w:rsidRDefault="002302B6" w:rsidP="002302B6">
      <w:pPr>
        <w:numPr>
          <w:ilvl w:val="1"/>
          <w:numId w:val="21"/>
        </w:numPr>
        <w:rPr>
          <w:lang w:val="fr-FR"/>
        </w:rPr>
      </w:pPr>
      <w:proofErr w:type="spellStart"/>
      <w:r w:rsidRPr="002302B6">
        <w:rPr>
          <w:b/>
          <w:bCs/>
          <w:lang w:val="fr-FR"/>
        </w:rPr>
        <w:t>Blueprint</w:t>
      </w:r>
      <w:proofErr w:type="spellEnd"/>
      <w:r w:rsidRPr="002302B6">
        <w:rPr>
          <w:lang w:val="fr-FR"/>
        </w:rPr>
        <w:t xml:space="preserve"> Plateforme IA + schémas flux DIDA (ex. finance, Achats, RH).</w:t>
      </w:r>
    </w:p>
    <w:p w14:paraId="73531FDE" w14:textId="77777777" w:rsidR="002302B6" w:rsidRPr="002302B6" w:rsidRDefault="002302B6" w:rsidP="002302B6">
      <w:pPr>
        <w:numPr>
          <w:ilvl w:val="1"/>
          <w:numId w:val="21"/>
        </w:numPr>
        <w:rPr>
          <w:lang w:val="fr-FR"/>
        </w:rPr>
      </w:pPr>
      <w:r w:rsidRPr="002302B6">
        <w:rPr>
          <w:lang w:val="fr-FR"/>
        </w:rPr>
        <w:t>Gouvernance data (qualité, archivage, RGPD, green cloud).</w:t>
      </w:r>
    </w:p>
    <w:p w14:paraId="56FA8527" w14:textId="77777777" w:rsidR="002302B6" w:rsidRPr="002302B6" w:rsidRDefault="002302B6" w:rsidP="002302B6">
      <w:pPr>
        <w:numPr>
          <w:ilvl w:val="1"/>
          <w:numId w:val="21"/>
        </w:numPr>
        <w:rPr>
          <w:lang w:val="fr-FR"/>
        </w:rPr>
      </w:pPr>
      <w:r w:rsidRPr="002302B6">
        <w:rPr>
          <w:lang w:val="fr-FR"/>
        </w:rPr>
        <w:t xml:space="preserve">CR validé en COPIL, </w:t>
      </w:r>
      <w:proofErr w:type="spellStart"/>
      <w:r w:rsidRPr="002302B6">
        <w:rPr>
          <w:lang w:val="fr-FR"/>
        </w:rPr>
        <w:t>feed</w:t>
      </w:r>
      <w:proofErr w:type="spellEnd"/>
      <w:r w:rsidRPr="002302B6">
        <w:rPr>
          <w:lang w:val="fr-FR"/>
        </w:rPr>
        <w:t xml:space="preserve"> M4 pour le chiffrage ROI.</w:t>
      </w:r>
    </w:p>
    <w:p w14:paraId="329724D9" w14:textId="77777777" w:rsidR="002302B6" w:rsidRPr="002302B6" w:rsidRDefault="00FF57D4" w:rsidP="002302B6">
      <w:r>
        <w:pict w14:anchorId="31086AF9">
          <v:rect id="_x0000_i1042" style="width:0;height:1.5pt" o:hralign="center" o:hrstd="t" o:hr="t" fillcolor="#a0a0a0" stroked="f"/>
        </w:pict>
      </w:r>
    </w:p>
    <w:p w14:paraId="6B6D5572" w14:textId="5BE3BC2D" w:rsidR="002302B6" w:rsidRPr="002302B6" w:rsidRDefault="002302B6" w:rsidP="002302B6">
      <w:pPr>
        <w:rPr>
          <w:b/>
          <w:bCs/>
          <w:lang w:val="fr-FR"/>
        </w:rPr>
      </w:pPr>
      <w:r w:rsidRPr="002302B6">
        <w:rPr>
          <w:b/>
          <w:bCs/>
          <w:lang w:val="fr-FR"/>
        </w:rPr>
        <w:t xml:space="preserve">SLIDE </w:t>
      </w:r>
      <w:r w:rsidR="00D4003D">
        <w:rPr>
          <w:b/>
          <w:bCs/>
          <w:lang w:val="fr-FR"/>
        </w:rPr>
        <w:t>20</w:t>
      </w:r>
    </w:p>
    <w:p w14:paraId="5C73F498" w14:textId="77777777" w:rsidR="002302B6" w:rsidRPr="002302B6" w:rsidRDefault="002302B6" w:rsidP="002302B6">
      <w:pPr>
        <w:rPr>
          <w:b/>
          <w:bCs/>
          <w:lang w:val="fr-FR"/>
        </w:rPr>
      </w:pPr>
      <w:r w:rsidRPr="002302B6">
        <w:rPr>
          <w:b/>
          <w:bCs/>
          <w:lang w:val="fr-FR"/>
        </w:rPr>
        <w:t>Titre : M4 – Impacts Processus &amp; Leviers</w:t>
      </w:r>
    </w:p>
    <w:p w14:paraId="677B408F" w14:textId="77777777" w:rsidR="002302B6" w:rsidRPr="002302B6" w:rsidRDefault="002302B6" w:rsidP="002302B6">
      <w:pPr>
        <w:rPr>
          <w:b/>
          <w:bCs/>
          <w:lang w:val="fr-FR"/>
        </w:rPr>
      </w:pPr>
      <w:r w:rsidRPr="002302B6">
        <w:rPr>
          <w:b/>
          <w:bCs/>
          <w:lang w:val="fr-FR"/>
        </w:rPr>
        <w:t>Sous-titre / Message clé : Prioriser et chiffrer chaque use case IA pour un ROI clair et un impact climat mesuré</w:t>
      </w:r>
    </w:p>
    <w:p w14:paraId="7E68A9E1" w14:textId="77777777" w:rsidR="002302B6" w:rsidRPr="002302B6" w:rsidRDefault="002302B6" w:rsidP="002302B6">
      <w:pPr>
        <w:rPr>
          <w:lang w:val="fr-FR"/>
        </w:rPr>
      </w:pPr>
      <w:r w:rsidRPr="002302B6">
        <w:rPr>
          <w:i/>
          <w:iCs/>
          <w:lang w:val="fr-FR"/>
        </w:rPr>
        <w:lastRenderedPageBreak/>
        <w:t>(</w:t>
      </w:r>
      <w:r w:rsidRPr="002302B6">
        <w:rPr>
          <w:b/>
          <w:bCs/>
          <w:i/>
          <w:iCs/>
          <w:lang w:val="fr-FR"/>
        </w:rPr>
        <w:t>Texte inchangé, mot pour mot, issu du doc final</w:t>
      </w:r>
      <w:r w:rsidRPr="002302B6">
        <w:rPr>
          <w:i/>
          <w:iCs/>
          <w:lang w:val="fr-FR"/>
        </w:rPr>
        <w:t xml:space="preserve"> :)</w:t>
      </w:r>
    </w:p>
    <w:p w14:paraId="104A0737" w14:textId="77777777" w:rsidR="002302B6" w:rsidRPr="002302B6" w:rsidRDefault="002302B6" w:rsidP="002302B6">
      <w:pPr>
        <w:numPr>
          <w:ilvl w:val="0"/>
          <w:numId w:val="22"/>
        </w:numPr>
      </w:pPr>
      <w:proofErr w:type="spellStart"/>
      <w:r w:rsidRPr="002302B6">
        <w:rPr>
          <w:b/>
          <w:bCs/>
        </w:rPr>
        <w:t>Objectifs</w:t>
      </w:r>
      <w:proofErr w:type="spellEnd"/>
    </w:p>
    <w:p w14:paraId="030380CE" w14:textId="77777777" w:rsidR="002302B6" w:rsidRPr="002302B6" w:rsidRDefault="002302B6" w:rsidP="002302B6">
      <w:pPr>
        <w:numPr>
          <w:ilvl w:val="1"/>
          <w:numId w:val="22"/>
        </w:numPr>
        <w:rPr>
          <w:lang w:val="fr-FR"/>
        </w:rPr>
      </w:pPr>
      <w:r w:rsidRPr="002302B6">
        <w:rPr>
          <w:lang w:val="fr-FR"/>
        </w:rPr>
        <w:t xml:space="preserve">Établir un </w:t>
      </w:r>
      <w:r w:rsidRPr="002302B6">
        <w:rPr>
          <w:b/>
          <w:bCs/>
          <w:lang w:val="fr-FR"/>
        </w:rPr>
        <w:t>portefeuille</w:t>
      </w:r>
      <w:r w:rsidRPr="002302B6">
        <w:rPr>
          <w:lang w:val="fr-FR"/>
        </w:rPr>
        <w:t xml:space="preserve"> d’initiatives IA en fonction des Gains (financiers, CO₂, satisfaction), complexité, timing.</w:t>
      </w:r>
    </w:p>
    <w:p w14:paraId="38711EAD" w14:textId="77777777" w:rsidR="002302B6" w:rsidRPr="002302B6" w:rsidRDefault="002302B6" w:rsidP="002302B6">
      <w:pPr>
        <w:numPr>
          <w:ilvl w:val="1"/>
          <w:numId w:val="22"/>
        </w:numPr>
      </w:pPr>
      <w:proofErr w:type="spellStart"/>
      <w:r w:rsidRPr="002302B6">
        <w:t>Construire</w:t>
      </w:r>
      <w:proofErr w:type="spellEnd"/>
      <w:r w:rsidRPr="002302B6">
        <w:t xml:space="preserve"> un </w:t>
      </w:r>
      <w:r w:rsidRPr="002302B6">
        <w:rPr>
          <w:b/>
          <w:bCs/>
        </w:rPr>
        <w:t>Business Case</w:t>
      </w:r>
      <w:r w:rsidRPr="002302B6">
        <w:t xml:space="preserve"> global (horizon 2-3 </w:t>
      </w:r>
      <w:proofErr w:type="spellStart"/>
      <w:r w:rsidRPr="002302B6">
        <w:t>ans</w:t>
      </w:r>
      <w:proofErr w:type="spellEnd"/>
      <w:r w:rsidRPr="002302B6">
        <w:t>) pour TGS.</w:t>
      </w:r>
    </w:p>
    <w:p w14:paraId="66B2A365" w14:textId="77777777" w:rsidR="002302B6" w:rsidRPr="002302B6" w:rsidRDefault="002302B6" w:rsidP="002302B6">
      <w:pPr>
        <w:numPr>
          <w:ilvl w:val="0"/>
          <w:numId w:val="22"/>
        </w:numPr>
      </w:pPr>
      <w:proofErr w:type="spellStart"/>
      <w:r w:rsidRPr="002302B6">
        <w:rPr>
          <w:b/>
          <w:bCs/>
        </w:rPr>
        <w:t>Approche</w:t>
      </w:r>
      <w:proofErr w:type="spellEnd"/>
    </w:p>
    <w:p w14:paraId="6E3354A5" w14:textId="77777777" w:rsidR="002302B6" w:rsidRPr="002302B6" w:rsidRDefault="002302B6" w:rsidP="002302B6">
      <w:pPr>
        <w:numPr>
          <w:ilvl w:val="1"/>
          <w:numId w:val="22"/>
        </w:numPr>
      </w:pPr>
      <w:r w:rsidRPr="002302B6">
        <w:rPr>
          <w:b/>
          <w:bCs/>
        </w:rPr>
        <w:t>Scoring</w:t>
      </w:r>
      <w:r w:rsidRPr="002302B6">
        <w:t xml:space="preserve"> multi-</w:t>
      </w:r>
      <w:proofErr w:type="spellStart"/>
      <w:r w:rsidRPr="002302B6">
        <w:t>critères</w:t>
      </w:r>
      <w:proofErr w:type="spellEnd"/>
      <w:r w:rsidRPr="002302B6">
        <w:t xml:space="preserve"> :</w:t>
      </w:r>
    </w:p>
    <w:p w14:paraId="424340EB" w14:textId="77777777" w:rsidR="002302B6" w:rsidRPr="002302B6" w:rsidRDefault="002302B6" w:rsidP="002302B6">
      <w:pPr>
        <w:numPr>
          <w:ilvl w:val="2"/>
          <w:numId w:val="22"/>
        </w:numPr>
        <w:rPr>
          <w:lang w:val="fr-FR"/>
        </w:rPr>
      </w:pPr>
      <w:r w:rsidRPr="002302B6">
        <w:rPr>
          <w:lang w:val="fr-FR"/>
        </w:rPr>
        <w:t>Valeur business (FTE, coûts), satisfaction user, réduction émissions, faisabilité technique.</w:t>
      </w:r>
    </w:p>
    <w:p w14:paraId="291E3E54" w14:textId="77777777" w:rsidR="002302B6" w:rsidRPr="002302B6" w:rsidRDefault="002302B6" w:rsidP="002302B6">
      <w:pPr>
        <w:numPr>
          <w:ilvl w:val="1"/>
          <w:numId w:val="22"/>
        </w:numPr>
      </w:pPr>
      <w:r w:rsidRPr="002302B6">
        <w:t xml:space="preserve">Workshops </w:t>
      </w:r>
      <w:proofErr w:type="spellStart"/>
      <w:r w:rsidRPr="002302B6">
        <w:t>d’arbitrage</w:t>
      </w:r>
      <w:proofErr w:type="spellEnd"/>
      <w:r w:rsidRPr="002302B6">
        <w:t xml:space="preserve"> sponsor TGS, </w:t>
      </w:r>
      <w:proofErr w:type="spellStart"/>
      <w:r w:rsidRPr="002302B6">
        <w:t>associant</w:t>
      </w:r>
      <w:proofErr w:type="spellEnd"/>
      <w:r w:rsidRPr="002302B6">
        <w:t xml:space="preserve"> PMO transversal.</w:t>
      </w:r>
    </w:p>
    <w:p w14:paraId="0849F6E2" w14:textId="77777777" w:rsidR="002302B6" w:rsidRPr="002302B6" w:rsidRDefault="002302B6" w:rsidP="002302B6">
      <w:pPr>
        <w:numPr>
          <w:ilvl w:val="1"/>
          <w:numId w:val="22"/>
        </w:numPr>
        <w:rPr>
          <w:lang w:val="fr-FR"/>
        </w:rPr>
      </w:pPr>
      <w:r w:rsidRPr="002302B6">
        <w:rPr>
          <w:lang w:val="fr-FR"/>
        </w:rPr>
        <w:t>Rédaction d’une note “Analyse d’écart” existant vs. cible =&gt; chantiers data/orga à lancer.</w:t>
      </w:r>
    </w:p>
    <w:p w14:paraId="1890F1D4" w14:textId="77777777" w:rsidR="002302B6" w:rsidRPr="002302B6" w:rsidRDefault="002302B6" w:rsidP="002302B6">
      <w:pPr>
        <w:numPr>
          <w:ilvl w:val="0"/>
          <w:numId w:val="22"/>
        </w:numPr>
      </w:pPr>
      <w:proofErr w:type="spellStart"/>
      <w:r w:rsidRPr="002302B6">
        <w:rPr>
          <w:b/>
          <w:bCs/>
        </w:rPr>
        <w:t>Livrables</w:t>
      </w:r>
      <w:proofErr w:type="spellEnd"/>
    </w:p>
    <w:p w14:paraId="0B9A0E90" w14:textId="77777777" w:rsidR="002302B6" w:rsidRPr="002302B6" w:rsidRDefault="002302B6" w:rsidP="002302B6">
      <w:pPr>
        <w:numPr>
          <w:ilvl w:val="1"/>
          <w:numId w:val="22"/>
        </w:numPr>
        <w:rPr>
          <w:lang w:val="fr-FR"/>
        </w:rPr>
      </w:pPr>
      <w:r w:rsidRPr="002302B6">
        <w:rPr>
          <w:b/>
          <w:bCs/>
          <w:lang w:val="fr-FR"/>
        </w:rPr>
        <w:t>Tableau</w:t>
      </w:r>
      <w:r w:rsidRPr="002302B6">
        <w:rPr>
          <w:lang w:val="fr-FR"/>
        </w:rPr>
        <w:t xml:space="preserve"> priorisation (ex. 10-15 use cases IA).</w:t>
      </w:r>
    </w:p>
    <w:p w14:paraId="302D54CC" w14:textId="77777777" w:rsidR="002302B6" w:rsidRPr="002302B6" w:rsidRDefault="002302B6" w:rsidP="002302B6">
      <w:pPr>
        <w:numPr>
          <w:ilvl w:val="1"/>
          <w:numId w:val="22"/>
        </w:numPr>
        <w:rPr>
          <w:lang w:val="fr-FR"/>
        </w:rPr>
      </w:pPr>
      <w:r w:rsidRPr="002302B6">
        <w:rPr>
          <w:lang w:val="fr-FR"/>
        </w:rPr>
        <w:t>Gains escomptés</w:t>
      </w:r>
      <w:r w:rsidRPr="002302B6">
        <w:rPr>
          <w:rFonts w:ascii="Arial" w:hAnsi="Arial" w:cs="Arial"/>
          <w:lang w:val="fr-FR"/>
        </w:rPr>
        <w:t> </w:t>
      </w:r>
      <w:r w:rsidRPr="002302B6">
        <w:rPr>
          <w:lang w:val="fr-FR"/>
        </w:rPr>
        <w:t xml:space="preserve">: </w:t>
      </w:r>
      <w:r w:rsidRPr="002302B6">
        <w:rPr>
          <w:rFonts w:ascii="Aptos" w:hAnsi="Aptos" w:cs="Aptos"/>
          <w:lang w:val="fr-FR"/>
        </w:rPr>
        <w:t>–</w:t>
      </w:r>
      <w:r w:rsidRPr="002302B6">
        <w:rPr>
          <w:lang w:val="fr-FR"/>
        </w:rPr>
        <w:t xml:space="preserve">30 </w:t>
      </w:r>
      <w:r w:rsidRPr="002302B6">
        <w:rPr>
          <w:rFonts w:ascii="Aptos" w:hAnsi="Aptos" w:cs="Aptos"/>
          <w:lang w:val="fr-FR"/>
        </w:rPr>
        <w:t>à</w:t>
      </w:r>
      <w:r w:rsidRPr="002302B6">
        <w:rPr>
          <w:lang w:val="fr-FR"/>
        </w:rPr>
        <w:t xml:space="preserve"> </w:t>
      </w:r>
      <w:r w:rsidRPr="002302B6">
        <w:rPr>
          <w:rFonts w:ascii="Aptos" w:hAnsi="Aptos" w:cs="Aptos"/>
          <w:lang w:val="fr-FR"/>
        </w:rPr>
        <w:t>–</w:t>
      </w:r>
      <w:r w:rsidRPr="002302B6">
        <w:rPr>
          <w:lang w:val="fr-FR"/>
        </w:rPr>
        <w:t>40% de co</w:t>
      </w:r>
      <w:r w:rsidRPr="002302B6">
        <w:rPr>
          <w:rFonts w:ascii="Aptos" w:hAnsi="Aptos" w:cs="Aptos"/>
          <w:lang w:val="fr-FR"/>
        </w:rPr>
        <w:t>û</w:t>
      </w:r>
      <w:r w:rsidRPr="002302B6">
        <w:rPr>
          <w:lang w:val="fr-FR"/>
        </w:rPr>
        <w:t xml:space="preserve">ts process, +25-30 NPS, </w:t>
      </w:r>
      <w:r w:rsidRPr="002302B6">
        <w:rPr>
          <w:rFonts w:ascii="Aptos" w:hAnsi="Aptos" w:cs="Aptos"/>
          <w:lang w:val="fr-FR"/>
        </w:rPr>
        <w:t>–</w:t>
      </w:r>
      <w:r w:rsidRPr="002302B6">
        <w:rPr>
          <w:lang w:val="fr-FR"/>
        </w:rPr>
        <w:t>20% d</w:t>
      </w:r>
      <w:r w:rsidRPr="002302B6">
        <w:rPr>
          <w:rFonts w:ascii="Aptos" w:hAnsi="Aptos" w:cs="Aptos"/>
          <w:lang w:val="fr-FR"/>
        </w:rPr>
        <w:t>’é</w:t>
      </w:r>
      <w:r w:rsidRPr="002302B6">
        <w:rPr>
          <w:lang w:val="fr-FR"/>
        </w:rPr>
        <w:t>missions possibles (benchmark).</w:t>
      </w:r>
    </w:p>
    <w:p w14:paraId="561AEF93" w14:textId="77777777" w:rsidR="002302B6" w:rsidRPr="002302B6" w:rsidRDefault="002302B6" w:rsidP="002302B6">
      <w:pPr>
        <w:numPr>
          <w:ilvl w:val="1"/>
          <w:numId w:val="22"/>
        </w:numPr>
        <w:rPr>
          <w:lang w:val="fr-FR"/>
        </w:rPr>
      </w:pPr>
      <w:r w:rsidRPr="002302B6">
        <w:rPr>
          <w:lang w:val="fr-FR"/>
        </w:rPr>
        <w:t>Document “Plan d’Actions” pour M5.</w:t>
      </w:r>
    </w:p>
    <w:p w14:paraId="3CB01E4F" w14:textId="77777777" w:rsidR="002302B6" w:rsidRPr="002302B6" w:rsidRDefault="00FF57D4" w:rsidP="002302B6">
      <w:r>
        <w:pict w14:anchorId="3B64C608">
          <v:rect id="_x0000_i1043" style="width:0;height:1.5pt" o:hralign="center" o:hrstd="t" o:hr="t" fillcolor="#a0a0a0" stroked="f"/>
        </w:pict>
      </w:r>
    </w:p>
    <w:p w14:paraId="4B879018" w14:textId="38B79628" w:rsidR="002302B6" w:rsidRPr="002302B6" w:rsidRDefault="002302B6" w:rsidP="002302B6">
      <w:pPr>
        <w:rPr>
          <w:b/>
          <w:bCs/>
          <w:lang w:val="fr-FR"/>
        </w:rPr>
      </w:pPr>
      <w:r w:rsidRPr="002302B6">
        <w:rPr>
          <w:b/>
          <w:bCs/>
          <w:lang w:val="fr-FR"/>
        </w:rPr>
        <w:t xml:space="preserve">SLIDE </w:t>
      </w:r>
      <w:r w:rsidR="00D4003D">
        <w:rPr>
          <w:b/>
          <w:bCs/>
          <w:lang w:val="fr-FR"/>
        </w:rPr>
        <w:t>21</w:t>
      </w:r>
    </w:p>
    <w:p w14:paraId="2AAFC8EE" w14:textId="77777777" w:rsidR="002302B6" w:rsidRPr="002302B6" w:rsidRDefault="002302B6" w:rsidP="002302B6">
      <w:pPr>
        <w:rPr>
          <w:b/>
          <w:bCs/>
          <w:lang w:val="fr-FR"/>
        </w:rPr>
      </w:pPr>
      <w:r w:rsidRPr="002302B6">
        <w:rPr>
          <w:b/>
          <w:bCs/>
          <w:lang w:val="fr-FR"/>
        </w:rPr>
        <w:t xml:space="preserve">Titre : M5 – Feuille de Route &amp; Synthèse </w:t>
      </w:r>
      <w:proofErr w:type="spellStart"/>
      <w:r w:rsidRPr="002302B6">
        <w:rPr>
          <w:b/>
          <w:bCs/>
          <w:lang w:val="fr-FR"/>
        </w:rPr>
        <w:t>ComEx</w:t>
      </w:r>
      <w:proofErr w:type="spellEnd"/>
    </w:p>
    <w:p w14:paraId="34BC0EA1" w14:textId="77777777" w:rsidR="002302B6" w:rsidRPr="002302B6" w:rsidRDefault="002302B6" w:rsidP="002302B6">
      <w:pPr>
        <w:rPr>
          <w:b/>
          <w:bCs/>
          <w:lang w:val="fr-FR"/>
        </w:rPr>
      </w:pPr>
      <w:r w:rsidRPr="002302B6">
        <w:rPr>
          <w:b/>
          <w:bCs/>
          <w:lang w:val="fr-FR"/>
        </w:rPr>
        <w:t>Sous-titre / Message clé : Finaliser la trajectoire en base camps, livrer un Plan IA percutant pour décision en juillet</w:t>
      </w:r>
    </w:p>
    <w:p w14:paraId="23CF61A1" w14:textId="77777777" w:rsidR="002302B6" w:rsidRPr="002302B6" w:rsidRDefault="002302B6" w:rsidP="002302B6">
      <w:pPr>
        <w:numPr>
          <w:ilvl w:val="0"/>
          <w:numId w:val="23"/>
        </w:numPr>
      </w:pPr>
      <w:proofErr w:type="spellStart"/>
      <w:r w:rsidRPr="002302B6">
        <w:rPr>
          <w:b/>
          <w:bCs/>
        </w:rPr>
        <w:t>Objectifs</w:t>
      </w:r>
      <w:proofErr w:type="spellEnd"/>
    </w:p>
    <w:p w14:paraId="65E130CE" w14:textId="77777777" w:rsidR="002302B6" w:rsidRPr="002302B6" w:rsidRDefault="002302B6" w:rsidP="002302B6">
      <w:pPr>
        <w:numPr>
          <w:ilvl w:val="1"/>
          <w:numId w:val="23"/>
        </w:numPr>
        <w:rPr>
          <w:lang w:val="fr-FR"/>
        </w:rPr>
      </w:pPr>
      <w:r w:rsidRPr="002302B6">
        <w:rPr>
          <w:lang w:val="fr-FR"/>
        </w:rPr>
        <w:t xml:space="preserve">Séquencer l’implémentation (base camp 1 : Quick </w:t>
      </w:r>
      <w:proofErr w:type="spellStart"/>
      <w:r w:rsidRPr="002302B6">
        <w:rPr>
          <w:lang w:val="fr-FR"/>
        </w:rPr>
        <w:t>wins</w:t>
      </w:r>
      <w:proofErr w:type="spellEnd"/>
      <w:r w:rsidRPr="002302B6">
        <w:rPr>
          <w:lang w:val="fr-FR"/>
        </w:rPr>
        <w:t>, base camp 2 : projets structurants, etc.).</w:t>
      </w:r>
    </w:p>
    <w:p w14:paraId="0B1A4E71" w14:textId="77777777" w:rsidR="002302B6" w:rsidRPr="002302B6" w:rsidRDefault="002302B6" w:rsidP="002302B6">
      <w:pPr>
        <w:numPr>
          <w:ilvl w:val="1"/>
          <w:numId w:val="23"/>
        </w:numPr>
        <w:rPr>
          <w:lang w:val="fr-FR"/>
        </w:rPr>
      </w:pPr>
      <w:r w:rsidRPr="002302B6">
        <w:rPr>
          <w:lang w:val="fr-FR"/>
        </w:rPr>
        <w:t xml:space="preserve">Clarifier la </w:t>
      </w:r>
      <w:r w:rsidRPr="002302B6">
        <w:rPr>
          <w:b/>
          <w:bCs/>
          <w:lang w:val="fr-FR"/>
        </w:rPr>
        <w:t>trajectoire budgétaire</w:t>
      </w:r>
      <w:r w:rsidRPr="002302B6">
        <w:rPr>
          <w:lang w:val="fr-FR"/>
        </w:rPr>
        <w:t xml:space="preserve"> (CAPEX, OPEX), la dimension CO₂, et la gouvernance exécution (lot optionnel).</w:t>
      </w:r>
    </w:p>
    <w:p w14:paraId="0B400558" w14:textId="77777777" w:rsidR="002302B6" w:rsidRPr="002302B6" w:rsidRDefault="002302B6" w:rsidP="002302B6">
      <w:pPr>
        <w:numPr>
          <w:ilvl w:val="1"/>
          <w:numId w:val="23"/>
        </w:numPr>
        <w:rPr>
          <w:lang w:val="fr-FR"/>
        </w:rPr>
      </w:pPr>
      <w:r w:rsidRPr="002302B6">
        <w:rPr>
          <w:lang w:val="fr-FR"/>
        </w:rPr>
        <w:t xml:space="preserve">Préparer un </w:t>
      </w:r>
      <w:r w:rsidRPr="002302B6">
        <w:rPr>
          <w:b/>
          <w:bCs/>
          <w:lang w:val="fr-FR"/>
        </w:rPr>
        <w:t>document</w:t>
      </w:r>
      <w:r w:rsidRPr="002302B6">
        <w:rPr>
          <w:lang w:val="fr-FR"/>
        </w:rPr>
        <w:t xml:space="preserve"> synthèse </w:t>
      </w:r>
      <w:proofErr w:type="spellStart"/>
      <w:r w:rsidRPr="002302B6">
        <w:rPr>
          <w:lang w:val="fr-FR"/>
        </w:rPr>
        <w:t>ComEx</w:t>
      </w:r>
      <w:proofErr w:type="spellEnd"/>
      <w:r w:rsidRPr="002302B6">
        <w:rPr>
          <w:lang w:val="fr-FR"/>
        </w:rPr>
        <w:t xml:space="preserve"> (8-10 slides), pour validation début juillet.</w:t>
      </w:r>
    </w:p>
    <w:p w14:paraId="3219AE9A" w14:textId="77777777" w:rsidR="002302B6" w:rsidRPr="002302B6" w:rsidRDefault="002302B6" w:rsidP="002302B6">
      <w:pPr>
        <w:numPr>
          <w:ilvl w:val="0"/>
          <w:numId w:val="23"/>
        </w:numPr>
      </w:pPr>
      <w:proofErr w:type="spellStart"/>
      <w:r w:rsidRPr="002302B6">
        <w:rPr>
          <w:b/>
          <w:bCs/>
        </w:rPr>
        <w:lastRenderedPageBreak/>
        <w:t>Approche</w:t>
      </w:r>
      <w:proofErr w:type="spellEnd"/>
    </w:p>
    <w:p w14:paraId="1E4C152D" w14:textId="77777777" w:rsidR="002302B6" w:rsidRPr="002302B6" w:rsidRDefault="002302B6" w:rsidP="002302B6">
      <w:pPr>
        <w:numPr>
          <w:ilvl w:val="1"/>
          <w:numId w:val="23"/>
        </w:numPr>
      </w:pPr>
      <w:r w:rsidRPr="002302B6">
        <w:t xml:space="preserve">Confrontation B-case M4 vs. </w:t>
      </w:r>
      <w:proofErr w:type="spellStart"/>
      <w:r w:rsidRPr="002302B6">
        <w:t>priorités</w:t>
      </w:r>
      <w:proofErr w:type="spellEnd"/>
      <w:r w:rsidRPr="002302B6">
        <w:t xml:space="preserve"> TGS, y </w:t>
      </w:r>
      <w:proofErr w:type="spellStart"/>
      <w:r w:rsidRPr="002302B6">
        <w:t>compris</w:t>
      </w:r>
      <w:proofErr w:type="spellEnd"/>
      <w:r w:rsidRPr="002302B6">
        <w:t xml:space="preserve"> “Green IT”.</w:t>
      </w:r>
    </w:p>
    <w:p w14:paraId="67D520E8" w14:textId="77777777" w:rsidR="002302B6" w:rsidRPr="002302B6" w:rsidRDefault="002302B6" w:rsidP="002302B6">
      <w:pPr>
        <w:numPr>
          <w:ilvl w:val="1"/>
          <w:numId w:val="23"/>
        </w:numPr>
        <w:rPr>
          <w:lang w:val="fr-FR"/>
        </w:rPr>
      </w:pPr>
      <w:r w:rsidRPr="002302B6">
        <w:rPr>
          <w:lang w:val="fr-FR"/>
        </w:rPr>
        <w:t>COPIL final fin juin, relecture sponsor TGS, version finale.</w:t>
      </w:r>
    </w:p>
    <w:p w14:paraId="765C6202" w14:textId="77777777" w:rsidR="002302B6" w:rsidRPr="002302B6" w:rsidRDefault="002302B6" w:rsidP="002302B6">
      <w:pPr>
        <w:numPr>
          <w:ilvl w:val="0"/>
          <w:numId w:val="23"/>
        </w:numPr>
      </w:pPr>
      <w:proofErr w:type="spellStart"/>
      <w:r w:rsidRPr="002302B6">
        <w:rPr>
          <w:b/>
          <w:bCs/>
        </w:rPr>
        <w:t>Livrables</w:t>
      </w:r>
      <w:proofErr w:type="spellEnd"/>
    </w:p>
    <w:p w14:paraId="5128DEFC" w14:textId="77777777" w:rsidR="002302B6" w:rsidRPr="002302B6" w:rsidRDefault="002302B6" w:rsidP="002302B6">
      <w:pPr>
        <w:numPr>
          <w:ilvl w:val="1"/>
          <w:numId w:val="23"/>
        </w:numPr>
      </w:pPr>
      <w:r w:rsidRPr="002302B6">
        <w:rPr>
          <w:b/>
          <w:bCs/>
        </w:rPr>
        <w:t>Roadmap</w:t>
      </w:r>
      <w:r w:rsidRPr="002302B6">
        <w:t xml:space="preserve"> IA TGS (12-24 </w:t>
      </w:r>
      <w:proofErr w:type="spellStart"/>
      <w:r w:rsidRPr="002302B6">
        <w:t>mois</w:t>
      </w:r>
      <w:proofErr w:type="spellEnd"/>
      <w:r w:rsidRPr="002302B6">
        <w:t>, milestones, budget, KPI).</w:t>
      </w:r>
    </w:p>
    <w:p w14:paraId="27FF57EB" w14:textId="77777777" w:rsidR="002302B6" w:rsidRPr="002302B6" w:rsidRDefault="002302B6" w:rsidP="002302B6">
      <w:pPr>
        <w:numPr>
          <w:ilvl w:val="1"/>
          <w:numId w:val="23"/>
        </w:numPr>
        <w:rPr>
          <w:lang w:val="fr-FR"/>
        </w:rPr>
      </w:pPr>
      <w:r w:rsidRPr="002302B6">
        <w:rPr>
          <w:i/>
          <w:iCs/>
          <w:lang w:val="fr-FR"/>
        </w:rPr>
        <w:t xml:space="preserve">Synthèse </w:t>
      </w:r>
      <w:proofErr w:type="spellStart"/>
      <w:r w:rsidRPr="002302B6">
        <w:rPr>
          <w:i/>
          <w:iCs/>
          <w:lang w:val="fr-FR"/>
        </w:rPr>
        <w:t>ComEx</w:t>
      </w:r>
      <w:proofErr w:type="spellEnd"/>
      <w:r w:rsidRPr="002302B6">
        <w:rPr>
          <w:lang w:val="fr-FR"/>
        </w:rPr>
        <w:t xml:space="preserve"> : 8 slides, clair, chiffré, axé sur ROI &amp; Climat.</w:t>
      </w:r>
    </w:p>
    <w:p w14:paraId="09DC9B34" w14:textId="77777777" w:rsidR="002302B6" w:rsidRPr="002302B6" w:rsidRDefault="002302B6" w:rsidP="002302B6">
      <w:pPr>
        <w:numPr>
          <w:ilvl w:val="1"/>
          <w:numId w:val="23"/>
        </w:numPr>
      </w:pPr>
      <w:r w:rsidRPr="002302B6">
        <w:rPr>
          <w:i/>
          <w:iCs/>
        </w:rPr>
        <w:t>[Placeholder]</w:t>
      </w:r>
      <w:r w:rsidRPr="002302B6">
        <w:t xml:space="preserve"> : REX sur la mission, doc final lot </w:t>
      </w:r>
      <w:proofErr w:type="spellStart"/>
      <w:r w:rsidRPr="002302B6">
        <w:t>ferme</w:t>
      </w:r>
      <w:proofErr w:type="spellEnd"/>
      <w:r w:rsidRPr="002302B6">
        <w:t>.</w:t>
      </w:r>
    </w:p>
    <w:p w14:paraId="4115BC18" w14:textId="77777777" w:rsidR="002302B6" w:rsidRPr="002302B6" w:rsidRDefault="00FF57D4" w:rsidP="002302B6">
      <w:r>
        <w:pict w14:anchorId="240DED09">
          <v:rect id="_x0000_i1044" style="width:0;height:1.5pt" o:hralign="center" o:hrstd="t" o:hr="t" fillcolor="#a0a0a0" stroked="f"/>
        </w:pict>
      </w:r>
    </w:p>
    <w:p w14:paraId="79DDAAC6" w14:textId="3719ECC9" w:rsidR="002302B6" w:rsidRPr="002302B6" w:rsidRDefault="002302B6" w:rsidP="002302B6">
      <w:pPr>
        <w:rPr>
          <w:b/>
          <w:bCs/>
          <w:lang w:val="fr-FR"/>
        </w:rPr>
      </w:pPr>
      <w:r w:rsidRPr="002302B6">
        <w:rPr>
          <w:b/>
          <w:bCs/>
          <w:lang w:val="fr-FR"/>
        </w:rPr>
        <w:t xml:space="preserve">SLIDE </w:t>
      </w:r>
      <w:r w:rsidR="00D4003D">
        <w:rPr>
          <w:b/>
          <w:bCs/>
          <w:lang w:val="fr-FR"/>
        </w:rPr>
        <w:t>22</w:t>
      </w:r>
    </w:p>
    <w:p w14:paraId="47ED67C3" w14:textId="77777777" w:rsidR="002302B6" w:rsidRPr="002302B6" w:rsidRDefault="002302B6" w:rsidP="002302B6">
      <w:pPr>
        <w:rPr>
          <w:b/>
          <w:bCs/>
          <w:lang w:val="fr-FR"/>
        </w:rPr>
      </w:pPr>
      <w:r w:rsidRPr="002302B6">
        <w:rPr>
          <w:b/>
          <w:bCs/>
          <w:lang w:val="fr-FR"/>
        </w:rPr>
        <w:t>Titre : Détail des Livrables Contractuels</w:t>
      </w:r>
    </w:p>
    <w:p w14:paraId="79B28B2A" w14:textId="77777777" w:rsidR="002302B6" w:rsidRPr="002302B6" w:rsidRDefault="002302B6" w:rsidP="002302B6">
      <w:pPr>
        <w:rPr>
          <w:b/>
          <w:bCs/>
          <w:lang w:val="fr-FR"/>
        </w:rPr>
      </w:pPr>
      <w:r w:rsidRPr="002302B6">
        <w:rPr>
          <w:b/>
          <w:bCs/>
          <w:lang w:val="fr-FR"/>
        </w:rPr>
        <w:t>Sous-titre / Message clé : Un ensemble cohérent de 5 livrables majeurs, validés à chaque COPIL</w:t>
      </w:r>
    </w:p>
    <w:p w14:paraId="5E1724F5" w14:textId="77777777" w:rsidR="002302B6" w:rsidRPr="002302B6" w:rsidRDefault="002302B6" w:rsidP="002302B6">
      <w:r w:rsidRPr="002302B6">
        <w:rPr>
          <w:b/>
          <w:bCs/>
        </w:rPr>
        <w:t xml:space="preserve">Lot </w:t>
      </w:r>
      <w:proofErr w:type="spellStart"/>
      <w:r w:rsidRPr="002302B6">
        <w:rPr>
          <w:b/>
          <w:bCs/>
        </w:rPr>
        <w:t>Ferme</w:t>
      </w:r>
      <w:proofErr w:type="spellEnd"/>
      <w:r w:rsidRPr="002302B6">
        <w:rPr>
          <w:b/>
          <w:bCs/>
        </w:rPr>
        <w:t xml:space="preserve"> (mars–</w:t>
      </w:r>
      <w:proofErr w:type="spellStart"/>
      <w:r w:rsidRPr="002302B6">
        <w:rPr>
          <w:b/>
          <w:bCs/>
        </w:rPr>
        <w:t>juin</w:t>
      </w:r>
      <w:proofErr w:type="spellEnd"/>
      <w:r w:rsidRPr="002302B6">
        <w:rPr>
          <w:b/>
          <w:bCs/>
        </w:rPr>
        <w:t xml:space="preserve"> 2025)</w:t>
      </w:r>
    </w:p>
    <w:p w14:paraId="38F1C43D" w14:textId="77777777" w:rsidR="002302B6" w:rsidRPr="002302B6" w:rsidRDefault="002302B6" w:rsidP="002302B6">
      <w:pPr>
        <w:numPr>
          <w:ilvl w:val="0"/>
          <w:numId w:val="24"/>
        </w:numPr>
      </w:pPr>
      <w:r w:rsidRPr="002302B6">
        <w:rPr>
          <w:b/>
          <w:bCs/>
        </w:rPr>
        <w:t xml:space="preserve">L1 – Plan </w:t>
      </w:r>
      <w:proofErr w:type="spellStart"/>
      <w:r w:rsidRPr="002302B6">
        <w:rPr>
          <w:b/>
          <w:bCs/>
        </w:rPr>
        <w:t>d’Assurance</w:t>
      </w:r>
      <w:proofErr w:type="spellEnd"/>
      <w:r w:rsidRPr="002302B6">
        <w:rPr>
          <w:b/>
          <w:bCs/>
        </w:rPr>
        <w:t xml:space="preserve"> </w:t>
      </w:r>
      <w:proofErr w:type="spellStart"/>
      <w:r w:rsidRPr="002302B6">
        <w:rPr>
          <w:b/>
          <w:bCs/>
        </w:rPr>
        <w:t>Qualité</w:t>
      </w:r>
      <w:proofErr w:type="spellEnd"/>
    </w:p>
    <w:p w14:paraId="2E022DF4" w14:textId="77777777" w:rsidR="002302B6" w:rsidRPr="002302B6" w:rsidRDefault="002302B6" w:rsidP="002302B6">
      <w:pPr>
        <w:numPr>
          <w:ilvl w:val="0"/>
          <w:numId w:val="24"/>
        </w:numPr>
      </w:pPr>
      <w:r w:rsidRPr="002302B6">
        <w:rPr>
          <w:b/>
          <w:bCs/>
        </w:rPr>
        <w:t>L2 – Rapport Diagnostic &amp; Baseline</w:t>
      </w:r>
      <w:r w:rsidRPr="002302B6">
        <w:t xml:space="preserve"> (M1)</w:t>
      </w:r>
    </w:p>
    <w:p w14:paraId="24A9C2A8" w14:textId="77777777" w:rsidR="002302B6" w:rsidRPr="002302B6" w:rsidRDefault="002302B6" w:rsidP="002302B6">
      <w:pPr>
        <w:numPr>
          <w:ilvl w:val="0"/>
          <w:numId w:val="24"/>
        </w:numPr>
        <w:rPr>
          <w:lang w:val="fr-FR"/>
        </w:rPr>
      </w:pPr>
      <w:r w:rsidRPr="002302B6">
        <w:rPr>
          <w:b/>
          <w:bCs/>
          <w:lang w:val="fr-FR"/>
        </w:rPr>
        <w:t>L3 – Parcours Cibles &amp; Archi IA</w:t>
      </w:r>
      <w:r w:rsidRPr="002302B6">
        <w:rPr>
          <w:lang w:val="fr-FR"/>
        </w:rPr>
        <w:t xml:space="preserve"> (M2 &amp; M3)</w:t>
      </w:r>
    </w:p>
    <w:p w14:paraId="1F9D78C8" w14:textId="77777777" w:rsidR="002302B6" w:rsidRPr="002302B6" w:rsidRDefault="002302B6" w:rsidP="002302B6">
      <w:pPr>
        <w:numPr>
          <w:ilvl w:val="0"/>
          <w:numId w:val="24"/>
        </w:numPr>
        <w:rPr>
          <w:lang w:val="fr-FR"/>
        </w:rPr>
      </w:pPr>
      <w:r w:rsidRPr="002302B6">
        <w:rPr>
          <w:b/>
          <w:bCs/>
          <w:lang w:val="fr-FR"/>
        </w:rPr>
        <w:t>L4 – Portefeuille IA &amp; B-case</w:t>
      </w:r>
      <w:r w:rsidRPr="002302B6">
        <w:rPr>
          <w:lang w:val="fr-FR"/>
        </w:rPr>
        <w:t xml:space="preserve"> (M4)</w:t>
      </w:r>
    </w:p>
    <w:p w14:paraId="772F4AA6" w14:textId="77777777" w:rsidR="002302B6" w:rsidRPr="002302B6" w:rsidRDefault="002302B6" w:rsidP="002302B6">
      <w:pPr>
        <w:numPr>
          <w:ilvl w:val="0"/>
          <w:numId w:val="24"/>
        </w:numPr>
        <w:rPr>
          <w:lang w:val="fr-FR"/>
        </w:rPr>
      </w:pPr>
      <w:r w:rsidRPr="002302B6">
        <w:rPr>
          <w:b/>
          <w:bCs/>
          <w:lang w:val="fr-FR"/>
        </w:rPr>
        <w:t xml:space="preserve">L5 – Feuille de Route &amp; Synthèse </w:t>
      </w:r>
      <w:proofErr w:type="spellStart"/>
      <w:r w:rsidRPr="002302B6">
        <w:rPr>
          <w:b/>
          <w:bCs/>
          <w:lang w:val="fr-FR"/>
        </w:rPr>
        <w:t>ComEx</w:t>
      </w:r>
      <w:proofErr w:type="spellEnd"/>
      <w:r w:rsidRPr="002302B6">
        <w:rPr>
          <w:lang w:val="fr-FR"/>
        </w:rPr>
        <w:t xml:space="preserve"> (M5)</w:t>
      </w:r>
    </w:p>
    <w:p w14:paraId="6C4FB2C5" w14:textId="77777777" w:rsidR="002302B6" w:rsidRPr="002302B6" w:rsidRDefault="002302B6" w:rsidP="002302B6">
      <w:r w:rsidRPr="002302B6">
        <w:rPr>
          <w:b/>
          <w:bCs/>
        </w:rPr>
        <w:t xml:space="preserve">Lot </w:t>
      </w:r>
      <w:proofErr w:type="spellStart"/>
      <w:r w:rsidRPr="002302B6">
        <w:rPr>
          <w:b/>
          <w:bCs/>
        </w:rPr>
        <w:t>Optionnel</w:t>
      </w:r>
      <w:proofErr w:type="spellEnd"/>
    </w:p>
    <w:p w14:paraId="488A2222" w14:textId="77777777" w:rsidR="002302B6" w:rsidRPr="002302B6" w:rsidRDefault="002302B6" w:rsidP="002302B6">
      <w:pPr>
        <w:numPr>
          <w:ilvl w:val="0"/>
          <w:numId w:val="25"/>
        </w:numPr>
        <w:rPr>
          <w:lang w:val="fr-FR"/>
        </w:rPr>
      </w:pPr>
      <w:r w:rsidRPr="002302B6">
        <w:rPr>
          <w:lang w:val="fr-FR"/>
        </w:rPr>
        <w:t xml:space="preserve">Accompagnement “Mise en œuvre” (pilotage, prototypage, </w:t>
      </w:r>
      <w:proofErr w:type="spellStart"/>
      <w:r w:rsidRPr="002302B6">
        <w:rPr>
          <w:lang w:val="fr-FR"/>
        </w:rPr>
        <w:t>scaling</w:t>
      </w:r>
      <w:proofErr w:type="spellEnd"/>
      <w:r w:rsidRPr="002302B6">
        <w:rPr>
          <w:lang w:val="fr-FR"/>
        </w:rPr>
        <w:t xml:space="preserve"> AI solutions) après juillet 2025.</w:t>
      </w:r>
    </w:p>
    <w:p w14:paraId="764C41D9" w14:textId="77777777" w:rsidR="002302B6" w:rsidRPr="002302B6" w:rsidRDefault="002302B6" w:rsidP="002302B6">
      <w:r w:rsidRPr="002302B6">
        <w:rPr>
          <w:b/>
          <w:bCs/>
        </w:rPr>
        <w:t>Validation</w:t>
      </w:r>
    </w:p>
    <w:p w14:paraId="66871751" w14:textId="77777777" w:rsidR="002302B6" w:rsidRPr="002302B6" w:rsidRDefault="002302B6" w:rsidP="002302B6">
      <w:pPr>
        <w:numPr>
          <w:ilvl w:val="0"/>
          <w:numId w:val="26"/>
        </w:numPr>
        <w:rPr>
          <w:lang w:val="fr-FR"/>
        </w:rPr>
      </w:pPr>
      <w:r w:rsidRPr="002302B6">
        <w:rPr>
          <w:lang w:val="fr-FR"/>
        </w:rPr>
        <w:t xml:space="preserve">Chaque livrable validé via un </w:t>
      </w:r>
      <w:r w:rsidRPr="002302B6">
        <w:rPr>
          <w:b/>
          <w:bCs/>
          <w:lang w:val="fr-FR"/>
        </w:rPr>
        <w:t>Comité de Pilotage</w:t>
      </w:r>
      <w:r w:rsidRPr="002302B6">
        <w:rPr>
          <w:lang w:val="fr-FR"/>
        </w:rPr>
        <w:t xml:space="preserve"> (Sponsor TGS, Chef de Projet, CVA Partner, </w:t>
      </w:r>
      <w:proofErr w:type="spellStart"/>
      <w:r w:rsidRPr="002302B6">
        <w:rPr>
          <w:lang w:val="fr-FR"/>
        </w:rPr>
        <w:t>Reps</w:t>
      </w:r>
      <w:proofErr w:type="spellEnd"/>
      <w:r w:rsidRPr="002302B6">
        <w:rPr>
          <w:lang w:val="fr-FR"/>
        </w:rPr>
        <w:t xml:space="preserve"> filiales).</w:t>
      </w:r>
    </w:p>
    <w:p w14:paraId="7F73B3B6" w14:textId="77777777" w:rsidR="002302B6" w:rsidRPr="002302B6" w:rsidRDefault="00FF57D4" w:rsidP="002302B6">
      <w:r>
        <w:pict w14:anchorId="7218BDD8">
          <v:rect id="_x0000_i1045" style="width:0;height:1.5pt" o:hralign="center" o:hrstd="t" o:hr="t" fillcolor="#a0a0a0" stroked="f"/>
        </w:pict>
      </w:r>
    </w:p>
    <w:p w14:paraId="14C2550A" w14:textId="61A4306C" w:rsidR="002302B6" w:rsidRPr="002302B6" w:rsidRDefault="002302B6" w:rsidP="002302B6">
      <w:pPr>
        <w:rPr>
          <w:b/>
          <w:bCs/>
          <w:lang w:val="fr-FR"/>
        </w:rPr>
      </w:pPr>
      <w:r w:rsidRPr="002302B6">
        <w:rPr>
          <w:b/>
          <w:bCs/>
          <w:lang w:val="fr-FR"/>
        </w:rPr>
        <w:t xml:space="preserve">SLIDE </w:t>
      </w:r>
      <w:r w:rsidR="00D4003D">
        <w:rPr>
          <w:b/>
          <w:bCs/>
          <w:lang w:val="fr-FR"/>
        </w:rPr>
        <w:t>23</w:t>
      </w:r>
    </w:p>
    <w:p w14:paraId="7E452749" w14:textId="77777777" w:rsidR="002302B6" w:rsidRPr="002302B6" w:rsidRDefault="002302B6" w:rsidP="002302B6">
      <w:pPr>
        <w:rPr>
          <w:b/>
          <w:bCs/>
          <w:lang w:val="fr-FR"/>
        </w:rPr>
      </w:pPr>
      <w:r w:rsidRPr="002302B6">
        <w:rPr>
          <w:b/>
          <w:bCs/>
          <w:lang w:val="fr-FR"/>
        </w:rPr>
        <w:t>Titre : Gouvernance &amp; Organisation du Projet</w:t>
      </w:r>
    </w:p>
    <w:p w14:paraId="3E0126BD" w14:textId="77777777" w:rsidR="002302B6" w:rsidRPr="002302B6" w:rsidRDefault="002302B6" w:rsidP="002302B6">
      <w:pPr>
        <w:rPr>
          <w:b/>
          <w:bCs/>
          <w:lang w:val="fr-FR"/>
        </w:rPr>
      </w:pPr>
      <w:r w:rsidRPr="002302B6">
        <w:rPr>
          <w:b/>
          <w:bCs/>
          <w:lang w:val="fr-FR"/>
        </w:rPr>
        <w:lastRenderedPageBreak/>
        <w:t>Sous-titre / Message clé : Une structure claire et transverse, pilotée par un sponsor TGS, soutenue par CVA &amp; Partenaires IA</w:t>
      </w:r>
    </w:p>
    <w:p w14:paraId="74A673CB" w14:textId="77777777" w:rsidR="002302B6" w:rsidRPr="002302B6" w:rsidRDefault="002302B6" w:rsidP="002302B6">
      <w:pPr>
        <w:numPr>
          <w:ilvl w:val="0"/>
          <w:numId w:val="27"/>
        </w:numPr>
      </w:pPr>
      <w:proofErr w:type="spellStart"/>
      <w:r w:rsidRPr="002302B6">
        <w:rPr>
          <w:b/>
          <w:bCs/>
        </w:rPr>
        <w:t>Schéma</w:t>
      </w:r>
      <w:proofErr w:type="spellEnd"/>
      <w:r w:rsidRPr="002302B6">
        <w:rPr>
          <w:b/>
          <w:bCs/>
        </w:rPr>
        <w:t xml:space="preserve"> </w:t>
      </w:r>
      <w:proofErr w:type="spellStart"/>
      <w:r w:rsidRPr="002302B6">
        <w:rPr>
          <w:b/>
          <w:bCs/>
        </w:rPr>
        <w:t>Organisationnel</w:t>
      </w:r>
      <w:proofErr w:type="spellEnd"/>
      <w:r w:rsidRPr="002302B6">
        <w:t xml:space="preserve"> </w:t>
      </w:r>
      <w:r w:rsidRPr="002302B6">
        <w:rPr>
          <w:i/>
          <w:iCs/>
        </w:rPr>
        <w:t>(</w:t>
      </w:r>
      <w:proofErr w:type="spellStart"/>
      <w:r w:rsidRPr="002302B6">
        <w:rPr>
          <w:i/>
          <w:iCs/>
        </w:rPr>
        <w:t>visuel</w:t>
      </w:r>
      <w:proofErr w:type="spellEnd"/>
      <w:r w:rsidRPr="002302B6">
        <w:rPr>
          <w:i/>
          <w:iCs/>
        </w:rPr>
        <w:t xml:space="preserve"> </w:t>
      </w:r>
      <w:proofErr w:type="spellStart"/>
      <w:r w:rsidRPr="002302B6">
        <w:rPr>
          <w:i/>
          <w:iCs/>
        </w:rPr>
        <w:t>recommandé</w:t>
      </w:r>
      <w:proofErr w:type="spellEnd"/>
      <w:r w:rsidRPr="002302B6">
        <w:rPr>
          <w:i/>
          <w:iCs/>
        </w:rPr>
        <w:t>)</w:t>
      </w:r>
    </w:p>
    <w:p w14:paraId="30B52FCD" w14:textId="77777777" w:rsidR="002302B6" w:rsidRPr="002302B6" w:rsidRDefault="002302B6" w:rsidP="002302B6">
      <w:pPr>
        <w:numPr>
          <w:ilvl w:val="1"/>
          <w:numId w:val="27"/>
        </w:numPr>
      </w:pPr>
      <w:r w:rsidRPr="002302B6">
        <w:rPr>
          <w:b/>
          <w:bCs/>
        </w:rPr>
        <w:t>Sponsor TGS</w:t>
      </w:r>
      <w:r w:rsidRPr="002302B6">
        <w:t xml:space="preserve"> : Membre COMEX TGS.</w:t>
      </w:r>
    </w:p>
    <w:p w14:paraId="31F7AB75" w14:textId="77777777" w:rsidR="002302B6" w:rsidRPr="002302B6" w:rsidRDefault="002302B6" w:rsidP="002302B6">
      <w:pPr>
        <w:numPr>
          <w:ilvl w:val="1"/>
          <w:numId w:val="27"/>
        </w:numPr>
        <w:rPr>
          <w:lang w:val="fr-FR"/>
        </w:rPr>
      </w:pPr>
      <w:r w:rsidRPr="002302B6">
        <w:rPr>
          <w:b/>
          <w:bCs/>
          <w:lang w:val="fr-FR"/>
        </w:rPr>
        <w:t>Chef de Projet TGS</w:t>
      </w:r>
      <w:r w:rsidRPr="002302B6">
        <w:rPr>
          <w:lang w:val="fr-FR"/>
        </w:rPr>
        <w:t xml:space="preserve"> : Pilote opérationnel, relai interne 7 filiales.</w:t>
      </w:r>
    </w:p>
    <w:p w14:paraId="05797522" w14:textId="77777777" w:rsidR="002302B6" w:rsidRPr="002302B6" w:rsidRDefault="002302B6" w:rsidP="002302B6">
      <w:pPr>
        <w:numPr>
          <w:ilvl w:val="1"/>
          <w:numId w:val="27"/>
        </w:numPr>
        <w:rPr>
          <w:lang w:val="fr-FR"/>
        </w:rPr>
      </w:pPr>
      <w:r w:rsidRPr="002302B6">
        <w:rPr>
          <w:b/>
          <w:bCs/>
          <w:lang w:val="fr-FR"/>
        </w:rPr>
        <w:t>Comité de Pilotage</w:t>
      </w:r>
      <w:r w:rsidRPr="002302B6">
        <w:rPr>
          <w:lang w:val="fr-FR"/>
        </w:rPr>
        <w:t xml:space="preserve"> : sponsor + chef de projet + CVA Partner + représentants TGFS, TGP, TGITS, TGHRS, TLS, TFMS, TC, + RSE.</w:t>
      </w:r>
    </w:p>
    <w:p w14:paraId="1F8F53B9" w14:textId="77777777" w:rsidR="002302B6" w:rsidRPr="002302B6" w:rsidRDefault="002302B6" w:rsidP="002302B6">
      <w:pPr>
        <w:numPr>
          <w:ilvl w:val="1"/>
          <w:numId w:val="27"/>
        </w:numPr>
        <w:rPr>
          <w:lang w:val="fr-FR"/>
        </w:rPr>
      </w:pPr>
      <w:r w:rsidRPr="002302B6">
        <w:rPr>
          <w:b/>
          <w:bCs/>
          <w:lang w:val="fr-FR"/>
        </w:rPr>
        <w:t>CVA</w:t>
      </w:r>
      <w:r w:rsidRPr="002302B6">
        <w:rPr>
          <w:lang w:val="fr-FR"/>
        </w:rPr>
        <w:t xml:space="preserve"> : Partner (direction mission), Manager &amp; Consultants (animation CORE®), Expert IA (ponctuel).</w:t>
      </w:r>
    </w:p>
    <w:p w14:paraId="588BA6CA" w14:textId="77777777" w:rsidR="002302B6" w:rsidRPr="002302B6" w:rsidRDefault="002302B6" w:rsidP="002302B6">
      <w:pPr>
        <w:numPr>
          <w:ilvl w:val="1"/>
          <w:numId w:val="27"/>
        </w:numPr>
        <w:rPr>
          <w:lang w:val="fr-FR"/>
        </w:rPr>
      </w:pPr>
      <w:r w:rsidRPr="002302B6">
        <w:rPr>
          <w:b/>
          <w:bCs/>
          <w:lang w:val="fr-FR"/>
        </w:rPr>
        <w:t>Partenaire IA</w:t>
      </w:r>
      <w:r w:rsidRPr="002302B6">
        <w:rPr>
          <w:lang w:val="fr-FR"/>
        </w:rPr>
        <w:t xml:space="preserve"> : 1 ou 2 experts sur solutions RPA, </w:t>
      </w:r>
      <w:proofErr w:type="spellStart"/>
      <w:r w:rsidRPr="002302B6">
        <w:rPr>
          <w:lang w:val="fr-FR"/>
        </w:rPr>
        <w:t>chatbot</w:t>
      </w:r>
      <w:proofErr w:type="spellEnd"/>
      <w:r w:rsidRPr="002302B6">
        <w:rPr>
          <w:lang w:val="fr-FR"/>
        </w:rPr>
        <w:t>, cloud vert.</w:t>
      </w:r>
    </w:p>
    <w:p w14:paraId="008A7146" w14:textId="77777777" w:rsidR="002302B6" w:rsidRPr="002302B6" w:rsidRDefault="002302B6" w:rsidP="002302B6">
      <w:pPr>
        <w:numPr>
          <w:ilvl w:val="0"/>
          <w:numId w:val="27"/>
        </w:numPr>
      </w:pPr>
      <w:proofErr w:type="spellStart"/>
      <w:r w:rsidRPr="002302B6">
        <w:rPr>
          <w:b/>
          <w:bCs/>
        </w:rPr>
        <w:t>Rythme</w:t>
      </w:r>
      <w:proofErr w:type="spellEnd"/>
    </w:p>
    <w:p w14:paraId="5A282E65" w14:textId="77777777" w:rsidR="002302B6" w:rsidRPr="002302B6" w:rsidRDefault="002302B6" w:rsidP="002302B6">
      <w:pPr>
        <w:numPr>
          <w:ilvl w:val="1"/>
          <w:numId w:val="27"/>
        </w:numPr>
        <w:rPr>
          <w:lang w:val="fr-FR"/>
        </w:rPr>
      </w:pPr>
      <w:r w:rsidRPr="002302B6">
        <w:rPr>
          <w:lang w:val="fr-FR"/>
        </w:rPr>
        <w:t>COPIL bimensuels, ateliers ponctuels (2-3 sem. / module).</w:t>
      </w:r>
    </w:p>
    <w:p w14:paraId="5288B9B9" w14:textId="77777777" w:rsidR="002302B6" w:rsidRPr="002302B6" w:rsidRDefault="002302B6" w:rsidP="002302B6">
      <w:pPr>
        <w:numPr>
          <w:ilvl w:val="1"/>
          <w:numId w:val="27"/>
        </w:numPr>
      </w:pPr>
      <w:r w:rsidRPr="002302B6">
        <w:t xml:space="preserve">Weekly project calls pour </w:t>
      </w:r>
      <w:proofErr w:type="spellStart"/>
      <w:r w:rsidRPr="002302B6">
        <w:t>alignement</w:t>
      </w:r>
      <w:proofErr w:type="spellEnd"/>
      <w:r w:rsidRPr="002302B6">
        <w:t xml:space="preserve"> </w:t>
      </w:r>
      <w:proofErr w:type="spellStart"/>
      <w:r w:rsidRPr="002302B6">
        <w:t>rapide</w:t>
      </w:r>
      <w:proofErr w:type="spellEnd"/>
      <w:r w:rsidRPr="002302B6">
        <w:t>.</w:t>
      </w:r>
    </w:p>
    <w:p w14:paraId="468EA35F" w14:textId="77777777" w:rsidR="002302B6" w:rsidRPr="002302B6" w:rsidRDefault="00FF57D4" w:rsidP="002302B6">
      <w:r>
        <w:pict w14:anchorId="3A38043A">
          <v:rect id="_x0000_i1046" style="width:0;height:1.5pt" o:hralign="center" o:hrstd="t" o:hr="t" fillcolor="#a0a0a0" stroked="f"/>
        </w:pict>
      </w:r>
    </w:p>
    <w:p w14:paraId="691E54FE" w14:textId="398C296C" w:rsidR="002302B6" w:rsidRPr="002302B6" w:rsidRDefault="002302B6" w:rsidP="002302B6">
      <w:pPr>
        <w:rPr>
          <w:b/>
          <w:bCs/>
          <w:lang w:val="fr-FR"/>
        </w:rPr>
      </w:pPr>
      <w:r w:rsidRPr="002302B6">
        <w:rPr>
          <w:b/>
          <w:bCs/>
          <w:lang w:val="fr-FR"/>
        </w:rPr>
        <w:t xml:space="preserve">SLIDE </w:t>
      </w:r>
      <w:r w:rsidR="00D4003D">
        <w:rPr>
          <w:b/>
          <w:bCs/>
          <w:lang w:val="fr-FR"/>
        </w:rPr>
        <w:t>24</w:t>
      </w:r>
    </w:p>
    <w:p w14:paraId="4BAF7A2D" w14:textId="77777777" w:rsidR="002302B6" w:rsidRPr="002302B6" w:rsidRDefault="002302B6" w:rsidP="002302B6">
      <w:pPr>
        <w:rPr>
          <w:b/>
          <w:bCs/>
          <w:lang w:val="fr-FR"/>
        </w:rPr>
      </w:pPr>
      <w:r w:rsidRPr="002302B6">
        <w:rPr>
          <w:b/>
          <w:bCs/>
          <w:lang w:val="fr-FR"/>
        </w:rPr>
        <w:t>Titre : Planning d’Exécution (mars – juin 2025)</w:t>
      </w:r>
    </w:p>
    <w:p w14:paraId="59C9030A" w14:textId="0D314C93" w:rsidR="002302B6" w:rsidRPr="002302B6" w:rsidRDefault="002302B6" w:rsidP="002302B6">
      <w:pPr>
        <w:rPr>
          <w:b/>
          <w:bCs/>
          <w:lang w:val="fr-FR"/>
        </w:rPr>
      </w:pPr>
      <w:r w:rsidRPr="002302B6">
        <w:rPr>
          <w:b/>
          <w:bCs/>
          <w:lang w:val="fr-FR"/>
        </w:rPr>
        <w:t>Sous-titre / Message clé : Un tableau de route précis, garant de la livraison d’un Plan IA final fin juin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9"/>
        <w:gridCol w:w="1023"/>
        <w:gridCol w:w="4339"/>
        <w:gridCol w:w="3085"/>
      </w:tblGrid>
      <w:tr w:rsidR="002302B6" w:rsidRPr="002302B6" w14:paraId="1AAAE968" w14:textId="77777777" w:rsidTr="002302B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867AD1" w14:textId="77777777" w:rsidR="002302B6" w:rsidRPr="002302B6" w:rsidRDefault="002302B6" w:rsidP="002302B6">
            <w:pPr>
              <w:rPr>
                <w:b/>
                <w:bCs/>
              </w:rPr>
            </w:pPr>
            <w:proofErr w:type="spellStart"/>
            <w:r w:rsidRPr="002302B6">
              <w:rPr>
                <w:b/>
                <w:bCs/>
              </w:rPr>
              <w:t>Mois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2251C8" w14:textId="77777777" w:rsidR="002302B6" w:rsidRPr="002302B6" w:rsidRDefault="002302B6" w:rsidP="002302B6">
            <w:pPr>
              <w:rPr>
                <w:b/>
                <w:bCs/>
              </w:rPr>
            </w:pPr>
            <w:proofErr w:type="spellStart"/>
            <w:r w:rsidRPr="002302B6">
              <w:rPr>
                <w:b/>
                <w:bCs/>
              </w:rPr>
              <w:t>Semaine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A845CB" w14:textId="77777777" w:rsidR="002302B6" w:rsidRPr="002302B6" w:rsidRDefault="002302B6" w:rsidP="002302B6">
            <w:pPr>
              <w:rPr>
                <w:b/>
                <w:bCs/>
              </w:rPr>
            </w:pPr>
            <w:proofErr w:type="spellStart"/>
            <w:r w:rsidRPr="002302B6">
              <w:rPr>
                <w:b/>
                <w:bCs/>
              </w:rPr>
              <w:t>Activités</w:t>
            </w:r>
            <w:proofErr w:type="spellEnd"/>
            <w:r w:rsidRPr="002302B6">
              <w:rPr>
                <w:b/>
                <w:bCs/>
              </w:rPr>
              <w:t xml:space="preserve"> </w:t>
            </w:r>
            <w:proofErr w:type="spellStart"/>
            <w:r w:rsidRPr="002302B6">
              <w:rPr>
                <w:b/>
                <w:bCs/>
              </w:rPr>
              <w:t>clés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8A31F2" w14:textId="77777777" w:rsidR="002302B6" w:rsidRPr="002302B6" w:rsidRDefault="002302B6" w:rsidP="002302B6">
            <w:pPr>
              <w:rPr>
                <w:b/>
                <w:bCs/>
              </w:rPr>
            </w:pPr>
            <w:proofErr w:type="spellStart"/>
            <w:r w:rsidRPr="002302B6">
              <w:rPr>
                <w:b/>
                <w:bCs/>
              </w:rPr>
              <w:t>Livrables</w:t>
            </w:r>
            <w:proofErr w:type="spellEnd"/>
          </w:p>
        </w:tc>
      </w:tr>
      <w:tr w:rsidR="002302B6" w:rsidRPr="00FF57D4" w14:paraId="011B08D3" w14:textId="77777777" w:rsidTr="002302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C90D94" w14:textId="77777777" w:rsidR="002302B6" w:rsidRPr="002302B6" w:rsidRDefault="002302B6" w:rsidP="002302B6">
            <w:r w:rsidRPr="002302B6">
              <w:rPr>
                <w:b/>
                <w:bCs/>
              </w:rPr>
              <w:t>Mars</w:t>
            </w:r>
            <w:r w:rsidRPr="002302B6">
              <w:t xml:space="preserve"> (S1-2)</w:t>
            </w:r>
          </w:p>
        </w:tc>
        <w:tc>
          <w:tcPr>
            <w:tcW w:w="0" w:type="auto"/>
            <w:vAlign w:val="center"/>
            <w:hideMark/>
          </w:tcPr>
          <w:p w14:paraId="211AB598" w14:textId="77777777" w:rsidR="002302B6" w:rsidRPr="002302B6" w:rsidRDefault="002302B6" w:rsidP="002302B6">
            <w:r w:rsidRPr="002302B6">
              <w:t>1–2</w:t>
            </w:r>
          </w:p>
        </w:tc>
        <w:tc>
          <w:tcPr>
            <w:tcW w:w="0" w:type="auto"/>
            <w:vAlign w:val="center"/>
            <w:hideMark/>
          </w:tcPr>
          <w:p w14:paraId="18B53EFE" w14:textId="77777777" w:rsidR="002302B6" w:rsidRPr="002302B6" w:rsidRDefault="002302B6" w:rsidP="002302B6">
            <w:r w:rsidRPr="002302B6">
              <w:t>Kick-off, L1 (PAQ), interviews M1, audit logs, Baseline data &amp; CO₂</w:t>
            </w:r>
          </w:p>
        </w:tc>
        <w:tc>
          <w:tcPr>
            <w:tcW w:w="0" w:type="auto"/>
            <w:vAlign w:val="center"/>
            <w:hideMark/>
          </w:tcPr>
          <w:p w14:paraId="7C3E67A4" w14:textId="77777777" w:rsidR="002302B6" w:rsidRPr="002302B6" w:rsidRDefault="002302B6" w:rsidP="002302B6">
            <w:pPr>
              <w:rPr>
                <w:lang w:val="fr-FR"/>
              </w:rPr>
            </w:pPr>
            <w:r w:rsidRPr="002302B6">
              <w:rPr>
                <w:lang w:val="fr-FR"/>
              </w:rPr>
              <w:t xml:space="preserve">PAQ validé, base </w:t>
            </w:r>
            <w:proofErr w:type="spellStart"/>
            <w:r w:rsidRPr="002302B6">
              <w:rPr>
                <w:lang w:val="fr-FR"/>
              </w:rPr>
              <w:t>diag</w:t>
            </w:r>
            <w:proofErr w:type="spellEnd"/>
            <w:r w:rsidRPr="002302B6">
              <w:rPr>
                <w:lang w:val="fr-FR"/>
              </w:rPr>
              <w:t xml:space="preserve"> partielle</w:t>
            </w:r>
          </w:p>
        </w:tc>
      </w:tr>
      <w:tr w:rsidR="002302B6" w:rsidRPr="002302B6" w14:paraId="2EE18E8D" w14:textId="77777777" w:rsidTr="002302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2E3F14" w14:textId="77777777" w:rsidR="002302B6" w:rsidRPr="002302B6" w:rsidRDefault="002302B6" w:rsidP="002302B6">
            <w:r w:rsidRPr="002302B6">
              <w:rPr>
                <w:b/>
                <w:bCs/>
              </w:rPr>
              <w:t>Mars</w:t>
            </w:r>
            <w:r w:rsidRPr="002302B6">
              <w:t xml:space="preserve"> (S3-4)</w:t>
            </w:r>
          </w:p>
        </w:tc>
        <w:tc>
          <w:tcPr>
            <w:tcW w:w="0" w:type="auto"/>
            <w:vAlign w:val="center"/>
            <w:hideMark/>
          </w:tcPr>
          <w:p w14:paraId="5A368D20" w14:textId="77777777" w:rsidR="002302B6" w:rsidRPr="002302B6" w:rsidRDefault="002302B6" w:rsidP="002302B6">
            <w:r w:rsidRPr="002302B6">
              <w:t>3–4</w:t>
            </w:r>
          </w:p>
        </w:tc>
        <w:tc>
          <w:tcPr>
            <w:tcW w:w="0" w:type="auto"/>
            <w:vAlign w:val="center"/>
            <w:hideMark/>
          </w:tcPr>
          <w:p w14:paraId="79D0E610" w14:textId="77777777" w:rsidR="002302B6" w:rsidRPr="002302B6" w:rsidRDefault="002302B6" w:rsidP="002302B6">
            <w:pPr>
              <w:rPr>
                <w:lang w:val="fr-FR"/>
              </w:rPr>
            </w:pPr>
            <w:r w:rsidRPr="002302B6">
              <w:rPr>
                <w:lang w:val="fr-FR"/>
              </w:rPr>
              <w:t>Finalisation M1 (diagnostic), début M2 (parcours cibles), 1er COPIL</w:t>
            </w:r>
          </w:p>
        </w:tc>
        <w:tc>
          <w:tcPr>
            <w:tcW w:w="0" w:type="auto"/>
            <w:vAlign w:val="center"/>
            <w:hideMark/>
          </w:tcPr>
          <w:p w14:paraId="5E16E1CE" w14:textId="77777777" w:rsidR="002302B6" w:rsidRPr="002302B6" w:rsidRDefault="002302B6" w:rsidP="002302B6">
            <w:r w:rsidRPr="002302B6">
              <w:t xml:space="preserve">L2 (Diagnostic </w:t>
            </w:r>
            <w:proofErr w:type="spellStart"/>
            <w:r w:rsidRPr="002302B6">
              <w:t>complet</w:t>
            </w:r>
            <w:proofErr w:type="spellEnd"/>
            <w:r w:rsidRPr="002302B6">
              <w:t>), user journeys (draft)</w:t>
            </w:r>
          </w:p>
        </w:tc>
      </w:tr>
      <w:tr w:rsidR="002302B6" w:rsidRPr="002302B6" w14:paraId="23B5B71B" w14:textId="77777777" w:rsidTr="002302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269496" w14:textId="77777777" w:rsidR="002302B6" w:rsidRPr="002302B6" w:rsidRDefault="002302B6" w:rsidP="002302B6">
            <w:r w:rsidRPr="002302B6">
              <w:rPr>
                <w:b/>
                <w:bCs/>
              </w:rPr>
              <w:t>Avril</w:t>
            </w:r>
            <w:r w:rsidRPr="002302B6">
              <w:t xml:space="preserve"> (S1-2)</w:t>
            </w:r>
          </w:p>
        </w:tc>
        <w:tc>
          <w:tcPr>
            <w:tcW w:w="0" w:type="auto"/>
            <w:vAlign w:val="center"/>
            <w:hideMark/>
          </w:tcPr>
          <w:p w14:paraId="491EFE68" w14:textId="77777777" w:rsidR="002302B6" w:rsidRPr="002302B6" w:rsidRDefault="002302B6" w:rsidP="002302B6">
            <w:r w:rsidRPr="002302B6">
              <w:t>5–6</w:t>
            </w:r>
          </w:p>
        </w:tc>
        <w:tc>
          <w:tcPr>
            <w:tcW w:w="0" w:type="auto"/>
            <w:vAlign w:val="center"/>
            <w:hideMark/>
          </w:tcPr>
          <w:p w14:paraId="4512B34C" w14:textId="77777777" w:rsidR="002302B6" w:rsidRPr="002302B6" w:rsidRDefault="002302B6" w:rsidP="002302B6">
            <w:r w:rsidRPr="002302B6">
              <w:t>M3 (Flux DIDA, Archi IA), validation data, 2e COPIL</w:t>
            </w:r>
          </w:p>
        </w:tc>
        <w:tc>
          <w:tcPr>
            <w:tcW w:w="0" w:type="auto"/>
            <w:vAlign w:val="center"/>
            <w:hideMark/>
          </w:tcPr>
          <w:p w14:paraId="79754A71" w14:textId="77777777" w:rsidR="002302B6" w:rsidRPr="002302B6" w:rsidRDefault="002302B6" w:rsidP="002302B6">
            <w:r w:rsidRPr="002302B6">
              <w:t>L3 (Archi IA blueprint, carto DIDA)</w:t>
            </w:r>
          </w:p>
        </w:tc>
      </w:tr>
      <w:tr w:rsidR="002302B6" w:rsidRPr="002302B6" w14:paraId="0760E293" w14:textId="77777777" w:rsidTr="002302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3E4993" w14:textId="77777777" w:rsidR="002302B6" w:rsidRPr="002302B6" w:rsidRDefault="002302B6" w:rsidP="002302B6">
            <w:r w:rsidRPr="002302B6">
              <w:rPr>
                <w:b/>
                <w:bCs/>
              </w:rPr>
              <w:t>Avril</w:t>
            </w:r>
            <w:r w:rsidRPr="002302B6">
              <w:t xml:space="preserve"> (S3-4)</w:t>
            </w:r>
          </w:p>
        </w:tc>
        <w:tc>
          <w:tcPr>
            <w:tcW w:w="0" w:type="auto"/>
            <w:vAlign w:val="center"/>
            <w:hideMark/>
          </w:tcPr>
          <w:p w14:paraId="299939D0" w14:textId="77777777" w:rsidR="002302B6" w:rsidRPr="002302B6" w:rsidRDefault="002302B6" w:rsidP="002302B6">
            <w:r w:rsidRPr="002302B6">
              <w:t>7–8</w:t>
            </w:r>
          </w:p>
        </w:tc>
        <w:tc>
          <w:tcPr>
            <w:tcW w:w="0" w:type="auto"/>
            <w:vAlign w:val="center"/>
            <w:hideMark/>
          </w:tcPr>
          <w:p w14:paraId="764B96E2" w14:textId="77777777" w:rsidR="002302B6" w:rsidRPr="002302B6" w:rsidRDefault="002302B6" w:rsidP="002302B6">
            <w:pPr>
              <w:rPr>
                <w:lang w:val="fr-FR"/>
              </w:rPr>
            </w:pPr>
            <w:r w:rsidRPr="002302B6">
              <w:rPr>
                <w:lang w:val="fr-FR"/>
              </w:rPr>
              <w:t>Ajustement, pré-cadrage – priorités initiales, plan partiel</w:t>
            </w:r>
          </w:p>
        </w:tc>
        <w:tc>
          <w:tcPr>
            <w:tcW w:w="0" w:type="auto"/>
            <w:vAlign w:val="center"/>
            <w:hideMark/>
          </w:tcPr>
          <w:p w14:paraId="4CE85064" w14:textId="77777777" w:rsidR="002302B6" w:rsidRPr="002302B6" w:rsidRDefault="002302B6" w:rsidP="002302B6">
            <w:r w:rsidRPr="002302B6">
              <w:t>Note M3 final, 1er B-case (draft)</w:t>
            </w:r>
          </w:p>
        </w:tc>
      </w:tr>
      <w:tr w:rsidR="002302B6" w:rsidRPr="002302B6" w14:paraId="2426134E" w14:textId="77777777" w:rsidTr="002302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E0D781" w14:textId="77777777" w:rsidR="002302B6" w:rsidRPr="002302B6" w:rsidRDefault="002302B6" w:rsidP="002302B6">
            <w:r w:rsidRPr="002302B6">
              <w:rPr>
                <w:b/>
                <w:bCs/>
              </w:rPr>
              <w:lastRenderedPageBreak/>
              <w:t>Mai</w:t>
            </w:r>
            <w:r w:rsidRPr="002302B6">
              <w:t xml:space="preserve"> (S1-2)</w:t>
            </w:r>
          </w:p>
        </w:tc>
        <w:tc>
          <w:tcPr>
            <w:tcW w:w="0" w:type="auto"/>
            <w:vAlign w:val="center"/>
            <w:hideMark/>
          </w:tcPr>
          <w:p w14:paraId="0EB828E3" w14:textId="77777777" w:rsidR="002302B6" w:rsidRPr="002302B6" w:rsidRDefault="002302B6" w:rsidP="002302B6">
            <w:r w:rsidRPr="002302B6">
              <w:t>9–10</w:t>
            </w:r>
          </w:p>
        </w:tc>
        <w:tc>
          <w:tcPr>
            <w:tcW w:w="0" w:type="auto"/>
            <w:vAlign w:val="center"/>
            <w:hideMark/>
          </w:tcPr>
          <w:p w14:paraId="4A0548B5" w14:textId="77777777" w:rsidR="002302B6" w:rsidRPr="002302B6" w:rsidRDefault="002302B6" w:rsidP="002302B6">
            <w:pPr>
              <w:rPr>
                <w:lang w:val="fr-FR"/>
              </w:rPr>
            </w:pPr>
            <w:r w:rsidRPr="002302B6">
              <w:rPr>
                <w:lang w:val="fr-FR"/>
              </w:rPr>
              <w:t xml:space="preserve">M4 (Impacts &amp; Leviers), </w:t>
            </w:r>
            <w:proofErr w:type="spellStart"/>
            <w:r w:rsidRPr="002302B6">
              <w:rPr>
                <w:lang w:val="fr-FR"/>
              </w:rPr>
              <w:t>scoring</w:t>
            </w:r>
            <w:proofErr w:type="spellEnd"/>
            <w:r w:rsidRPr="002302B6">
              <w:rPr>
                <w:lang w:val="fr-FR"/>
              </w:rPr>
              <w:t xml:space="preserve"> ROI, chiffrage CO₂, 3e COPIL</w:t>
            </w:r>
          </w:p>
        </w:tc>
        <w:tc>
          <w:tcPr>
            <w:tcW w:w="0" w:type="auto"/>
            <w:vAlign w:val="center"/>
            <w:hideMark/>
          </w:tcPr>
          <w:p w14:paraId="47C32317" w14:textId="77777777" w:rsidR="002302B6" w:rsidRPr="002302B6" w:rsidRDefault="002302B6" w:rsidP="002302B6">
            <w:r w:rsidRPr="002302B6">
              <w:t>L4 (</w:t>
            </w:r>
            <w:proofErr w:type="spellStart"/>
            <w:r w:rsidRPr="002302B6">
              <w:t>Portefeuille</w:t>
            </w:r>
            <w:proofErr w:type="spellEnd"/>
            <w:r w:rsidRPr="002302B6">
              <w:t xml:space="preserve"> </w:t>
            </w:r>
            <w:proofErr w:type="spellStart"/>
            <w:r w:rsidRPr="002302B6">
              <w:t>priorisé</w:t>
            </w:r>
            <w:proofErr w:type="spellEnd"/>
            <w:r w:rsidRPr="002302B6">
              <w:t>, business case)</w:t>
            </w:r>
          </w:p>
        </w:tc>
      </w:tr>
      <w:tr w:rsidR="002302B6" w:rsidRPr="002302B6" w14:paraId="6AC3D353" w14:textId="77777777" w:rsidTr="002302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BF6B07" w14:textId="77777777" w:rsidR="002302B6" w:rsidRPr="002302B6" w:rsidRDefault="002302B6" w:rsidP="002302B6">
            <w:r w:rsidRPr="002302B6">
              <w:rPr>
                <w:b/>
                <w:bCs/>
              </w:rPr>
              <w:t>Mai</w:t>
            </w:r>
            <w:r w:rsidRPr="002302B6">
              <w:t xml:space="preserve"> (S3-4)</w:t>
            </w:r>
          </w:p>
        </w:tc>
        <w:tc>
          <w:tcPr>
            <w:tcW w:w="0" w:type="auto"/>
            <w:vAlign w:val="center"/>
            <w:hideMark/>
          </w:tcPr>
          <w:p w14:paraId="4179E7A0" w14:textId="77777777" w:rsidR="002302B6" w:rsidRPr="002302B6" w:rsidRDefault="002302B6" w:rsidP="002302B6">
            <w:r w:rsidRPr="002302B6">
              <w:t>11–12</w:t>
            </w:r>
          </w:p>
        </w:tc>
        <w:tc>
          <w:tcPr>
            <w:tcW w:w="0" w:type="auto"/>
            <w:vAlign w:val="center"/>
            <w:hideMark/>
          </w:tcPr>
          <w:p w14:paraId="7CB7B72B" w14:textId="77777777" w:rsidR="002302B6" w:rsidRPr="002302B6" w:rsidRDefault="002302B6" w:rsidP="002302B6">
            <w:pPr>
              <w:rPr>
                <w:lang w:val="fr-FR"/>
              </w:rPr>
            </w:pPr>
            <w:r w:rsidRPr="002302B6">
              <w:rPr>
                <w:lang w:val="fr-FR"/>
              </w:rPr>
              <w:t>Finalisation priorités, consolidation, mise en forme plan d’actions</w:t>
            </w:r>
          </w:p>
        </w:tc>
        <w:tc>
          <w:tcPr>
            <w:tcW w:w="0" w:type="auto"/>
            <w:vAlign w:val="center"/>
            <w:hideMark/>
          </w:tcPr>
          <w:p w14:paraId="2EFAE8DB" w14:textId="77777777" w:rsidR="002302B6" w:rsidRPr="002302B6" w:rsidRDefault="002302B6" w:rsidP="002302B6">
            <w:r w:rsidRPr="002302B6">
              <w:t>Validation B-case final, RSE alignment</w:t>
            </w:r>
          </w:p>
        </w:tc>
      </w:tr>
      <w:tr w:rsidR="002302B6" w:rsidRPr="00FF57D4" w14:paraId="5425C05E" w14:textId="77777777" w:rsidTr="002302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8F1913" w14:textId="77777777" w:rsidR="002302B6" w:rsidRPr="002302B6" w:rsidRDefault="002302B6" w:rsidP="002302B6">
            <w:r w:rsidRPr="002302B6">
              <w:rPr>
                <w:b/>
                <w:bCs/>
              </w:rPr>
              <w:t>Juin</w:t>
            </w:r>
            <w:r w:rsidRPr="002302B6">
              <w:t xml:space="preserve"> (S1-2)</w:t>
            </w:r>
          </w:p>
        </w:tc>
        <w:tc>
          <w:tcPr>
            <w:tcW w:w="0" w:type="auto"/>
            <w:vAlign w:val="center"/>
            <w:hideMark/>
          </w:tcPr>
          <w:p w14:paraId="0DC1ECC2" w14:textId="77777777" w:rsidR="002302B6" w:rsidRPr="002302B6" w:rsidRDefault="002302B6" w:rsidP="002302B6">
            <w:r w:rsidRPr="002302B6">
              <w:t>13–14</w:t>
            </w:r>
          </w:p>
        </w:tc>
        <w:tc>
          <w:tcPr>
            <w:tcW w:w="0" w:type="auto"/>
            <w:vAlign w:val="center"/>
            <w:hideMark/>
          </w:tcPr>
          <w:p w14:paraId="63A495E2" w14:textId="77777777" w:rsidR="002302B6" w:rsidRPr="002302B6" w:rsidRDefault="002302B6" w:rsidP="002302B6">
            <w:r w:rsidRPr="002302B6">
              <w:t xml:space="preserve">M5 (Roadmap &amp; </w:t>
            </w:r>
            <w:proofErr w:type="spellStart"/>
            <w:r w:rsidRPr="002302B6">
              <w:t>Synthèse</w:t>
            </w:r>
            <w:proofErr w:type="spellEnd"/>
            <w:r w:rsidRPr="002302B6">
              <w:t xml:space="preserve"> </w:t>
            </w:r>
            <w:proofErr w:type="spellStart"/>
            <w:r w:rsidRPr="002302B6">
              <w:t>ComEx</w:t>
            </w:r>
            <w:proofErr w:type="spellEnd"/>
            <w:r w:rsidRPr="002302B6">
              <w:t>), 4e COPIL</w:t>
            </w:r>
          </w:p>
        </w:tc>
        <w:tc>
          <w:tcPr>
            <w:tcW w:w="0" w:type="auto"/>
            <w:vAlign w:val="center"/>
            <w:hideMark/>
          </w:tcPr>
          <w:p w14:paraId="3C16DCEA" w14:textId="77777777" w:rsidR="002302B6" w:rsidRPr="002302B6" w:rsidRDefault="002302B6" w:rsidP="002302B6">
            <w:pPr>
              <w:rPr>
                <w:lang w:val="fr-FR"/>
              </w:rPr>
            </w:pPr>
            <w:r w:rsidRPr="002302B6">
              <w:rPr>
                <w:lang w:val="fr-FR"/>
              </w:rPr>
              <w:t xml:space="preserve">L5 (Feuille de Route, slides </w:t>
            </w:r>
            <w:proofErr w:type="spellStart"/>
            <w:r w:rsidRPr="002302B6">
              <w:rPr>
                <w:lang w:val="fr-FR"/>
              </w:rPr>
              <w:t>ComEx</w:t>
            </w:r>
            <w:proofErr w:type="spellEnd"/>
            <w:r w:rsidRPr="002302B6">
              <w:rPr>
                <w:lang w:val="fr-FR"/>
              </w:rPr>
              <w:t>)</w:t>
            </w:r>
          </w:p>
        </w:tc>
      </w:tr>
      <w:tr w:rsidR="002302B6" w:rsidRPr="002302B6" w14:paraId="56D2D00A" w14:textId="77777777" w:rsidTr="002302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51BB4D" w14:textId="77777777" w:rsidR="002302B6" w:rsidRPr="002302B6" w:rsidRDefault="002302B6" w:rsidP="002302B6">
            <w:r w:rsidRPr="002302B6">
              <w:rPr>
                <w:b/>
                <w:bCs/>
              </w:rPr>
              <w:t>Juin</w:t>
            </w:r>
            <w:r w:rsidRPr="002302B6">
              <w:t xml:space="preserve"> (S3-4)</w:t>
            </w:r>
          </w:p>
        </w:tc>
        <w:tc>
          <w:tcPr>
            <w:tcW w:w="0" w:type="auto"/>
            <w:vAlign w:val="center"/>
            <w:hideMark/>
          </w:tcPr>
          <w:p w14:paraId="258B5B0E" w14:textId="77777777" w:rsidR="002302B6" w:rsidRPr="002302B6" w:rsidRDefault="002302B6" w:rsidP="002302B6">
            <w:r w:rsidRPr="002302B6">
              <w:t>15–16</w:t>
            </w:r>
          </w:p>
        </w:tc>
        <w:tc>
          <w:tcPr>
            <w:tcW w:w="0" w:type="auto"/>
            <w:vAlign w:val="center"/>
            <w:hideMark/>
          </w:tcPr>
          <w:p w14:paraId="6E30F902" w14:textId="77777777" w:rsidR="002302B6" w:rsidRPr="002302B6" w:rsidRDefault="002302B6" w:rsidP="002302B6">
            <w:pPr>
              <w:rPr>
                <w:lang w:val="fr-FR"/>
              </w:rPr>
            </w:pPr>
            <w:r w:rsidRPr="002302B6">
              <w:rPr>
                <w:lang w:val="fr-FR"/>
              </w:rPr>
              <w:t>Finalisation rapport, restitution TGS, fin lot ferme</w:t>
            </w:r>
          </w:p>
        </w:tc>
        <w:tc>
          <w:tcPr>
            <w:tcW w:w="0" w:type="auto"/>
            <w:vAlign w:val="center"/>
            <w:hideMark/>
          </w:tcPr>
          <w:p w14:paraId="67CDA228" w14:textId="77777777" w:rsidR="002302B6" w:rsidRPr="002302B6" w:rsidRDefault="002302B6" w:rsidP="002302B6">
            <w:r w:rsidRPr="002302B6">
              <w:t xml:space="preserve">Plan IA </w:t>
            </w:r>
            <w:proofErr w:type="spellStart"/>
            <w:r w:rsidRPr="002302B6">
              <w:t>complet</w:t>
            </w:r>
            <w:proofErr w:type="spellEnd"/>
            <w:r w:rsidRPr="002302B6">
              <w:t xml:space="preserve"> end of June</w:t>
            </w:r>
          </w:p>
        </w:tc>
      </w:tr>
    </w:tbl>
    <w:p w14:paraId="708404F8" w14:textId="77777777" w:rsidR="002302B6" w:rsidRPr="002302B6" w:rsidRDefault="002302B6" w:rsidP="002302B6">
      <w:r w:rsidRPr="002302B6">
        <w:rPr>
          <w:i/>
          <w:iCs/>
        </w:rPr>
        <w:t>(Fin du slide #27)</w:t>
      </w:r>
    </w:p>
    <w:p w14:paraId="13BF892B" w14:textId="77777777" w:rsidR="002302B6" w:rsidRPr="002302B6" w:rsidRDefault="00FF57D4" w:rsidP="002302B6">
      <w:r>
        <w:pict w14:anchorId="1206E92F">
          <v:rect id="_x0000_i1047" style="width:0;height:1.5pt" o:hralign="center" o:hrstd="t" o:hr="t" fillcolor="#a0a0a0" stroked="f"/>
        </w:pict>
      </w:r>
    </w:p>
    <w:p w14:paraId="35FDFFD4" w14:textId="72DCCBB9" w:rsidR="002302B6" w:rsidRPr="002302B6" w:rsidRDefault="002302B6" w:rsidP="002302B6">
      <w:pPr>
        <w:rPr>
          <w:b/>
          <w:bCs/>
          <w:lang w:val="fr-FR"/>
        </w:rPr>
      </w:pPr>
      <w:r w:rsidRPr="002302B6">
        <w:rPr>
          <w:b/>
          <w:bCs/>
          <w:lang w:val="fr-FR"/>
        </w:rPr>
        <w:t xml:space="preserve">SLIDE </w:t>
      </w:r>
      <w:r w:rsidR="009B164B">
        <w:rPr>
          <w:b/>
          <w:bCs/>
          <w:lang w:val="fr-FR"/>
        </w:rPr>
        <w:t>25</w:t>
      </w:r>
    </w:p>
    <w:p w14:paraId="6C4C2D3F" w14:textId="77777777" w:rsidR="002302B6" w:rsidRPr="002302B6" w:rsidRDefault="002302B6" w:rsidP="002302B6">
      <w:pPr>
        <w:rPr>
          <w:b/>
          <w:bCs/>
          <w:lang w:val="fr-FR"/>
        </w:rPr>
      </w:pPr>
      <w:r w:rsidRPr="002302B6">
        <w:rPr>
          <w:b/>
          <w:bCs/>
          <w:lang w:val="fr-FR"/>
        </w:rPr>
        <w:t>Titre : Livrables de Sortie (Lot Ferme)</w:t>
      </w:r>
    </w:p>
    <w:p w14:paraId="4170C3CC" w14:textId="77777777" w:rsidR="002302B6" w:rsidRPr="002302B6" w:rsidRDefault="002302B6" w:rsidP="002302B6">
      <w:pPr>
        <w:rPr>
          <w:b/>
          <w:bCs/>
          <w:lang w:val="fr-FR"/>
        </w:rPr>
      </w:pPr>
      <w:r w:rsidRPr="002302B6">
        <w:rPr>
          <w:b/>
          <w:bCs/>
          <w:lang w:val="fr-FR"/>
        </w:rPr>
        <w:t>Sous-titre / Message clé : Des documents intégrant benchmarks, analyses IA, et dimension carbone, validés par TGS</w:t>
      </w:r>
    </w:p>
    <w:p w14:paraId="07A754FE" w14:textId="77777777" w:rsidR="002302B6" w:rsidRPr="002302B6" w:rsidRDefault="002302B6" w:rsidP="002302B6">
      <w:pPr>
        <w:numPr>
          <w:ilvl w:val="0"/>
          <w:numId w:val="28"/>
        </w:numPr>
        <w:rPr>
          <w:lang w:val="fr-FR"/>
        </w:rPr>
      </w:pPr>
      <w:r w:rsidRPr="002302B6">
        <w:rPr>
          <w:b/>
          <w:bCs/>
          <w:lang w:val="fr-FR"/>
        </w:rPr>
        <w:t>L1 – PAQ</w:t>
      </w:r>
      <w:r w:rsidRPr="002302B6">
        <w:rPr>
          <w:lang w:val="fr-FR"/>
        </w:rPr>
        <w:t xml:space="preserve"> (D1) : Méthode de suivi qualité, calendrier, protocole SLA, gestion risques.</w:t>
      </w:r>
    </w:p>
    <w:p w14:paraId="39743EE9" w14:textId="77777777" w:rsidR="002302B6" w:rsidRPr="002302B6" w:rsidRDefault="002302B6" w:rsidP="002302B6">
      <w:pPr>
        <w:numPr>
          <w:ilvl w:val="0"/>
          <w:numId w:val="28"/>
        </w:numPr>
        <w:rPr>
          <w:lang w:val="fr-FR"/>
        </w:rPr>
      </w:pPr>
      <w:r w:rsidRPr="002302B6">
        <w:rPr>
          <w:b/>
          <w:bCs/>
          <w:lang w:val="fr-FR"/>
        </w:rPr>
        <w:t>L2 – Diagnostic &amp; Baseline</w:t>
      </w:r>
      <w:r w:rsidRPr="002302B6">
        <w:rPr>
          <w:lang w:val="fr-FR"/>
        </w:rPr>
        <w:t xml:space="preserve"> (M1) : Cartographie E2E, volumes, ratio digital/papier, </w:t>
      </w:r>
      <w:proofErr w:type="spellStart"/>
      <w:r w:rsidRPr="002302B6">
        <w:rPr>
          <w:lang w:val="fr-FR"/>
        </w:rPr>
        <w:t>baseline</w:t>
      </w:r>
      <w:proofErr w:type="spellEnd"/>
      <w:r w:rsidRPr="002302B6">
        <w:rPr>
          <w:lang w:val="fr-FR"/>
        </w:rPr>
        <w:t xml:space="preserve"> CO₂, NPS interne.</w:t>
      </w:r>
    </w:p>
    <w:p w14:paraId="3B9E31AF" w14:textId="77777777" w:rsidR="002302B6" w:rsidRPr="002302B6" w:rsidRDefault="002302B6" w:rsidP="002302B6">
      <w:pPr>
        <w:numPr>
          <w:ilvl w:val="0"/>
          <w:numId w:val="28"/>
        </w:numPr>
        <w:rPr>
          <w:lang w:val="fr-FR"/>
        </w:rPr>
      </w:pPr>
      <w:r w:rsidRPr="002302B6">
        <w:rPr>
          <w:b/>
          <w:bCs/>
          <w:lang w:val="fr-FR"/>
        </w:rPr>
        <w:t>L3 – Parcours &amp; Archi IA</w:t>
      </w:r>
      <w:r w:rsidRPr="002302B6">
        <w:rPr>
          <w:lang w:val="fr-FR"/>
        </w:rPr>
        <w:t xml:space="preserve"> (M2 &amp; M3) : Refonte user </w:t>
      </w:r>
      <w:proofErr w:type="spellStart"/>
      <w:r w:rsidRPr="002302B6">
        <w:rPr>
          <w:lang w:val="fr-FR"/>
        </w:rPr>
        <w:t>journeys</w:t>
      </w:r>
      <w:proofErr w:type="spellEnd"/>
      <w:r w:rsidRPr="002302B6">
        <w:rPr>
          <w:lang w:val="fr-FR"/>
        </w:rPr>
        <w:t xml:space="preserve">, proposition protocole DIDA®, </w:t>
      </w:r>
      <w:proofErr w:type="spellStart"/>
      <w:r w:rsidRPr="002302B6">
        <w:rPr>
          <w:lang w:val="fr-FR"/>
        </w:rPr>
        <w:t>blueprint</w:t>
      </w:r>
      <w:proofErr w:type="spellEnd"/>
      <w:r w:rsidRPr="002302B6">
        <w:rPr>
          <w:lang w:val="fr-FR"/>
        </w:rPr>
        <w:t xml:space="preserve"> solutions.</w:t>
      </w:r>
    </w:p>
    <w:p w14:paraId="3EE4D387" w14:textId="77777777" w:rsidR="002302B6" w:rsidRPr="002302B6" w:rsidRDefault="002302B6" w:rsidP="002302B6">
      <w:pPr>
        <w:numPr>
          <w:ilvl w:val="0"/>
          <w:numId w:val="28"/>
        </w:numPr>
        <w:rPr>
          <w:lang w:val="fr-FR"/>
        </w:rPr>
      </w:pPr>
      <w:r w:rsidRPr="002302B6">
        <w:rPr>
          <w:b/>
          <w:bCs/>
          <w:lang w:val="fr-FR"/>
        </w:rPr>
        <w:t>L4 – Portefeuille IA &amp; B-case</w:t>
      </w:r>
      <w:r w:rsidRPr="002302B6">
        <w:rPr>
          <w:lang w:val="fr-FR"/>
        </w:rPr>
        <w:t xml:space="preserve"> (M4) : Score </w:t>
      </w:r>
      <w:proofErr w:type="spellStart"/>
      <w:r w:rsidRPr="002302B6">
        <w:rPr>
          <w:lang w:val="fr-FR"/>
        </w:rPr>
        <w:t>multi-critères</w:t>
      </w:r>
      <w:proofErr w:type="spellEnd"/>
      <w:r w:rsidRPr="002302B6">
        <w:rPr>
          <w:lang w:val="fr-FR"/>
        </w:rPr>
        <w:t xml:space="preserve"> (ROI, complexité, –CO₂, satisfaction), plan d’action.</w:t>
      </w:r>
    </w:p>
    <w:p w14:paraId="6B93AA6C" w14:textId="77777777" w:rsidR="002302B6" w:rsidRPr="002302B6" w:rsidRDefault="002302B6" w:rsidP="002302B6">
      <w:pPr>
        <w:numPr>
          <w:ilvl w:val="0"/>
          <w:numId w:val="28"/>
        </w:numPr>
        <w:rPr>
          <w:lang w:val="fr-FR"/>
        </w:rPr>
      </w:pPr>
      <w:r w:rsidRPr="002302B6">
        <w:rPr>
          <w:b/>
          <w:bCs/>
          <w:lang w:val="fr-FR"/>
        </w:rPr>
        <w:t xml:space="preserve">L5 – Roadmap &amp; Synthèse </w:t>
      </w:r>
      <w:proofErr w:type="spellStart"/>
      <w:r w:rsidRPr="002302B6">
        <w:rPr>
          <w:b/>
          <w:bCs/>
          <w:lang w:val="fr-FR"/>
        </w:rPr>
        <w:t>ComEx</w:t>
      </w:r>
      <w:proofErr w:type="spellEnd"/>
      <w:r w:rsidRPr="002302B6">
        <w:rPr>
          <w:lang w:val="fr-FR"/>
        </w:rPr>
        <w:t xml:space="preserve"> (M5) : Document final, 8–10 slides, pour décision </w:t>
      </w:r>
      <w:proofErr w:type="spellStart"/>
      <w:r w:rsidRPr="002302B6">
        <w:rPr>
          <w:lang w:val="fr-FR"/>
        </w:rPr>
        <w:t>ComEx</w:t>
      </w:r>
      <w:proofErr w:type="spellEnd"/>
      <w:r w:rsidRPr="002302B6">
        <w:rPr>
          <w:lang w:val="fr-FR"/>
        </w:rPr>
        <w:t xml:space="preserve"> début juillet.</w:t>
      </w:r>
    </w:p>
    <w:p w14:paraId="1AFDDCE9" w14:textId="77777777" w:rsidR="002302B6" w:rsidRPr="002302B6" w:rsidRDefault="002302B6" w:rsidP="002302B6">
      <w:pPr>
        <w:rPr>
          <w:lang w:val="fr-FR"/>
        </w:rPr>
      </w:pPr>
      <w:r w:rsidRPr="002302B6">
        <w:rPr>
          <w:i/>
          <w:iCs/>
          <w:lang w:val="fr-FR"/>
        </w:rPr>
        <w:t>(Documents intermédiaires : CR ateliers, supports comités, etc.)</w:t>
      </w:r>
    </w:p>
    <w:p w14:paraId="4DAC57A4" w14:textId="77777777" w:rsidR="002302B6" w:rsidRPr="002302B6" w:rsidRDefault="00FF57D4" w:rsidP="002302B6">
      <w:r>
        <w:pict w14:anchorId="2E2C67D3">
          <v:rect id="_x0000_i1048" style="width:0;height:1.5pt" o:hralign="center" o:hrstd="t" o:hr="t" fillcolor="#a0a0a0" stroked="f"/>
        </w:pict>
      </w:r>
    </w:p>
    <w:p w14:paraId="67AB051E" w14:textId="056FB1E2" w:rsidR="002302B6" w:rsidRPr="002302B6" w:rsidRDefault="002302B6" w:rsidP="002302B6">
      <w:pPr>
        <w:rPr>
          <w:b/>
          <w:bCs/>
          <w:lang w:val="fr-FR"/>
        </w:rPr>
      </w:pPr>
      <w:r w:rsidRPr="002302B6">
        <w:rPr>
          <w:b/>
          <w:bCs/>
          <w:lang w:val="fr-FR"/>
        </w:rPr>
        <w:t xml:space="preserve">SLIDE </w:t>
      </w:r>
      <w:r w:rsidR="009B164B">
        <w:rPr>
          <w:b/>
          <w:bCs/>
          <w:lang w:val="fr-FR"/>
        </w:rPr>
        <w:t>26</w:t>
      </w:r>
    </w:p>
    <w:p w14:paraId="26F0483C" w14:textId="77777777" w:rsidR="002302B6" w:rsidRPr="002302B6" w:rsidRDefault="002302B6" w:rsidP="002302B6">
      <w:pPr>
        <w:rPr>
          <w:b/>
          <w:bCs/>
          <w:lang w:val="fr-FR"/>
        </w:rPr>
      </w:pPr>
      <w:r w:rsidRPr="002302B6">
        <w:rPr>
          <w:b/>
          <w:bCs/>
          <w:lang w:val="fr-FR"/>
        </w:rPr>
        <w:t>Titre : Niveaux de Service &amp; SLA</w:t>
      </w:r>
    </w:p>
    <w:p w14:paraId="6B0FF4B2" w14:textId="77777777" w:rsidR="002302B6" w:rsidRPr="002302B6" w:rsidRDefault="002302B6" w:rsidP="002302B6">
      <w:pPr>
        <w:rPr>
          <w:b/>
          <w:bCs/>
          <w:lang w:val="fr-FR"/>
        </w:rPr>
      </w:pPr>
      <w:r w:rsidRPr="002302B6">
        <w:rPr>
          <w:b/>
          <w:bCs/>
          <w:lang w:val="fr-FR"/>
        </w:rPr>
        <w:lastRenderedPageBreak/>
        <w:t>Sous-titre / Message clé : Engagement mesurable sur délais, qualité, force de proposition et organisation</w:t>
      </w:r>
    </w:p>
    <w:p w14:paraId="3A9436D1" w14:textId="77777777" w:rsidR="002302B6" w:rsidRPr="002302B6" w:rsidRDefault="002302B6" w:rsidP="002302B6">
      <w:pPr>
        <w:numPr>
          <w:ilvl w:val="0"/>
          <w:numId w:val="29"/>
        </w:numPr>
      </w:pPr>
      <w:r w:rsidRPr="002302B6">
        <w:rPr>
          <w:b/>
          <w:bCs/>
        </w:rPr>
        <w:t>Dimensions</w:t>
      </w:r>
    </w:p>
    <w:p w14:paraId="6307D42E" w14:textId="77777777" w:rsidR="002302B6" w:rsidRPr="002302B6" w:rsidRDefault="002302B6" w:rsidP="002302B6">
      <w:pPr>
        <w:numPr>
          <w:ilvl w:val="1"/>
          <w:numId w:val="29"/>
        </w:numPr>
        <w:rPr>
          <w:lang w:val="fr-FR"/>
        </w:rPr>
      </w:pPr>
      <w:r w:rsidRPr="002302B6">
        <w:rPr>
          <w:b/>
          <w:bCs/>
          <w:lang w:val="fr-FR"/>
        </w:rPr>
        <w:t>Respect des délais</w:t>
      </w:r>
      <w:r w:rsidRPr="002302B6">
        <w:rPr>
          <w:lang w:val="fr-FR"/>
        </w:rPr>
        <w:t xml:space="preserve"> (20%) : jalons Tenus / ratio glissement planning.</w:t>
      </w:r>
    </w:p>
    <w:p w14:paraId="3E63C3E6" w14:textId="77777777" w:rsidR="002302B6" w:rsidRPr="002302B6" w:rsidRDefault="002302B6" w:rsidP="002302B6">
      <w:pPr>
        <w:numPr>
          <w:ilvl w:val="1"/>
          <w:numId w:val="29"/>
        </w:numPr>
        <w:rPr>
          <w:lang w:val="fr-FR"/>
        </w:rPr>
      </w:pPr>
      <w:r w:rsidRPr="002302B6">
        <w:rPr>
          <w:b/>
          <w:bCs/>
          <w:lang w:val="fr-FR"/>
        </w:rPr>
        <w:t>Robustesse livrables</w:t>
      </w:r>
      <w:r w:rsidRPr="002302B6">
        <w:rPr>
          <w:lang w:val="fr-FR"/>
        </w:rPr>
        <w:t xml:space="preserve"> (30%) : validation sponsor, exhaustivité technique, alignement RSE.</w:t>
      </w:r>
    </w:p>
    <w:p w14:paraId="145F2A92" w14:textId="77777777" w:rsidR="002302B6" w:rsidRPr="002302B6" w:rsidRDefault="002302B6" w:rsidP="002302B6">
      <w:pPr>
        <w:numPr>
          <w:ilvl w:val="1"/>
          <w:numId w:val="29"/>
        </w:numPr>
        <w:rPr>
          <w:lang w:val="fr-FR"/>
        </w:rPr>
      </w:pPr>
      <w:r w:rsidRPr="002302B6">
        <w:rPr>
          <w:b/>
          <w:bCs/>
          <w:lang w:val="fr-FR"/>
        </w:rPr>
        <w:t>Force de proposition</w:t>
      </w:r>
      <w:r w:rsidRPr="002302B6">
        <w:rPr>
          <w:lang w:val="fr-FR"/>
        </w:rPr>
        <w:t xml:space="preserve"> (30%) : innovations IA, solutions green, </w:t>
      </w:r>
      <w:proofErr w:type="spellStart"/>
      <w:r w:rsidRPr="002302B6">
        <w:rPr>
          <w:lang w:val="fr-FR"/>
        </w:rPr>
        <w:t>co-création</w:t>
      </w:r>
      <w:proofErr w:type="spellEnd"/>
      <w:r w:rsidRPr="002302B6">
        <w:rPr>
          <w:lang w:val="fr-FR"/>
        </w:rPr>
        <w:t>.</w:t>
      </w:r>
    </w:p>
    <w:p w14:paraId="21F0D89D" w14:textId="77777777" w:rsidR="002302B6" w:rsidRPr="002302B6" w:rsidRDefault="002302B6" w:rsidP="002302B6">
      <w:pPr>
        <w:numPr>
          <w:ilvl w:val="1"/>
          <w:numId w:val="29"/>
        </w:numPr>
        <w:rPr>
          <w:lang w:val="fr-FR"/>
        </w:rPr>
      </w:pPr>
      <w:r w:rsidRPr="002302B6">
        <w:rPr>
          <w:b/>
          <w:bCs/>
          <w:lang w:val="fr-FR"/>
        </w:rPr>
        <w:t>Pertinence orga</w:t>
      </w:r>
      <w:r w:rsidRPr="002302B6">
        <w:rPr>
          <w:lang w:val="fr-FR"/>
        </w:rPr>
        <w:t xml:space="preserve"> (20%) : fluidité de la collaboration, comités, PMO.</w:t>
      </w:r>
    </w:p>
    <w:p w14:paraId="2FB2D401" w14:textId="77777777" w:rsidR="002302B6" w:rsidRPr="002302B6" w:rsidRDefault="002302B6" w:rsidP="002302B6">
      <w:pPr>
        <w:numPr>
          <w:ilvl w:val="0"/>
          <w:numId w:val="29"/>
        </w:numPr>
      </w:pPr>
      <w:r w:rsidRPr="002302B6">
        <w:rPr>
          <w:b/>
          <w:bCs/>
        </w:rPr>
        <w:t>Completion Fee</w:t>
      </w:r>
    </w:p>
    <w:p w14:paraId="7A7C0373" w14:textId="77777777" w:rsidR="002302B6" w:rsidRPr="002302B6" w:rsidRDefault="002302B6" w:rsidP="002302B6">
      <w:pPr>
        <w:numPr>
          <w:ilvl w:val="1"/>
          <w:numId w:val="29"/>
        </w:numPr>
        <w:rPr>
          <w:lang w:val="fr-FR"/>
        </w:rPr>
      </w:pPr>
      <w:r w:rsidRPr="002302B6">
        <w:rPr>
          <w:lang w:val="fr-FR"/>
        </w:rPr>
        <w:t xml:space="preserve">Une part </w:t>
      </w:r>
      <w:r w:rsidRPr="002302B6">
        <w:rPr>
          <w:b/>
          <w:bCs/>
          <w:lang w:val="fr-FR"/>
        </w:rPr>
        <w:t>X%</w:t>
      </w:r>
      <w:r w:rsidRPr="002302B6">
        <w:rPr>
          <w:lang w:val="fr-FR"/>
        </w:rPr>
        <w:t xml:space="preserve"> du forfait gelée, versée selon le score SLA (4=100%, 3=60%, 2=…).</w:t>
      </w:r>
    </w:p>
    <w:p w14:paraId="029D51DC" w14:textId="77777777" w:rsidR="002302B6" w:rsidRPr="002302B6" w:rsidRDefault="002302B6" w:rsidP="002302B6">
      <w:pPr>
        <w:numPr>
          <w:ilvl w:val="0"/>
          <w:numId w:val="29"/>
        </w:numPr>
      </w:pPr>
      <w:proofErr w:type="spellStart"/>
      <w:r w:rsidRPr="002302B6">
        <w:rPr>
          <w:b/>
          <w:bCs/>
        </w:rPr>
        <w:t>Exemple</w:t>
      </w:r>
      <w:proofErr w:type="spellEnd"/>
    </w:p>
    <w:p w14:paraId="685A1ACB" w14:textId="77777777" w:rsidR="002302B6" w:rsidRPr="002302B6" w:rsidRDefault="002302B6" w:rsidP="002302B6">
      <w:pPr>
        <w:numPr>
          <w:ilvl w:val="1"/>
          <w:numId w:val="29"/>
        </w:numPr>
        <w:rPr>
          <w:lang w:val="fr-FR"/>
        </w:rPr>
      </w:pPr>
      <w:r w:rsidRPr="002302B6">
        <w:rPr>
          <w:lang w:val="fr-FR"/>
        </w:rPr>
        <w:t>Sur un projet CORE® antérieur, on a obtenu un score SLA de 4.6 → versement complet du bonus.</w:t>
      </w:r>
    </w:p>
    <w:p w14:paraId="437C5677" w14:textId="77777777" w:rsidR="002302B6" w:rsidRPr="002302B6" w:rsidRDefault="00FF57D4" w:rsidP="002302B6">
      <w:r>
        <w:pict w14:anchorId="7897C285">
          <v:rect id="_x0000_i1049" style="width:0;height:1.5pt" o:hralign="center" o:hrstd="t" o:hr="t" fillcolor="#a0a0a0" stroked="f"/>
        </w:pict>
      </w:r>
    </w:p>
    <w:p w14:paraId="140DE461" w14:textId="55A86307" w:rsidR="002302B6" w:rsidRPr="002302B6" w:rsidRDefault="002302B6" w:rsidP="002302B6">
      <w:pPr>
        <w:rPr>
          <w:b/>
          <w:bCs/>
          <w:lang w:val="fr-FR"/>
        </w:rPr>
      </w:pPr>
      <w:r w:rsidRPr="002302B6">
        <w:rPr>
          <w:b/>
          <w:bCs/>
          <w:lang w:val="fr-FR"/>
        </w:rPr>
        <w:t xml:space="preserve">SLIDE </w:t>
      </w:r>
      <w:r w:rsidR="009B164B">
        <w:rPr>
          <w:b/>
          <w:bCs/>
          <w:lang w:val="fr-FR"/>
        </w:rPr>
        <w:t>27</w:t>
      </w:r>
    </w:p>
    <w:p w14:paraId="73FF2C36" w14:textId="77777777" w:rsidR="002302B6" w:rsidRPr="002302B6" w:rsidRDefault="002302B6" w:rsidP="002302B6">
      <w:pPr>
        <w:rPr>
          <w:b/>
          <w:bCs/>
          <w:lang w:val="fr-FR"/>
        </w:rPr>
      </w:pPr>
      <w:r w:rsidRPr="002302B6">
        <w:rPr>
          <w:b/>
          <w:bCs/>
          <w:lang w:val="fr-FR"/>
        </w:rPr>
        <w:t>Titre : Engagement Climat &amp; RSE</w:t>
      </w:r>
    </w:p>
    <w:p w14:paraId="5AEA9581" w14:textId="3B4A4634" w:rsidR="002302B6" w:rsidRPr="002302B6" w:rsidRDefault="002302B6" w:rsidP="002302B6">
      <w:pPr>
        <w:rPr>
          <w:b/>
          <w:bCs/>
          <w:lang w:val="fr-FR"/>
        </w:rPr>
      </w:pPr>
      <w:r w:rsidRPr="002302B6">
        <w:rPr>
          <w:b/>
          <w:bCs/>
          <w:lang w:val="fr-FR"/>
        </w:rPr>
        <w:t>Sous-titre / Message clé : Des solutions IA éco-conçues, visant la réduction concrète des émissions</w:t>
      </w:r>
    </w:p>
    <w:p w14:paraId="74766175" w14:textId="77777777" w:rsidR="002302B6" w:rsidRPr="002302B6" w:rsidRDefault="002302B6" w:rsidP="002302B6">
      <w:pPr>
        <w:numPr>
          <w:ilvl w:val="0"/>
          <w:numId w:val="30"/>
        </w:numPr>
      </w:pPr>
      <w:proofErr w:type="spellStart"/>
      <w:r w:rsidRPr="002302B6">
        <w:rPr>
          <w:b/>
          <w:bCs/>
        </w:rPr>
        <w:t>Stratégie</w:t>
      </w:r>
      <w:proofErr w:type="spellEnd"/>
    </w:p>
    <w:p w14:paraId="7C85BF69" w14:textId="77777777" w:rsidR="002302B6" w:rsidRPr="002302B6" w:rsidRDefault="002302B6" w:rsidP="002302B6">
      <w:pPr>
        <w:numPr>
          <w:ilvl w:val="1"/>
          <w:numId w:val="30"/>
        </w:numPr>
        <w:rPr>
          <w:lang w:val="fr-FR"/>
        </w:rPr>
      </w:pPr>
      <w:r w:rsidRPr="002302B6">
        <w:rPr>
          <w:lang w:val="fr-FR"/>
        </w:rPr>
        <w:t xml:space="preserve">Calcul </w:t>
      </w:r>
      <w:proofErr w:type="spellStart"/>
      <w:r w:rsidRPr="002302B6">
        <w:rPr>
          <w:b/>
          <w:bCs/>
          <w:lang w:val="fr-FR"/>
        </w:rPr>
        <w:t>baseline</w:t>
      </w:r>
      <w:proofErr w:type="spellEnd"/>
      <w:r w:rsidRPr="002302B6">
        <w:rPr>
          <w:b/>
          <w:bCs/>
          <w:lang w:val="fr-FR"/>
        </w:rPr>
        <w:t xml:space="preserve"> CO₂</w:t>
      </w:r>
      <w:r w:rsidRPr="002302B6">
        <w:rPr>
          <w:lang w:val="fr-FR"/>
        </w:rPr>
        <w:t xml:space="preserve"> (M1), puis estimation gain par l’IA (dématérialisation, green cloud).</w:t>
      </w:r>
    </w:p>
    <w:p w14:paraId="320D0D5D" w14:textId="77777777" w:rsidR="002302B6" w:rsidRPr="002302B6" w:rsidRDefault="002302B6" w:rsidP="002302B6">
      <w:pPr>
        <w:numPr>
          <w:ilvl w:val="1"/>
          <w:numId w:val="30"/>
        </w:numPr>
      </w:pPr>
      <w:r w:rsidRPr="002302B6">
        <w:rPr>
          <w:lang w:val="fr-FR"/>
        </w:rPr>
        <w:t xml:space="preserve">Chaque use case IA inclura un </w:t>
      </w:r>
      <w:r w:rsidRPr="002302B6">
        <w:rPr>
          <w:b/>
          <w:bCs/>
          <w:lang w:val="fr-FR"/>
        </w:rPr>
        <w:t>indicateur</w:t>
      </w:r>
      <w:r w:rsidRPr="002302B6">
        <w:rPr>
          <w:lang w:val="fr-FR"/>
        </w:rPr>
        <w:t xml:space="preserve"> “réduction t eq. </w:t>
      </w:r>
      <w:r w:rsidRPr="002302B6">
        <w:t xml:space="preserve">CO₂” pour </w:t>
      </w:r>
      <w:proofErr w:type="spellStart"/>
      <w:r w:rsidRPr="002302B6">
        <w:t>prioriser</w:t>
      </w:r>
      <w:proofErr w:type="spellEnd"/>
      <w:r w:rsidRPr="002302B6">
        <w:t xml:space="preserve"> (M4).</w:t>
      </w:r>
    </w:p>
    <w:p w14:paraId="39C68A1E" w14:textId="77777777" w:rsidR="002302B6" w:rsidRPr="002302B6" w:rsidRDefault="002302B6" w:rsidP="002302B6">
      <w:pPr>
        <w:numPr>
          <w:ilvl w:val="1"/>
          <w:numId w:val="30"/>
        </w:numPr>
        <w:rPr>
          <w:lang w:val="fr-FR"/>
        </w:rPr>
      </w:pPr>
      <w:r w:rsidRPr="002302B6">
        <w:rPr>
          <w:lang w:val="fr-FR"/>
        </w:rPr>
        <w:t xml:space="preserve">Validation en collaboration avec la </w:t>
      </w:r>
      <w:r w:rsidRPr="002302B6">
        <w:rPr>
          <w:b/>
          <w:bCs/>
          <w:lang w:val="fr-FR"/>
        </w:rPr>
        <w:t>cellule Climat</w:t>
      </w:r>
      <w:r w:rsidRPr="002302B6">
        <w:rPr>
          <w:lang w:val="fr-FR"/>
        </w:rPr>
        <w:t xml:space="preserve"> TGS.</w:t>
      </w:r>
    </w:p>
    <w:p w14:paraId="10AD78DE" w14:textId="77777777" w:rsidR="002302B6" w:rsidRPr="002302B6" w:rsidRDefault="002302B6" w:rsidP="002302B6">
      <w:pPr>
        <w:numPr>
          <w:ilvl w:val="0"/>
          <w:numId w:val="30"/>
        </w:numPr>
      </w:pPr>
      <w:r w:rsidRPr="002302B6">
        <w:rPr>
          <w:b/>
          <w:bCs/>
        </w:rPr>
        <w:t>Chiffres</w:t>
      </w:r>
    </w:p>
    <w:p w14:paraId="6A029990" w14:textId="77777777" w:rsidR="002302B6" w:rsidRPr="002302B6" w:rsidRDefault="002302B6" w:rsidP="002302B6">
      <w:pPr>
        <w:numPr>
          <w:ilvl w:val="1"/>
          <w:numId w:val="30"/>
        </w:numPr>
      </w:pPr>
      <w:r w:rsidRPr="002302B6">
        <w:rPr>
          <w:lang w:val="fr-FR"/>
        </w:rPr>
        <w:t xml:space="preserve">Ex. : Sur un projet back-office, la dématérialisation + IA a réduit de 25% l’empreinte papier =&gt; ~XX t eq. </w:t>
      </w:r>
      <w:r w:rsidRPr="002302B6">
        <w:t>CO₂ / an.</w:t>
      </w:r>
    </w:p>
    <w:p w14:paraId="00CA1D02" w14:textId="77777777" w:rsidR="002302B6" w:rsidRPr="002302B6" w:rsidRDefault="002302B6" w:rsidP="002302B6">
      <w:pPr>
        <w:numPr>
          <w:ilvl w:val="1"/>
          <w:numId w:val="30"/>
        </w:numPr>
        <w:rPr>
          <w:lang w:val="fr-FR"/>
        </w:rPr>
      </w:pPr>
      <w:r w:rsidRPr="002302B6">
        <w:rPr>
          <w:i/>
          <w:iCs/>
          <w:lang w:val="fr-FR"/>
        </w:rPr>
        <w:t>[</w:t>
      </w:r>
      <w:proofErr w:type="spellStart"/>
      <w:r w:rsidRPr="002302B6">
        <w:rPr>
          <w:i/>
          <w:iCs/>
          <w:lang w:val="fr-FR"/>
        </w:rPr>
        <w:t>Placeholder</w:t>
      </w:r>
      <w:proofErr w:type="spellEnd"/>
      <w:r w:rsidRPr="002302B6">
        <w:rPr>
          <w:i/>
          <w:iCs/>
          <w:lang w:val="fr-FR"/>
        </w:rPr>
        <w:t>]</w:t>
      </w:r>
      <w:r w:rsidRPr="002302B6">
        <w:rPr>
          <w:lang w:val="fr-FR"/>
        </w:rPr>
        <w:t xml:space="preserve"> : Indicateurs concrets ajustés lors de M1.</w:t>
      </w:r>
    </w:p>
    <w:p w14:paraId="64C77438" w14:textId="77777777" w:rsidR="002302B6" w:rsidRPr="002302B6" w:rsidRDefault="002302B6" w:rsidP="002302B6">
      <w:pPr>
        <w:numPr>
          <w:ilvl w:val="0"/>
          <w:numId w:val="30"/>
        </w:numPr>
      </w:pPr>
      <w:r w:rsidRPr="002302B6">
        <w:rPr>
          <w:b/>
          <w:bCs/>
        </w:rPr>
        <w:lastRenderedPageBreak/>
        <w:t>Reporting</w:t>
      </w:r>
    </w:p>
    <w:p w14:paraId="52C285C6" w14:textId="77777777" w:rsidR="002302B6" w:rsidRPr="002302B6" w:rsidRDefault="002302B6" w:rsidP="002302B6">
      <w:pPr>
        <w:numPr>
          <w:ilvl w:val="1"/>
          <w:numId w:val="30"/>
        </w:numPr>
        <w:rPr>
          <w:lang w:val="fr-FR"/>
        </w:rPr>
      </w:pPr>
      <w:r w:rsidRPr="002302B6">
        <w:rPr>
          <w:lang w:val="fr-FR"/>
        </w:rPr>
        <w:t>Un tableau “coûts / CO₂ / satisfaction” pour la roadmap finale.</w:t>
      </w:r>
    </w:p>
    <w:p w14:paraId="0B92E4C9" w14:textId="77777777" w:rsidR="002302B6" w:rsidRPr="002302B6" w:rsidRDefault="002302B6" w:rsidP="002302B6">
      <w:pPr>
        <w:numPr>
          <w:ilvl w:val="1"/>
          <w:numId w:val="30"/>
        </w:numPr>
        <w:rPr>
          <w:lang w:val="fr-FR"/>
        </w:rPr>
      </w:pPr>
      <w:r w:rsidRPr="002302B6">
        <w:rPr>
          <w:lang w:val="fr-FR"/>
        </w:rPr>
        <w:t xml:space="preserve">Possibilité d’intégration dans le </w:t>
      </w:r>
      <w:r w:rsidRPr="002302B6">
        <w:rPr>
          <w:b/>
          <w:bCs/>
          <w:lang w:val="fr-FR"/>
        </w:rPr>
        <w:t>Rapport RSE</w:t>
      </w:r>
      <w:r w:rsidRPr="002302B6">
        <w:rPr>
          <w:lang w:val="fr-FR"/>
        </w:rPr>
        <w:t xml:space="preserve"> TGS.</w:t>
      </w:r>
    </w:p>
    <w:p w14:paraId="7818F81A" w14:textId="77777777" w:rsidR="002302B6" w:rsidRPr="002302B6" w:rsidRDefault="00FF57D4" w:rsidP="002302B6">
      <w:r>
        <w:pict w14:anchorId="710E6359">
          <v:rect id="_x0000_i1050" style="width:0;height:1.5pt" o:hralign="center" o:hrstd="t" o:hr="t" fillcolor="#a0a0a0" stroked="f"/>
        </w:pict>
      </w:r>
    </w:p>
    <w:p w14:paraId="70F2EB5D" w14:textId="0A5CE15A" w:rsidR="002302B6" w:rsidRPr="002302B6" w:rsidRDefault="002302B6" w:rsidP="002302B6">
      <w:pPr>
        <w:rPr>
          <w:b/>
          <w:bCs/>
          <w:lang w:val="fr-FR"/>
        </w:rPr>
      </w:pPr>
      <w:r w:rsidRPr="002302B6">
        <w:rPr>
          <w:b/>
          <w:bCs/>
          <w:lang w:val="fr-FR"/>
        </w:rPr>
        <w:t xml:space="preserve">SLIDE </w:t>
      </w:r>
      <w:r w:rsidR="009B164B">
        <w:rPr>
          <w:b/>
          <w:bCs/>
          <w:lang w:val="fr-FR"/>
        </w:rPr>
        <w:t>28</w:t>
      </w:r>
    </w:p>
    <w:p w14:paraId="323C3A9C" w14:textId="77777777" w:rsidR="002302B6" w:rsidRPr="002302B6" w:rsidRDefault="002302B6" w:rsidP="002302B6">
      <w:pPr>
        <w:rPr>
          <w:b/>
          <w:bCs/>
          <w:lang w:val="fr-FR"/>
        </w:rPr>
      </w:pPr>
      <w:r w:rsidRPr="002302B6">
        <w:rPr>
          <w:b/>
          <w:bCs/>
          <w:lang w:val="fr-FR"/>
        </w:rPr>
        <w:t>Titre : Sécurité, Confidentialité &amp; Compliance</w:t>
      </w:r>
    </w:p>
    <w:p w14:paraId="4BA134D5" w14:textId="77777777" w:rsidR="002302B6" w:rsidRPr="002302B6" w:rsidRDefault="002302B6" w:rsidP="002302B6">
      <w:pPr>
        <w:rPr>
          <w:b/>
          <w:bCs/>
          <w:lang w:val="fr-FR"/>
        </w:rPr>
      </w:pPr>
      <w:r w:rsidRPr="002302B6">
        <w:rPr>
          <w:b/>
          <w:bCs/>
          <w:lang w:val="fr-FR"/>
        </w:rPr>
        <w:t xml:space="preserve">Sous-titre / Message clé : Conformité totale aux règles TGS, </w:t>
      </w:r>
      <w:proofErr w:type="spellStart"/>
      <w:r w:rsidRPr="002302B6">
        <w:rPr>
          <w:b/>
          <w:bCs/>
          <w:lang w:val="fr-FR"/>
        </w:rPr>
        <w:t>NDAs</w:t>
      </w:r>
      <w:proofErr w:type="spellEnd"/>
      <w:r w:rsidRPr="002302B6">
        <w:rPr>
          <w:b/>
          <w:bCs/>
          <w:lang w:val="fr-FR"/>
        </w:rPr>
        <w:t>, RGPD, qualification SEQUANA</w:t>
      </w:r>
    </w:p>
    <w:p w14:paraId="52C8A147" w14:textId="77777777" w:rsidR="002302B6" w:rsidRPr="002302B6" w:rsidRDefault="002302B6" w:rsidP="002302B6">
      <w:pPr>
        <w:numPr>
          <w:ilvl w:val="0"/>
          <w:numId w:val="31"/>
        </w:numPr>
      </w:pPr>
      <w:proofErr w:type="spellStart"/>
      <w:r w:rsidRPr="002302B6">
        <w:rPr>
          <w:b/>
          <w:bCs/>
        </w:rPr>
        <w:t>Sécurité</w:t>
      </w:r>
      <w:proofErr w:type="spellEnd"/>
      <w:r w:rsidRPr="002302B6">
        <w:rPr>
          <w:b/>
          <w:bCs/>
        </w:rPr>
        <w:t xml:space="preserve"> &amp; NDA</w:t>
      </w:r>
    </w:p>
    <w:p w14:paraId="75E01215" w14:textId="77777777" w:rsidR="002302B6" w:rsidRPr="002302B6" w:rsidRDefault="002302B6" w:rsidP="002302B6">
      <w:pPr>
        <w:numPr>
          <w:ilvl w:val="1"/>
          <w:numId w:val="31"/>
        </w:numPr>
        <w:rPr>
          <w:lang w:val="fr-FR"/>
        </w:rPr>
      </w:pPr>
      <w:r w:rsidRPr="002302B6">
        <w:rPr>
          <w:lang w:val="fr-FR"/>
        </w:rPr>
        <w:t>Tous les documents TGS restent confidentiels, usage interne unique.</w:t>
      </w:r>
    </w:p>
    <w:p w14:paraId="3022B90C" w14:textId="77777777" w:rsidR="002302B6" w:rsidRPr="002302B6" w:rsidRDefault="002302B6" w:rsidP="002302B6">
      <w:pPr>
        <w:numPr>
          <w:ilvl w:val="1"/>
          <w:numId w:val="31"/>
        </w:numPr>
        <w:rPr>
          <w:lang w:val="fr-FR"/>
        </w:rPr>
      </w:pPr>
      <w:r w:rsidRPr="002302B6">
        <w:rPr>
          <w:lang w:val="fr-FR"/>
        </w:rPr>
        <w:t>Conformité RGPD sur tous les algos IA.</w:t>
      </w:r>
    </w:p>
    <w:p w14:paraId="3F21E04B" w14:textId="77777777" w:rsidR="002302B6" w:rsidRPr="002302B6" w:rsidRDefault="002302B6" w:rsidP="002302B6">
      <w:pPr>
        <w:numPr>
          <w:ilvl w:val="0"/>
          <w:numId w:val="31"/>
        </w:numPr>
      </w:pPr>
      <w:r w:rsidRPr="002302B6">
        <w:rPr>
          <w:b/>
          <w:bCs/>
        </w:rPr>
        <w:t>Qualification SEQUANA</w:t>
      </w:r>
    </w:p>
    <w:p w14:paraId="11A67C68" w14:textId="77777777" w:rsidR="002302B6" w:rsidRPr="002302B6" w:rsidRDefault="002302B6" w:rsidP="002302B6">
      <w:pPr>
        <w:numPr>
          <w:ilvl w:val="1"/>
          <w:numId w:val="31"/>
        </w:numPr>
        <w:rPr>
          <w:lang w:val="fr-FR"/>
        </w:rPr>
      </w:pPr>
      <w:r w:rsidRPr="002302B6">
        <w:rPr>
          <w:lang w:val="fr-FR"/>
        </w:rPr>
        <w:t>CVA se conformera aux questionnaires technique, HSE, RSE, anticorruption.</w:t>
      </w:r>
    </w:p>
    <w:p w14:paraId="3AFF6F7C" w14:textId="77777777" w:rsidR="002302B6" w:rsidRPr="002302B6" w:rsidRDefault="002302B6" w:rsidP="002302B6">
      <w:pPr>
        <w:numPr>
          <w:ilvl w:val="1"/>
          <w:numId w:val="31"/>
        </w:numPr>
        <w:rPr>
          <w:lang w:val="fr-FR"/>
        </w:rPr>
      </w:pPr>
      <w:r w:rsidRPr="002302B6">
        <w:rPr>
          <w:lang w:val="fr-FR"/>
        </w:rPr>
        <w:t>Historique missions avec grands groupes =&gt; robustesse reconnue.</w:t>
      </w:r>
    </w:p>
    <w:p w14:paraId="7464A962" w14:textId="77777777" w:rsidR="002302B6" w:rsidRPr="002302B6" w:rsidRDefault="002302B6" w:rsidP="002302B6">
      <w:pPr>
        <w:numPr>
          <w:ilvl w:val="0"/>
          <w:numId w:val="31"/>
        </w:numPr>
      </w:pPr>
      <w:r w:rsidRPr="002302B6">
        <w:rPr>
          <w:b/>
          <w:bCs/>
        </w:rPr>
        <w:t>Compliance</w:t>
      </w:r>
    </w:p>
    <w:p w14:paraId="54C2FD6D" w14:textId="77777777" w:rsidR="002302B6" w:rsidRPr="002302B6" w:rsidRDefault="002302B6" w:rsidP="002302B6">
      <w:pPr>
        <w:numPr>
          <w:ilvl w:val="1"/>
          <w:numId w:val="31"/>
        </w:numPr>
        <w:rPr>
          <w:lang w:val="fr-FR"/>
        </w:rPr>
      </w:pPr>
      <w:r w:rsidRPr="002302B6">
        <w:rPr>
          <w:lang w:val="fr-FR"/>
        </w:rPr>
        <w:t xml:space="preserve">RGPD : usage IA sans exposer data sensible en </w:t>
      </w:r>
      <w:proofErr w:type="spellStart"/>
      <w:r w:rsidRPr="002302B6">
        <w:rPr>
          <w:lang w:val="fr-FR"/>
        </w:rPr>
        <w:t>external</w:t>
      </w:r>
      <w:proofErr w:type="spellEnd"/>
      <w:r w:rsidRPr="002302B6">
        <w:rPr>
          <w:lang w:val="fr-FR"/>
        </w:rPr>
        <w:t xml:space="preserve"> sans consentement.</w:t>
      </w:r>
    </w:p>
    <w:p w14:paraId="57811CEE" w14:textId="77777777" w:rsidR="002302B6" w:rsidRPr="002302B6" w:rsidRDefault="002302B6" w:rsidP="002302B6">
      <w:pPr>
        <w:numPr>
          <w:ilvl w:val="1"/>
          <w:numId w:val="31"/>
        </w:numPr>
        <w:rPr>
          <w:lang w:val="fr-FR"/>
        </w:rPr>
      </w:pPr>
      <w:r w:rsidRPr="002302B6">
        <w:rPr>
          <w:lang w:val="fr-FR"/>
        </w:rPr>
        <w:t>Anti-corruption TTE &amp; CF : respect des valeurs TGS.</w:t>
      </w:r>
    </w:p>
    <w:p w14:paraId="1D4C3E41" w14:textId="77777777" w:rsidR="002302B6" w:rsidRPr="002302B6" w:rsidRDefault="00FF57D4" w:rsidP="002302B6">
      <w:r>
        <w:pict w14:anchorId="50063110">
          <v:rect id="_x0000_i1051" style="width:0;height:1.5pt" o:hralign="center" o:hrstd="t" o:hr="t" fillcolor="#a0a0a0" stroked="f"/>
        </w:pict>
      </w:r>
    </w:p>
    <w:p w14:paraId="10FD01F5" w14:textId="1CA6B8F4" w:rsidR="002302B6" w:rsidRPr="002302B6" w:rsidRDefault="002302B6" w:rsidP="002302B6">
      <w:pPr>
        <w:rPr>
          <w:b/>
          <w:bCs/>
          <w:lang w:val="fr-FR"/>
        </w:rPr>
      </w:pPr>
      <w:r w:rsidRPr="002302B6">
        <w:rPr>
          <w:b/>
          <w:bCs/>
          <w:lang w:val="fr-FR"/>
        </w:rPr>
        <w:t xml:space="preserve">SLIDE </w:t>
      </w:r>
      <w:r w:rsidR="009B164B">
        <w:rPr>
          <w:b/>
          <w:bCs/>
          <w:lang w:val="fr-FR"/>
        </w:rPr>
        <w:t>29</w:t>
      </w:r>
    </w:p>
    <w:p w14:paraId="5540CC46" w14:textId="77777777" w:rsidR="002302B6" w:rsidRPr="002302B6" w:rsidRDefault="002302B6" w:rsidP="002302B6">
      <w:pPr>
        <w:rPr>
          <w:b/>
          <w:bCs/>
          <w:lang w:val="fr-FR"/>
        </w:rPr>
      </w:pPr>
      <w:r w:rsidRPr="002302B6">
        <w:rPr>
          <w:b/>
          <w:bCs/>
          <w:lang w:val="fr-FR"/>
        </w:rPr>
        <w:t>Titre : Organisation CVA &amp; Partenaires IA</w:t>
      </w:r>
    </w:p>
    <w:p w14:paraId="31E98314" w14:textId="77777777" w:rsidR="002302B6" w:rsidRPr="002302B6" w:rsidRDefault="002302B6" w:rsidP="002302B6">
      <w:pPr>
        <w:rPr>
          <w:b/>
          <w:bCs/>
          <w:lang w:val="fr-FR"/>
        </w:rPr>
      </w:pPr>
      <w:r w:rsidRPr="002302B6">
        <w:rPr>
          <w:b/>
          <w:bCs/>
          <w:lang w:val="fr-FR"/>
        </w:rPr>
        <w:t>Sous-titre / Message clé : Une équipe CORE® senior, plus 1 ou 2 experts IA pour valider la faisabilité technique</w:t>
      </w:r>
    </w:p>
    <w:p w14:paraId="1DBE45FB" w14:textId="77777777" w:rsidR="002302B6" w:rsidRPr="002302B6" w:rsidRDefault="002302B6" w:rsidP="002302B6">
      <w:pPr>
        <w:numPr>
          <w:ilvl w:val="0"/>
          <w:numId w:val="32"/>
        </w:numPr>
      </w:pPr>
      <w:r w:rsidRPr="002302B6">
        <w:rPr>
          <w:b/>
          <w:bCs/>
        </w:rPr>
        <w:t>Équipe CVA</w:t>
      </w:r>
    </w:p>
    <w:p w14:paraId="278F7EBC" w14:textId="77777777" w:rsidR="002302B6" w:rsidRPr="002302B6" w:rsidRDefault="002302B6" w:rsidP="002302B6">
      <w:pPr>
        <w:numPr>
          <w:ilvl w:val="1"/>
          <w:numId w:val="32"/>
        </w:numPr>
        <w:rPr>
          <w:lang w:val="fr-FR"/>
        </w:rPr>
      </w:pPr>
      <w:r w:rsidRPr="002302B6">
        <w:rPr>
          <w:b/>
          <w:bCs/>
          <w:lang w:val="fr-FR"/>
        </w:rPr>
        <w:t>Partner</w:t>
      </w:r>
      <w:r w:rsidRPr="002302B6">
        <w:rPr>
          <w:lang w:val="fr-FR"/>
        </w:rPr>
        <w:t xml:space="preserve"> [Nom], direction mission, 15+ ans en transformations IA &amp; RSE.</w:t>
      </w:r>
    </w:p>
    <w:p w14:paraId="46FDAFE3" w14:textId="77777777" w:rsidR="002302B6" w:rsidRPr="002302B6" w:rsidRDefault="002302B6" w:rsidP="002302B6">
      <w:pPr>
        <w:numPr>
          <w:ilvl w:val="1"/>
          <w:numId w:val="32"/>
        </w:numPr>
        <w:rPr>
          <w:lang w:val="fr-FR"/>
        </w:rPr>
      </w:pPr>
      <w:r w:rsidRPr="002302B6">
        <w:rPr>
          <w:b/>
          <w:bCs/>
          <w:lang w:val="fr-FR"/>
        </w:rPr>
        <w:t>Manager</w:t>
      </w:r>
      <w:r w:rsidRPr="002302B6">
        <w:rPr>
          <w:lang w:val="fr-FR"/>
        </w:rPr>
        <w:t xml:space="preserve"> [Nom], chef d’orchestre CORE®, 10+ ans </w:t>
      </w:r>
      <w:proofErr w:type="spellStart"/>
      <w:r w:rsidRPr="002302B6">
        <w:rPr>
          <w:lang w:val="fr-FR"/>
        </w:rPr>
        <w:t>exp</w:t>
      </w:r>
      <w:proofErr w:type="spellEnd"/>
      <w:r w:rsidRPr="002302B6">
        <w:rPr>
          <w:lang w:val="fr-FR"/>
        </w:rPr>
        <w:t>. digital &amp; data.</w:t>
      </w:r>
    </w:p>
    <w:p w14:paraId="0D517D25" w14:textId="77777777" w:rsidR="002302B6" w:rsidRPr="002302B6" w:rsidRDefault="002302B6" w:rsidP="002302B6">
      <w:pPr>
        <w:numPr>
          <w:ilvl w:val="1"/>
          <w:numId w:val="32"/>
        </w:numPr>
        <w:rPr>
          <w:lang w:val="fr-FR"/>
        </w:rPr>
      </w:pPr>
      <w:r w:rsidRPr="002302B6">
        <w:rPr>
          <w:b/>
          <w:bCs/>
          <w:lang w:val="fr-FR"/>
        </w:rPr>
        <w:t>Consultant(s)</w:t>
      </w:r>
      <w:r w:rsidRPr="002302B6">
        <w:rPr>
          <w:lang w:val="fr-FR"/>
        </w:rPr>
        <w:t xml:space="preserve"> [Nom(s)], experts data &amp; RPA, chiffrage ROI/CO₂.</w:t>
      </w:r>
    </w:p>
    <w:p w14:paraId="0A3ABA94" w14:textId="77777777" w:rsidR="002302B6" w:rsidRPr="002302B6" w:rsidRDefault="002302B6" w:rsidP="002302B6">
      <w:pPr>
        <w:numPr>
          <w:ilvl w:val="0"/>
          <w:numId w:val="32"/>
        </w:numPr>
      </w:pPr>
      <w:proofErr w:type="spellStart"/>
      <w:r w:rsidRPr="002302B6">
        <w:rPr>
          <w:b/>
          <w:bCs/>
        </w:rPr>
        <w:t>Partenaires</w:t>
      </w:r>
      <w:proofErr w:type="spellEnd"/>
      <w:r w:rsidRPr="002302B6">
        <w:rPr>
          <w:b/>
          <w:bCs/>
        </w:rPr>
        <w:t xml:space="preserve"> IA</w:t>
      </w:r>
      <w:r w:rsidRPr="002302B6">
        <w:t xml:space="preserve"> (placeholder)</w:t>
      </w:r>
    </w:p>
    <w:p w14:paraId="0A1473D8" w14:textId="77777777" w:rsidR="002302B6" w:rsidRPr="002302B6" w:rsidRDefault="002302B6" w:rsidP="002302B6">
      <w:pPr>
        <w:numPr>
          <w:ilvl w:val="1"/>
          <w:numId w:val="32"/>
        </w:numPr>
        <w:rPr>
          <w:highlight w:val="yellow"/>
          <w:lang w:val="fr-FR"/>
        </w:rPr>
      </w:pPr>
      <w:r w:rsidRPr="002302B6">
        <w:rPr>
          <w:highlight w:val="yellow"/>
          <w:lang w:val="fr-FR"/>
        </w:rPr>
        <w:lastRenderedPageBreak/>
        <w:t xml:space="preserve">Ex. </w:t>
      </w:r>
      <w:proofErr w:type="spellStart"/>
      <w:r w:rsidRPr="002302B6">
        <w:rPr>
          <w:highlight w:val="yellow"/>
          <w:lang w:val="fr-FR"/>
        </w:rPr>
        <w:t>UiPath</w:t>
      </w:r>
      <w:proofErr w:type="spellEnd"/>
      <w:r w:rsidRPr="002302B6">
        <w:rPr>
          <w:highlight w:val="yellow"/>
          <w:lang w:val="fr-FR"/>
        </w:rPr>
        <w:t xml:space="preserve"> pour la RPA, IBM Watson pour </w:t>
      </w:r>
      <w:proofErr w:type="spellStart"/>
      <w:r w:rsidRPr="002302B6">
        <w:rPr>
          <w:highlight w:val="yellow"/>
          <w:lang w:val="fr-FR"/>
        </w:rPr>
        <w:t>chatbots</w:t>
      </w:r>
      <w:proofErr w:type="spellEnd"/>
      <w:r w:rsidRPr="002302B6">
        <w:rPr>
          <w:highlight w:val="yellow"/>
          <w:lang w:val="fr-FR"/>
        </w:rPr>
        <w:t>, ou Microsoft Azure (cloud “vert”).</w:t>
      </w:r>
    </w:p>
    <w:p w14:paraId="4DACE229" w14:textId="77777777" w:rsidR="002302B6" w:rsidRPr="002302B6" w:rsidRDefault="002302B6" w:rsidP="002302B6">
      <w:pPr>
        <w:numPr>
          <w:ilvl w:val="1"/>
          <w:numId w:val="32"/>
        </w:numPr>
        <w:rPr>
          <w:lang w:val="fr-FR"/>
        </w:rPr>
      </w:pPr>
      <w:r w:rsidRPr="002302B6">
        <w:rPr>
          <w:lang w:val="fr-FR"/>
        </w:rPr>
        <w:t>Sélection finalisée en concertation TGS.</w:t>
      </w:r>
    </w:p>
    <w:p w14:paraId="7C6D1DAD" w14:textId="77777777" w:rsidR="002302B6" w:rsidRPr="002302B6" w:rsidRDefault="002302B6" w:rsidP="002302B6">
      <w:pPr>
        <w:numPr>
          <w:ilvl w:val="0"/>
          <w:numId w:val="32"/>
        </w:numPr>
      </w:pPr>
      <w:r w:rsidRPr="002302B6">
        <w:rPr>
          <w:b/>
          <w:bCs/>
        </w:rPr>
        <w:t>Engagement</w:t>
      </w:r>
    </w:p>
    <w:p w14:paraId="01186D70" w14:textId="77777777" w:rsidR="002302B6" w:rsidRPr="002302B6" w:rsidRDefault="002302B6" w:rsidP="002302B6">
      <w:pPr>
        <w:numPr>
          <w:ilvl w:val="1"/>
          <w:numId w:val="32"/>
        </w:numPr>
        <w:rPr>
          <w:lang w:val="fr-FR"/>
        </w:rPr>
      </w:pPr>
      <w:r w:rsidRPr="002302B6">
        <w:rPr>
          <w:lang w:val="fr-FR"/>
        </w:rPr>
        <w:t>Mobilisation flexible (expert ponctuel sur tel ou tel use case).</w:t>
      </w:r>
    </w:p>
    <w:p w14:paraId="212B1145" w14:textId="77777777" w:rsidR="002302B6" w:rsidRPr="002302B6" w:rsidRDefault="002302B6" w:rsidP="002302B6">
      <w:pPr>
        <w:numPr>
          <w:ilvl w:val="1"/>
          <w:numId w:val="32"/>
        </w:numPr>
        <w:rPr>
          <w:lang w:val="fr-FR"/>
        </w:rPr>
      </w:pPr>
      <w:r w:rsidRPr="002302B6">
        <w:rPr>
          <w:lang w:val="fr-FR"/>
        </w:rPr>
        <w:t>Accès aux retours d’expérience sectoriels (finance, utilities, distribution…).</w:t>
      </w:r>
    </w:p>
    <w:p w14:paraId="6550B609" w14:textId="77777777" w:rsidR="002302B6" w:rsidRPr="002302B6" w:rsidRDefault="00FF57D4" w:rsidP="002302B6">
      <w:r>
        <w:pict w14:anchorId="189503AA">
          <v:rect id="_x0000_i1052" style="width:0;height:1.5pt" o:hralign="center" o:hrstd="t" o:hr="t" fillcolor="#a0a0a0" stroked="f"/>
        </w:pict>
      </w:r>
    </w:p>
    <w:p w14:paraId="64646706" w14:textId="5B13000B" w:rsidR="002302B6" w:rsidRPr="002302B6" w:rsidRDefault="002302B6" w:rsidP="002302B6">
      <w:pPr>
        <w:rPr>
          <w:b/>
          <w:bCs/>
          <w:lang w:val="fr-FR"/>
        </w:rPr>
      </w:pPr>
      <w:r w:rsidRPr="002302B6">
        <w:rPr>
          <w:b/>
          <w:bCs/>
          <w:lang w:val="fr-FR"/>
        </w:rPr>
        <w:t xml:space="preserve">SLIDE </w:t>
      </w:r>
      <w:r w:rsidR="009B164B">
        <w:rPr>
          <w:b/>
          <w:bCs/>
          <w:lang w:val="fr-FR"/>
        </w:rPr>
        <w:t>30</w:t>
      </w:r>
    </w:p>
    <w:p w14:paraId="7AD13AFA" w14:textId="77777777" w:rsidR="002302B6" w:rsidRPr="002302B6" w:rsidRDefault="002302B6" w:rsidP="002302B6">
      <w:pPr>
        <w:rPr>
          <w:b/>
          <w:bCs/>
          <w:lang w:val="fr-FR"/>
        </w:rPr>
      </w:pPr>
      <w:r w:rsidRPr="002302B6">
        <w:rPr>
          <w:b/>
          <w:bCs/>
          <w:lang w:val="fr-FR"/>
        </w:rPr>
        <w:t>Titre : Mobilisation Équipe TGS &amp; Charges</w:t>
      </w:r>
    </w:p>
    <w:p w14:paraId="23231F96" w14:textId="5ADC5E22" w:rsidR="002302B6" w:rsidRPr="002302B6" w:rsidRDefault="002302B6" w:rsidP="002302B6">
      <w:pPr>
        <w:rPr>
          <w:b/>
          <w:bCs/>
          <w:lang w:val="fr-FR"/>
        </w:rPr>
      </w:pPr>
      <w:r w:rsidRPr="002302B6">
        <w:rPr>
          <w:b/>
          <w:bCs/>
          <w:lang w:val="fr-FR"/>
        </w:rPr>
        <w:t xml:space="preserve">Sous-titre / Message clé : Une co-construction nécessitant 1 Chef de Projet + représentants </w:t>
      </w:r>
      <w:proofErr w:type="spellStart"/>
      <w:r w:rsidRPr="002302B6">
        <w:rPr>
          <w:b/>
          <w:bCs/>
          <w:lang w:val="fr-FR"/>
        </w:rPr>
        <w:t>TGx</w:t>
      </w:r>
      <w:proofErr w:type="spellEnd"/>
      <w:r w:rsidRPr="002302B6">
        <w:rPr>
          <w:b/>
          <w:bCs/>
          <w:lang w:val="fr-FR"/>
        </w:rPr>
        <w:t>, appuyés par CVA</w:t>
      </w:r>
    </w:p>
    <w:p w14:paraId="157F95C3" w14:textId="77777777" w:rsidR="002302B6" w:rsidRPr="002302B6" w:rsidRDefault="002302B6" w:rsidP="002302B6">
      <w:pPr>
        <w:numPr>
          <w:ilvl w:val="0"/>
          <w:numId w:val="33"/>
        </w:numPr>
      </w:pPr>
      <w:proofErr w:type="spellStart"/>
      <w:r w:rsidRPr="002302B6">
        <w:rPr>
          <w:b/>
          <w:bCs/>
        </w:rPr>
        <w:t>Rôles</w:t>
      </w:r>
      <w:proofErr w:type="spellEnd"/>
      <w:r w:rsidRPr="002302B6">
        <w:rPr>
          <w:b/>
          <w:bCs/>
        </w:rPr>
        <w:t xml:space="preserve"> TGS</w:t>
      </w:r>
    </w:p>
    <w:p w14:paraId="5AA10C44" w14:textId="77777777" w:rsidR="002302B6" w:rsidRPr="002302B6" w:rsidRDefault="002302B6" w:rsidP="002302B6">
      <w:pPr>
        <w:numPr>
          <w:ilvl w:val="1"/>
          <w:numId w:val="33"/>
        </w:numPr>
        <w:rPr>
          <w:lang w:val="fr-FR"/>
        </w:rPr>
      </w:pPr>
      <w:r w:rsidRPr="002302B6">
        <w:rPr>
          <w:lang w:val="fr-FR"/>
        </w:rPr>
        <w:t>Chef de Projet TGS (~0.5 FTE) : coordination interne 7 filiales, point focal.</w:t>
      </w:r>
    </w:p>
    <w:p w14:paraId="6F606FE8" w14:textId="77777777" w:rsidR="002302B6" w:rsidRPr="002302B6" w:rsidRDefault="002302B6" w:rsidP="002302B6">
      <w:pPr>
        <w:numPr>
          <w:ilvl w:val="1"/>
          <w:numId w:val="33"/>
        </w:numPr>
      </w:pPr>
      <w:r w:rsidRPr="002302B6">
        <w:t xml:space="preserve">Panel </w:t>
      </w:r>
      <w:proofErr w:type="spellStart"/>
      <w:r w:rsidRPr="002302B6">
        <w:t>Représentants</w:t>
      </w:r>
      <w:proofErr w:type="spellEnd"/>
      <w:r w:rsidRPr="002302B6">
        <w:t xml:space="preserve"> (IT, Finance, </w:t>
      </w:r>
      <w:proofErr w:type="spellStart"/>
      <w:r w:rsidRPr="002302B6">
        <w:t>Achats</w:t>
      </w:r>
      <w:proofErr w:type="spellEnd"/>
      <w:r w:rsidRPr="002302B6">
        <w:t>, RH…) : interviews, ateliers, validations.</w:t>
      </w:r>
    </w:p>
    <w:p w14:paraId="61B20400" w14:textId="77777777" w:rsidR="002302B6" w:rsidRPr="002302B6" w:rsidRDefault="002302B6" w:rsidP="002302B6">
      <w:pPr>
        <w:numPr>
          <w:ilvl w:val="1"/>
          <w:numId w:val="33"/>
        </w:numPr>
        <w:rPr>
          <w:lang w:val="fr-FR"/>
        </w:rPr>
      </w:pPr>
      <w:r w:rsidRPr="002302B6">
        <w:rPr>
          <w:lang w:val="fr-FR"/>
        </w:rPr>
        <w:t>PMO transversal : planification, CR, escalade si blocage.</w:t>
      </w:r>
    </w:p>
    <w:p w14:paraId="0550636C" w14:textId="77777777" w:rsidR="002302B6" w:rsidRPr="002302B6" w:rsidRDefault="002302B6" w:rsidP="002302B6">
      <w:pPr>
        <w:numPr>
          <w:ilvl w:val="0"/>
          <w:numId w:val="33"/>
        </w:numPr>
      </w:pPr>
      <w:r w:rsidRPr="002302B6">
        <w:rPr>
          <w:b/>
          <w:bCs/>
        </w:rPr>
        <w:t>Charge</w:t>
      </w:r>
    </w:p>
    <w:p w14:paraId="7802DD87" w14:textId="77777777" w:rsidR="002302B6" w:rsidRPr="002302B6" w:rsidRDefault="002302B6" w:rsidP="002302B6">
      <w:pPr>
        <w:numPr>
          <w:ilvl w:val="1"/>
          <w:numId w:val="33"/>
        </w:numPr>
        <w:rPr>
          <w:lang w:val="fr-FR"/>
        </w:rPr>
      </w:pPr>
      <w:r w:rsidRPr="002302B6">
        <w:rPr>
          <w:lang w:val="fr-FR"/>
        </w:rPr>
        <w:t xml:space="preserve">En moyenne, 2–3 h/semaine par représentant </w:t>
      </w:r>
      <w:proofErr w:type="spellStart"/>
      <w:r w:rsidRPr="002302B6">
        <w:rPr>
          <w:lang w:val="fr-FR"/>
        </w:rPr>
        <w:t>TGx</w:t>
      </w:r>
      <w:proofErr w:type="spellEnd"/>
      <w:r w:rsidRPr="002302B6">
        <w:rPr>
          <w:lang w:val="fr-FR"/>
        </w:rPr>
        <w:t>, sur 4 mois (mars-juin).</w:t>
      </w:r>
    </w:p>
    <w:p w14:paraId="20F98632" w14:textId="77777777" w:rsidR="002302B6" w:rsidRPr="002302B6" w:rsidRDefault="002302B6" w:rsidP="002302B6">
      <w:pPr>
        <w:numPr>
          <w:ilvl w:val="1"/>
          <w:numId w:val="33"/>
        </w:numPr>
        <w:rPr>
          <w:lang w:val="fr-FR"/>
        </w:rPr>
      </w:pPr>
      <w:r w:rsidRPr="002302B6">
        <w:rPr>
          <w:lang w:val="fr-FR"/>
        </w:rPr>
        <w:t>Intensification possible sur certaines phases (ex. workshops M2, M3).</w:t>
      </w:r>
    </w:p>
    <w:p w14:paraId="1F9DF346" w14:textId="77777777" w:rsidR="002302B6" w:rsidRPr="002302B6" w:rsidRDefault="002302B6" w:rsidP="002302B6">
      <w:pPr>
        <w:numPr>
          <w:ilvl w:val="0"/>
          <w:numId w:val="33"/>
        </w:numPr>
      </w:pPr>
      <w:r w:rsidRPr="002302B6">
        <w:rPr>
          <w:b/>
          <w:bCs/>
        </w:rPr>
        <w:t>Collaboration</w:t>
      </w:r>
    </w:p>
    <w:p w14:paraId="098A865F" w14:textId="77777777" w:rsidR="002302B6" w:rsidRPr="002302B6" w:rsidRDefault="002302B6" w:rsidP="002302B6">
      <w:pPr>
        <w:numPr>
          <w:ilvl w:val="1"/>
          <w:numId w:val="33"/>
        </w:numPr>
      </w:pPr>
      <w:r w:rsidRPr="002302B6">
        <w:t xml:space="preserve">Weekly calls, </w:t>
      </w:r>
      <w:proofErr w:type="spellStart"/>
      <w:r w:rsidRPr="002302B6">
        <w:t>bimensuel</w:t>
      </w:r>
      <w:proofErr w:type="spellEnd"/>
      <w:r w:rsidRPr="002302B6">
        <w:t xml:space="preserve"> COPIL, usage E-SOURCING / Teams pour docs et retours.</w:t>
      </w:r>
    </w:p>
    <w:p w14:paraId="225197FF" w14:textId="77777777" w:rsidR="002302B6" w:rsidRPr="002302B6" w:rsidRDefault="002302B6" w:rsidP="002302B6">
      <w:pPr>
        <w:numPr>
          <w:ilvl w:val="1"/>
          <w:numId w:val="33"/>
        </w:numPr>
        <w:rPr>
          <w:lang w:val="fr-FR"/>
        </w:rPr>
      </w:pPr>
      <w:r w:rsidRPr="002302B6">
        <w:rPr>
          <w:i/>
          <w:iCs/>
          <w:lang w:val="fr-FR"/>
        </w:rPr>
        <w:t>[</w:t>
      </w:r>
      <w:proofErr w:type="spellStart"/>
      <w:r w:rsidRPr="002302B6">
        <w:rPr>
          <w:i/>
          <w:iCs/>
          <w:lang w:val="fr-FR"/>
        </w:rPr>
        <w:t>Placeholder</w:t>
      </w:r>
      <w:proofErr w:type="spellEnd"/>
      <w:r w:rsidRPr="002302B6">
        <w:rPr>
          <w:i/>
          <w:iCs/>
          <w:lang w:val="fr-FR"/>
        </w:rPr>
        <w:t>]</w:t>
      </w:r>
      <w:r w:rsidRPr="002302B6">
        <w:rPr>
          <w:lang w:val="fr-FR"/>
        </w:rPr>
        <w:t xml:space="preserve"> : aligner la langue de travail (Français/Anglais) si dimension multiculturelle critique.</w:t>
      </w:r>
    </w:p>
    <w:p w14:paraId="644F4A43" w14:textId="77777777" w:rsidR="002302B6" w:rsidRPr="002302B6" w:rsidRDefault="00FF57D4" w:rsidP="002302B6">
      <w:r>
        <w:pict w14:anchorId="27BA43DC">
          <v:rect id="_x0000_i1053" style="width:0;height:1.5pt" o:hralign="center" o:hrstd="t" o:hr="t" fillcolor="#a0a0a0" stroked="f"/>
        </w:pict>
      </w:r>
    </w:p>
    <w:p w14:paraId="50E0E952" w14:textId="65CCCDED" w:rsidR="002302B6" w:rsidRPr="002302B6" w:rsidRDefault="002302B6" w:rsidP="002302B6">
      <w:pPr>
        <w:rPr>
          <w:b/>
          <w:bCs/>
          <w:lang w:val="fr-FR"/>
        </w:rPr>
      </w:pPr>
      <w:r w:rsidRPr="002302B6">
        <w:rPr>
          <w:b/>
          <w:bCs/>
          <w:lang w:val="fr-FR"/>
        </w:rPr>
        <w:t xml:space="preserve">SLIDE </w:t>
      </w:r>
      <w:r w:rsidR="009B164B">
        <w:rPr>
          <w:b/>
          <w:bCs/>
          <w:lang w:val="fr-FR"/>
        </w:rPr>
        <w:t>31</w:t>
      </w:r>
    </w:p>
    <w:p w14:paraId="5F63C7BA" w14:textId="77777777" w:rsidR="002302B6" w:rsidRPr="002302B6" w:rsidRDefault="002302B6" w:rsidP="002302B6">
      <w:pPr>
        <w:rPr>
          <w:b/>
          <w:bCs/>
          <w:lang w:val="fr-FR"/>
        </w:rPr>
      </w:pPr>
      <w:r w:rsidRPr="002302B6">
        <w:rPr>
          <w:b/>
          <w:bCs/>
          <w:lang w:val="fr-FR"/>
        </w:rPr>
        <w:t>Titre : Pourquoi CVA ? Nos Différenciateurs</w:t>
      </w:r>
    </w:p>
    <w:p w14:paraId="11F21BB7" w14:textId="77777777" w:rsidR="002302B6" w:rsidRPr="002302B6" w:rsidRDefault="002302B6" w:rsidP="002302B6">
      <w:pPr>
        <w:rPr>
          <w:b/>
          <w:bCs/>
          <w:lang w:val="fr-FR"/>
        </w:rPr>
      </w:pPr>
      <w:r w:rsidRPr="002302B6">
        <w:rPr>
          <w:b/>
          <w:bCs/>
          <w:lang w:val="fr-FR"/>
        </w:rPr>
        <w:lastRenderedPageBreak/>
        <w:t xml:space="preserve">Sous-titre / Message clé : Expertise IA-Fonctions Support, </w:t>
      </w:r>
      <w:proofErr w:type="spellStart"/>
      <w:r w:rsidRPr="002302B6">
        <w:rPr>
          <w:b/>
          <w:bCs/>
          <w:lang w:val="fr-FR"/>
        </w:rPr>
        <w:t>track</w:t>
      </w:r>
      <w:proofErr w:type="spellEnd"/>
      <w:r w:rsidRPr="002302B6">
        <w:rPr>
          <w:b/>
          <w:bCs/>
          <w:lang w:val="fr-FR"/>
        </w:rPr>
        <w:t xml:space="preserve"> record de performance, partenariat green cloud</w:t>
      </w:r>
    </w:p>
    <w:p w14:paraId="68FD2C4F" w14:textId="77777777" w:rsidR="002302B6" w:rsidRPr="002302B6" w:rsidRDefault="002302B6" w:rsidP="002302B6">
      <w:pPr>
        <w:numPr>
          <w:ilvl w:val="0"/>
          <w:numId w:val="34"/>
        </w:numPr>
      </w:pPr>
      <w:proofErr w:type="spellStart"/>
      <w:r w:rsidRPr="002302B6">
        <w:rPr>
          <w:b/>
          <w:bCs/>
        </w:rPr>
        <w:t>Méthodologie</w:t>
      </w:r>
      <w:proofErr w:type="spellEnd"/>
      <w:r w:rsidRPr="002302B6">
        <w:rPr>
          <w:b/>
          <w:bCs/>
        </w:rPr>
        <w:t xml:space="preserve"> CORE® </w:t>
      </w:r>
      <w:proofErr w:type="spellStart"/>
      <w:r w:rsidRPr="002302B6">
        <w:rPr>
          <w:b/>
          <w:bCs/>
        </w:rPr>
        <w:t>éprouvée</w:t>
      </w:r>
      <w:proofErr w:type="spellEnd"/>
    </w:p>
    <w:p w14:paraId="5399C8B6" w14:textId="77777777" w:rsidR="002302B6" w:rsidRPr="002302B6" w:rsidRDefault="002302B6" w:rsidP="002302B6">
      <w:pPr>
        <w:numPr>
          <w:ilvl w:val="1"/>
          <w:numId w:val="34"/>
        </w:numPr>
        <w:rPr>
          <w:lang w:val="fr-FR"/>
        </w:rPr>
      </w:pPr>
      <w:r w:rsidRPr="002302B6">
        <w:rPr>
          <w:lang w:val="fr-FR"/>
        </w:rPr>
        <w:t>Gains typiques : +25-30 points NPS, –40% coûts, –20-30% CO₂.</w:t>
      </w:r>
    </w:p>
    <w:p w14:paraId="4DB5CB2D" w14:textId="77777777" w:rsidR="002302B6" w:rsidRPr="002302B6" w:rsidRDefault="002302B6" w:rsidP="002302B6">
      <w:pPr>
        <w:numPr>
          <w:ilvl w:val="1"/>
          <w:numId w:val="34"/>
        </w:numPr>
        <w:rPr>
          <w:lang w:val="fr-FR"/>
        </w:rPr>
      </w:pPr>
      <w:r w:rsidRPr="002302B6">
        <w:rPr>
          <w:lang w:val="fr-FR"/>
        </w:rPr>
        <w:t>Spécialisation “fonctions support” : Achats, Finance, RH, IT.</w:t>
      </w:r>
    </w:p>
    <w:p w14:paraId="52406E1D" w14:textId="77777777" w:rsidR="002302B6" w:rsidRPr="002302B6" w:rsidRDefault="002302B6" w:rsidP="002302B6">
      <w:pPr>
        <w:numPr>
          <w:ilvl w:val="0"/>
          <w:numId w:val="34"/>
        </w:numPr>
      </w:pPr>
      <w:proofErr w:type="spellStart"/>
      <w:r w:rsidRPr="002302B6">
        <w:rPr>
          <w:b/>
          <w:bCs/>
        </w:rPr>
        <w:t>Partenariats</w:t>
      </w:r>
      <w:proofErr w:type="spellEnd"/>
      <w:r w:rsidRPr="002302B6">
        <w:rPr>
          <w:b/>
          <w:bCs/>
        </w:rPr>
        <w:t xml:space="preserve"> IA</w:t>
      </w:r>
    </w:p>
    <w:p w14:paraId="0CCD368A" w14:textId="77777777" w:rsidR="002302B6" w:rsidRPr="002302B6" w:rsidRDefault="002302B6" w:rsidP="002302B6">
      <w:pPr>
        <w:numPr>
          <w:ilvl w:val="1"/>
          <w:numId w:val="34"/>
        </w:numPr>
      </w:pPr>
      <w:r w:rsidRPr="002302B6">
        <w:t>Collaboration active avec solutions RPA (UiPath, Blue Prism), chatbots (IBM Watson, MS Bot), data-lake cloud vert (Azure).</w:t>
      </w:r>
    </w:p>
    <w:p w14:paraId="37B2041B" w14:textId="77777777" w:rsidR="002302B6" w:rsidRPr="002302B6" w:rsidRDefault="002302B6" w:rsidP="002302B6">
      <w:pPr>
        <w:numPr>
          <w:ilvl w:val="1"/>
          <w:numId w:val="34"/>
        </w:numPr>
        <w:rPr>
          <w:lang w:val="fr-FR"/>
        </w:rPr>
      </w:pPr>
      <w:r w:rsidRPr="002302B6">
        <w:rPr>
          <w:lang w:val="fr-FR"/>
        </w:rPr>
        <w:t>Approche sur mesure : on propose le meilleur mix pour TGS.</w:t>
      </w:r>
    </w:p>
    <w:p w14:paraId="43544D96" w14:textId="77777777" w:rsidR="002302B6" w:rsidRPr="002302B6" w:rsidRDefault="002302B6" w:rsidP="002302B6">
      <w:pPr>
        <w:numPr>
          <w:ilvl w:val="0"/>
          <w:numId w:val="34"/>
        </w:numPr>
      </w:pPr>
      <w:proofErr w:type="spellStart"/>
      <w:r w:rsidRPr="002302B6">
        <w:rPr>
          <w:b/>
          <w:bCs/>
        </w:rPr>
        <w:t>Expérience</w:t>
      </w:r>
      <w:proofErr w:type="spellEnd"/>
      <w:r w:rsidRPr="002302B6">
        <w:rPr>
          <w:b/>
          <w:bCs/>
        </w:rPr>
        <w:t xml:space="preserve"> </w:t>
      </w:r>
      <w:proofErr w:type="spellStart"/>
      <w:r w:rsidRPr="002302B6">
        <w:rPr>
          <w:b/>
          <w:bCs/>
        </w:rPr>
        <w:t>sectorielle</w:t>
      </w:r>
      <w:proofErr w:type="spellEnd"/>
      <w:r w:rsidRPr="002302B6">
        <w:rPr>
          <w:b/>
          <w:bCs/>
        </w:rPr>
        <w:t xml:space="preserve"> &amp; </w:t>
      </w:r>
      <w:proofErr w:type="spellStart"/>
      <w:r w:rsidRPr="002302B6">
        <w:rPr>
          <w:b/>
          <w:bCs/>
        </w:rPr>
        <w:t>Connaissance</w:t>
      </w:r>
      <w:proofErr w:type="spellEnd"/>
      <w:r w:rsidRPr="002302B6">
        <w:rPr>
          <w:b/>
          <w:bCs/>
        </w:rPr>
        <w:t xml:space="preserve"> TTE</w:t>
      </w:r>
    </w:p>
    <w:p w14:paraId="14313BCD" w14:textId="77777777" w:rsidR="002302B6" w:rsidRPr="002302B6" w:rsidRDefault="002302B6" w:rsidP="002302B6">
      <w:pPr>
        <w:numPr>
          <w:ilvl w:val="1"/>
          <w:numId w:val="34"/>
        </w:numPr>
        <w:rPr>
          <w:lang w:val="fr-FR"/>
        </w:rPr>
      </w:pPr>
      <w:r w:rsidRPr="002302B6">
        <w:rPr>
          <w:lang w:val="fr-FR"/>
        </w:rPr>
        <w:t>Missions menées dans d’autres filiales TTE (</w:t>
      </w:r>
      <w:proofErr w:type="spellStart"/>
      <w:r w:rsidRPr="002302B6">
        <w:rPr>
          <w:lang w:val="fr-FR"/>
        </w:rPr>
        <w:t>placeholder</w:t>
      </w:r>
      <w:proofErr w:type="spellEnd"/>
      <w:r w:rsidRPr="002302B6">
        <w:rPr>
          <w:lang w:val="fr-FR"/>
        </w:rPr>
        <w:t>) ou grands groupes énergétiques =&gt; assimilation rapide de la culture RSE.</w:t>
      </w:r>
    </w:p>
    <w:p w14:paraId="3FCFE5D0" w14:textId="77777777" w:rsidR="002302B6" w:rsidRPr="002302B6" w:rsidRDefault="002302B6" w:rsidP="002302B6">
      <w:pPr>
        <w:numPr>
          <w:ilvl w:val="1"/>
          <w:numId w:val="34"/>
        </w:numPr>
        <w:rPr>
          <w:lang w:val="fr-FR"/>
        </w:rPr>
      </w:pPr>
      <w:r w:rsidRPr="002302B6">
        <w:rPr>
          <w:lang w:val="fr-FR"/>
        </w:rPr>
        <w:t>Capacité à travailler en environnement multi-pays, multi-langues.</w:t>
      </w:r>
    </w:p>
    <w:p w14:paraId="25B03B33" w14:textId="77777777" w:rsidR="002302B6" w:rsidRPr="002302B6" w:rsidRDefault="002302B6" w:rsidP="002302B6">
      <w:pPr>
        <w:numPr>
          <w:ilvl w:val="0"/>
          <w:numId w:val="34"/>
        </w:numPr>
      </w:pPr>
      <w:r w:rsidRPr="002302B6">
        <w:rPr>
          <w:b/>
          <w:bCs/>
        </w:rPr>
        <w:t>Design to Execute</w:t>
      </w:r>
    </w:p>
    <w:p w14:paraId="74DBD6CF" w14:textId="77777777" w:rsidR="002302B6" w:rsidRPr="002302B6" w:rsidRDefault="002302B6" w:rsidP="002302B6">
      <w:pPr>
        <w:numPr>
          <w:ilvl w:val="1"/>
          <w:numId w:val="34"/>
        </w:numPr>
        <w:rPr>
          <w:lang w:val="fr-FR"/>
        </w:rPr>
      </w:pPr>
      <w:r w:rsidRPr="002302B6">
        <w:rPr>
          <w:lang w:val="fr-FR"/>
        </w:rPr>
        <w:t xml:space="preserve">Sprints, prototypes IA, Quick </w:t>
      </w:r>
      <w:proofErr w:type="spellStart"/>
      <w:r w:rsidRPr="002302B6">
        <w:rPr>
          <w:lang w:val="fr-FR"/>
        </w:rPr>
        <w:t>wins</w:t>
      </w:r>
      <w:proofErr w:type="spellEnd"/>
      <w:r w:rsidRPr="002302B6">
        <w:rPr>
          <w:lang w:val="fr-FR"/>
        </w:rPr>
        <w:t xml:space="preserve">, base camps : nous assurons un plan </w:t>
      </w:r>
      <w:r w:rsidRPr="002302B6">
        <w:rPr>
          <w:b/>
          <w:bCs/>
          <w:lang w:val="fr-FR"/>
        </w:rPr>
        <w:t>exploitable</w:t>
      </w:r>
      <w:r w:rsidRPr="002302B6">
        <w:rPr>
          <w:lang w:val="fr-FR"/>
        </w:rPr>
        <w:t xml:space="preserve"> fin juin.</w:t>
      </w:r>
    </w:p>
    <w:p w14:paraId="30CCC7C0" w14:textId="77777777" w:rsidR="002302B6" w:rsidRPr="002302B6" w:rsidRDefault="002302B6" w:rsidP="002302B6">
      <w:pPr>
        <w:numPr>
          <w:ilvl w:val="1"/>
          <w:numId w:val="34"/>
        </w:numPr>
        <w:rPr>
          <w:lang w:val="fr-FR"/>
        </w:rPr>
      </w:pPr>
      <w:r w:rsidRPr="002302B6">
        <w:rPr>
          <w:i/>
          <w:iCs/>
          <w:lang w:val="fr-FR"/>
        </w:rPr>
        <w:t>Track record</w:t>
      </w:r>
      <w:r w:rsidRPr="002302B6">
        <w:rPr>
          <w:lang w:val="fr-FR"/>
        </w:rPr>
        <w:t xml:space="preserve"> : Sur X missions IA, 100% des projets validés ont été implémentés.</w:t>
      </w:r>
    </w:p>
    <w:p w14:paraId="77DD9C6A" w14:textId="77777777" w:rsidR="00B6412C" w:rsidRPr="00271B2E" w:rsidRDefault="00B6412C">
      <w:pPr>
        <w:rPr>
          <w:lang w:val="fr-FR"/>
        </w:rPr>
      </w:pPr>
    </w:p>
    <w:sectPr w:rsidR="00B6412C" w:rsidRPr="00271B2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D38C7"/>
    <w:multiLevelType w:val="multilevel"/>
    <w:tmpl w:val="E132D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412B66"/>
    <w:multiLevelType w:val="multilevel"/>
    <w:tmpl w:val="36E07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AF7219"/>
    <w:multiLevelType w:val="multilevel"/>
    <w:tmpl w:val="EFD2D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DA6854"/>
    <w:multiLevelType w:val="multilevel"/>
    <w:tmpl w:val="3BA0C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1838C0"/>
    <w:multiLevelType w:val="multilevel"/>
    <w:tmpl w:val="B688F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0079FE"/>
    <w:multiLevelType w:val="multilevel"/>
    <w:tmpl w:val="9DF89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8602F4"/>
    <w:multiLevelType w:val="multilevel"/>
    <w:tmpl w:val="0BD07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8F5F4B"/>
    <w:multiLevelType w:val="multilevel"/>
    <w:tmpl w:val="3B9C1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367717"/>
    <w:multiLevelType w:val="multilevel"/>
    <w:tmpl w:val="F1F84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6265FC"/>
    <w:multiLevelType w:val="multilevel"/>
    <w:tmpl w:val="63F88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704321A"/>
    <w:multiLevelType w:val="multilevel"/>
    <w:tmpl w:val="B07CF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BBB115F"/>
    <w:multiLevelType w:val="multilevel"/>
    <w:tmpl w:val="3CC83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560038"/>
    <w:multiLevelType w:val="multilevel"/>
    <w:tmpl w:val="197CE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0AB6BC4"/>
    <w:multiLevelType w:val="multilevel"/>
    <w:tmpl w:val="26B43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0CB3CCE"/>
    <w:multiLevelType w:val="multilevel"/>
    <w:tmpl w:val="B90C7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322516"/>
    <w:multiLevelType w:val="multilevel"/>
    <w:tmpl w:val="F4E24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241409C"/>
    <w:multiLevelType w:val="multilevel"/>
    <w:tmpl w:val="D4B0E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6856D75"/>
    <w:multiLevelType w:val="multilevel"/>
    <w:tmpl w:val="05F29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9183DE7"/>
    <w:multiLevelType w:val="multilevel"/>
    <w:tmpl w:val="2A823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CA572C9"/>
    <w:multiLevelType w:val="multilevel"/>
    <w:tmpl w:val="B638F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D610F88"/>
    <w:multiLevelType w:val="multilevel"/>
    <w:tmpl w:val="20B05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FA808DB"/>
    <w:multiLevelType w:val="multilevel"/>
    <w:tmpl w:val="CDDAD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0014241"/>
    <w:multiLevelType w:val="multilevel"/>
    <w:tmpl w:val="F746E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2337B19"/>
    <w:multiLevelType w:val="multilevel"/>
    <w:tmpl w:val="915E3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D82656E"/>
    <w:multiLevelType w:val="multilevel"/>
    <w:tmpl w:val="FE7A5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F44673C"/>
    <w:multiLevelType w:val="multilevel"/>
    <w:tmpl w:val="8EA28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14C315D"/>
    <w:multiLevelType w:val="multilevel"/>
    <w:tmpl w:val="FF585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22E331E"/>
    <w:multiLevelType w:val="multilevel"/>
    <w:tmpl w:val="74AED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36B2F50"/>
    <w:multiLevelType w:val="multilevel"/>
    <w:tmpl w:val="8D707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951669B"/>
    <w:multiLevelType w:val="multilevel"/>
    <w:tmpl w:val="4CA49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CF50F7E"/>
    <w:multiLevelType w:val="multilevel"/>
    <w:tmpl w:val="28A0C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2026E8E"/>
    <w:multiLevelType w:val="multilevel"/>
    <w:tmpl w:val="3F9E1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84F1FD4"/>
    <w:multiLevelType w:val="multilevel"/>
    <w:tmpl w:val="7E4CC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C17379B"/>
    <w:multiLevelType w:val="multilevel"/>
    <w:tmpl w:val="034E4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F2D058F"/>
    <w:multiLevelType w:val="multilevel"/>
    <w:tmpl w:val="C6842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2FB7BEC"/>
    <w:multiLevelType w:val="multilevel"/>
    <w:tmpl w:val="9A400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4304E42"/>
    <w:multiLevelType w:val="multilevel"/>
    <w:tmpl w:val="FB64D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65461B1"/>
    <w:multiLevelType w:val="multilevel"/>
    <w:tmpl w:val="034E2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94133B5"/>
    <w:multiLevelType w:val="multilevel"/>
    <w:tmpl w:val="A2BEF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A201F68"/>
    <w:multiLevelType w:val="multilevel"/>
    <w:tmpl w:val="1E923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B086527"/>
    <w:multiLevelType w:val="multilevel"/>
    <w:tmpl w:val="B3020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B700205"/>
    <w:multiLevelType w:val="multilevel"/>
    <w:tmpl w:val="40D6D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F97411D"/>
    <w:multiLevelType w:val="multilevel"/>
    <w:tmpl w:val="53E4E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344384D"/>
    <w:multiLevelType w:val="multilevel"/>
    <w:tmpl w:val="51EA1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8D7263E"/>
    <w:multiLevelType w:val="multilevel"/>
    <w:tmpl w:val="A044E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9126CC8"/>
    <w:multiLevelType w:val="multilevel"/>
    <w:tmpl w:val="F0AEF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C371CA7"/>
    <w:multiLevelType w:val="multilevel"/>
    <w:tmpl w:val="B770E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DD76793"/>
    <w:multiLevelType w:val="multilevel"/>
    <w:tmpl w:val="90E2B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F424E44"/>
    <w:multiLevelType w:val="multilevel"/>
    <w:tmpl w:val="8146D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0895673">
    <w:abstractNumId w:val="45"/>
  </w:num>
  <w:num w:numId="2" w16cid:durableId="1662001128">
    <w:abstractNumId w:val="35"/>
  </w:num>
  <w:num w:numId="3" w16cid:durableId="2038694925">
    <w:abstractNumId w:val="31"/>
  </w:num>
  <w:num w:numId="4" w16cid:durableId="427433222">
    <w:abstractNumId w:val="4"/>
  </w:num>
  <w:num w:numId="5" w16cid:durableId="74323563">
    <w:abstractNumId w:val="17"/>
  </w:num>
  <w:num w:numId="6" w16cid:durableId="406192535">
    <w:abstractNumId w:val="0"/>
  </w:num>
  <w:num w:numId="7" w16cid:durableId="315693633">
    <w:abstractNumId w:val="12"/>
  </w:num>
  <w:num w:numId="8" w16cid:durableId="623081089">
    <w:abstractNumId w:val="33"/>
  </w:num>
  <w:num w:numId="9" w16cid:durableId="1514034392">
    <w:abstractNumId w:val="2"/>
  </w:num>
  <w:num w:numId="10" w16cid:durableId="1722629144">
    <w:abstractNumId w:val="19"/>
  </w:num>
  <w:num w:numId="11" w16cid:durableId="1983806004">
    <w:abstractNumId w:val="6"/>
  </w:num>
  <w:num w:numId="12" w16cid:durableId="1635213149">
    <w:abstractNumId w:val="28"/>
  </w:num>
  <w:num w:numId="13" w16cid:durableId="396054393">
    <w:abstractNumId w:val="40"/>
  </w:num>
  <w:num w:numId="14" w16cid:durableId="1952780132">
    <w:abstractNumId w:val="9"/>
  </w:num>
  <w:num w:numId="15" w16cid:durableId="1591810473">
    <w:abstractNumId w:val="22"/>
  </w:num>
  <w:num w:numId="16" w16cid:durableId="342050649">
    <w:abstractNumId w:val="20"/>
  </w:num>
  <w:num w:numId="17" w16cid:durableId="1061514712">
    <w:abstractNumId w:val="41"/>
  </w:num>
  <w:num w:numId="18" w16cid:durableId="279655070">
    <w:abstractNumId w:val="27"/>
  </w:num>
  <w:num w:numId="19" w16cid:durableId="1454514963">
    <w:abstractNumId w:val="13"/>
  </w:num>
  <w:num w:numId="20" w16cid:durableId="1782648921">
    <w:abstractNumId w:val="29"/>
  </w:num>
  <w:num w:numId="21" w16cid:durableId="50617494">
    <w:abstractNumId w:val="36"/>
  </w:num>
  <w:num w:numId="22" w16cid:durableId="2014068214">
    <w:abstractNumId w:val="16"/>
  </w:num>
  <w:num w:numId="23" w16cid:durableId="855928123">
    <w:abstractNumId w:val="26"/>
  </w:num>
  <w:num w:numId="24" w16cid:durableId="676539095">
    <w:abstractNumId w:val="30"/>
  </w:num>
  <w:num w:numId="25" w16cid:durableId="1192958436">
    <w:abstractNumId w:val="18"/>
  </w:num>
  <w:num w:numId="26" w16cid:durableId="677272481">
    <w:abstractNumId w:val="39"/>
  </w:num>
  <w:num w:numId="27" w16cid:durableId="72288617">
    <w:abstractNumId w:val="47"/>
  </w:num>
  <w:num w:numId="28" w16cid:durableId="765463558">
    <w:abstractNumId w:val="42"/>
  </w:num>
  <w:num w:numId="29" w16cid:durableId="714819263">
    <w:abstractNumId w:val="44"/>
  </w:num>
  <w:num w:numId="30" w16cid:durableId="1939487174">
    <w:abstractNumId w:val="32"/>
  </w:num>
  <w:num w:numId="31" w16cid:durableId="1078672381">
    <w:abstractNumId w:val="10"/>
  </w:num>
  <w:num w:numId="32" w16cid:durableId="500046845">
    <w:abstractNumId w:val="7"/>
  </w:num>
  <w:num w:numId="33" w16cid:durableId="613293593">
    <w:abstractNumId w:val="38"/>
  </w:num>
  <w:num w:numId="34" w16cid:durableId="765883275">
    <w:abstractNumId w:val="37"/>
  </w:num>
  <w:num w:numId="35" w16cid:durableId="408305685">
    <w:abstractNumId w:val="23"/>
  </w:num>
  <w:num w:numId="36" w16cid:durableId="1423602790">
    <w:abstractNumId w:val="14"/>
  </w:num>
  <w:num w:numId="37" w16cid:durableId="2093970473">
    <w:abstractNumId w:val="24"/>
  </w:num>
  <w:num w:numId="38" w16cid:durableId="764615328">
    <w:abstractNumId w:val="8"/>
  </w:num>
  <w:num w:numId="39" w16cid:durableId="800615407">
    <w:abstractNumId w:val="11"/>
  </w:num>
  <w:num w:numId="40" w16cid:durableId="650253188">
    <w:abstractNumId w:val="5"/>
  </w:num>
  <w:num w:numId="41" w16cid:durableId="1794325367">
    <w:abstractNumId w:val="34"/>
  </w:num>
  <w:num w:numId="42" w16cid:durableId="1658067036">
    <w:abstractNumId w:val="1"/>
  </w:num>
  <w:num w:numId="43" w16cid:durableId="70516801">
    <w:abstractNumId w:val="15"/>
  </w:num>
  <w:num w:numId="44" w16cid:durableId="353045629">
    <w:abstractNumId w:val="43"/>
  </w:num>
  <w:num w:numId="45" w16cid:durableId="289096034">
    <w:abstractNumId w:val="25"/>
  </w:num>
  <w:num w:numId="46" w16cid:durableId="949435535">
    <w:abstractNumId w:val="3"/>
  </w:num>
  <w:num w:numId="47" w16cid:durableId="1820465349">
    <w:abstractNumId w:val="48"/>
  </w:num>
  <w:num w:numId="48" w16cid:durableId="277103057">
    <w:abstractNumId w:val="46"/>
  </w:num>
  <w:num w:numId="49" w16cid:durableId="119238005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12C"/>
    <w:rsid w:val="000F1885"/>
    <w:rsid w:val="001119E3"/>
    <w:rsid w:val="0019326F"/>
    <w:rsid w:val="002302B6"/>
    <w:rsid w:val="00271B2E"/>
    <w:rsid w:val="00272CFA"/>
    <w:rsid w:val="00352B64"/>
    <w:rsid w:val="003746BA"/>
    <w:rsid w:val="0050536C"/>
    <w:rsid w:val="0076378C"/>
    <w:rsid w:val="008B4A90"/>
    <w:rsid w:val="009B164B"/>
    <w:rsid w:val="00A34C70"/>
    <w:rsid w:val="00B47BB0"/>
    <w:rsid w:val="00B6412C"/>
    <w:rsid w:val="00C657C5"/>
    <w:rsid w:val="00CA2735"/>
    <w:rsid w:val="00CE6D88"/>
    <w:rsid w:val="00D4003D"/>
    <w:rsid w:val="00D41B99"/>
    <w:rsid w:val="00F20BBD"/>
    <w:rsid w:val="00FF5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5"/>
    <o:shapelayout v:ext="edit">
      <o:idmap v:ext="edit" data="1"/>
    </o:shapelayout>
  </w:shapeDefaults>
  <w:decimalSymbol w:val=","/>
  <w:listSeparator w:val=";"/>
  <w14:docId w14:val="5BDF7AA1"/>
  <w15:chartTrackingRefBased/>
  <w15:docId w15:val="{17890492-B3C4-4D5A-A1BE-AB85A6DA1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641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641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641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641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641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641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641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641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641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641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641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641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6412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6412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6412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6412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6412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6412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641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641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641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641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641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6412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6412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6412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641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6412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641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85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23</Pages>
  <Words>4109</Words>
  <Characters>23423</Characters>
  <Application>Microsoft Office Word</Application>
  <DocSecurity>0</DocSecurity>
  <Lines>195</Lines>
  <Paragraphs>54</Paragraphs>
  <ScaleCrop>false</ScaleCrop>
  <Company/>
  <LinksUpToDate>false</LinksUpToDate>
  <CharactersWithSpaces>27478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Thibaut LACOUR</dc:creator>
  <cp:keywords/>
  <dc:description/>
  <cp:lastModifiedBy> </cp:lastModifiedBy>
  <cp:revision>22</cp:revision>
  <dcterms:created xsi:type="dcterms:W3CDTF">2025-02-08T12:45:00Z</dcterms:created>
  <dcterms:modified xsi:type="dcterms:W3CDTF">2025-02-08T17:13:00Z</dcterms:modified>
</cp:coreProperties>
</file>