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C43C3" w14:textId="77777777" w:rsidR="00733B0D" w:rsidRPr="00733B0D" w:rsidRDefault="00733B0D" w:rsidP="00733B0D">
      <w:pPr>
        <w:rPr>
          <w:b/>
          <w:bCs/>
        </w:rPr>
      </w:pPr>
      <w:r w:rsidRPr="00733B0D">
        <w:rPr>
          <w:b/>
          <w:bCs/>
        </w:rPr>
        <w:t>Slide 1 — Contexte et 5 questions à traiter</w:t>
      </w:r>
    </w:p>
    <w:p w14:paraId="5DA074D7" w14:textId="77777777" w:rsidR="00733B0D" w:rsidRPr="00733B0D" w:rsidRDefault="00733B0D" w:rsidP="00733B0D">
      <w:r w:rsidRPr="00733B0D">
        <w:t>Nous voulons expliquer la dynamique des capture prices des renouvelables intermittents en restant sur une approche simple, auditable et utile pour la décision.</w:t>
      </w:r>
    </w:p>
    <w:p w14:paraId="6FAF569C" w14:textId="77777777" w:rsidR="00733B0D" w:rsidRPr="00733B0D" w:rsidRDefault="00733B0D" w:rsidP="00733B0D">
      <w:r w:rsidRPr="00733B0D">
        <w:t>Nous traitons 5 questions, dans l’ordre logique des phases de marché.</w:t>
      </w:r>
    </w:p>
    <w:p w14:paraId="349A9E33" w14:textId="77777777" w:rsidR="00733B0D" w:rsidRPr="00733B0D" w:rsidRDefault="00733B0D" w:rsidP="00733B0D">
      <w:pPr>
        <w:numPr>
          <w:ilvl w:val="0"/>
          <w:numId w:val="47"/>
        </w:numPr>
      </w:pPr>
      <w:r w:rsidRPr="00733B0D">
        <w:rPr>
          <w:b/>
          <w:bCs/>
        </w:rPr>
        <w:t>Bascule phase 1 → phase 2</w:t>
      </w:r>
      <w:r w:rsidRPr="00733B0D">
        <w:br/>
        <w:t>Quels paramètres font passer un marché d’un régime “confortable” à un régime où les prix et la valeur des actifs deviennent structurellement sous pression. Quels ratios simples expliquent la bascule.</w:t>
      </w:r>
    </w:p>
    <w:p w14:paraId="2AB3EA5D" w14:textId="77777777" w:rsidR="00733B0D" w:rsidRPr="00733B0D" w:rsidRDefault="00733B0D" w:rsidP="00733B0D">
      <w:pPr>
        <w:numPr>
          <w:ilvl w:val="0"/>
          <w:numId w:val="47"/>
        </w:numPr>
      </w:pPr>
      <w:r w:rsidRPr="00733B0D">
        <w:rPr>
          <w:b/>
          <w:bCs/>
        </w:rPr>
        <w:t>Pente en phase 2</w:t>
      </w:r>
      <w:r w:rsidRPr="00733B0D">
        <w:br/>
        <w:t>À quelle vitesse la valeur captée se dégrade en phase 2. Quels facteurs expliquent cette vitesse et pourquoi elle diffère selon les pays.</w:t>
      </w:r>
    </w:p>
    <w:p w14:paraId="5332B179" w14:textId="77777777" w:rsidR="00733B0D" w:rsidRPr="00733B0D" w:rsidRDefault="00733B0D" w:rsidP="00733B0D">
      <w:pPr>
        <w:numPr>
          <w:ilvl w:val="0"/>
          <w:numId w:val="47"/>
        </w:numPr>
      </w:pPr>
      <w:r w:rsidRPr="00733B0D">
        <w:rPr>
          <w:b/>
          <w:bCs/>
        </w:rPr>
        <w:t>Sortie de la phase 2 et entrée en phase 3</w:t>
      </w:r>
      <w:r w:rsidRPr="00733B0D">
        <w:br/>
        <w:t>À quelles conditions la dynamique cesse de s’aggraver et commence à se stabiliser. Que faudrait-il pour inverser la tendance. Par exemple une hausse durable de la demande.</w:t>
      </w:r>
    </w:p>
    <w:p w14:paraId="5ACF57EE" w14:textId="77777777" w:rsidR="00733B0D" w:rsidRPr="00733B0D" w:rsidRDefault="00733B0D" w:rsidP="00733B0D">
      <w:pPr>
        <w:numPr>
          <w:ilvl w:val="0"/>
          <w:numId w:val="47"/>
        </w:numPr>
      </w:pPr>
      <w:r w:rsidRPr="00733B0D">
        <w:rPr>
          <w:b/>
          <w:bCs/>
        </w:rPr>
        <w:t>Rôle du stockage batteries couplé au solaire</w:t>
      </w:r>
      <w:r w:rsidRPr="00733B0D">
        <w:br/>
        <w:t>Quel niveau de batteries associé au solaire change réellement la trajectoire. Comment cette condition dépend du coût des batteries, du prix du CO2 et du rôle résiduel du thermique.</w:t>
      </w:r>
    </w:p>
    <w:p w14:paraId="5F6D31A8" w14:textId="77777777" w:rsidR="00733B0D" w:rsidRPr="00733B0D" w:rsidRDefault="00733B0D" w:rsidP="00733B0D">
      <w:pPr>
        <w:numPr>
          <w:ilvl w:val="0"/>
          <w:numId w:val="47"/>
        </w:numPr>
      </w:pPr>
      <w:r w:rsidRPr="00733B0D">
        <w:rPr>
          <w:b/>
          <w:bCs/>
        </w:rPr>
        <w:t>Impact des commodités et du CO2</w:t>
      </w:r>
      <w:r w:rsidRPr="00733B0D">
        <w:br/>
        <w:t>Comment le prix du gaz et le prix du CO2 modifient l’ancre des prix et donc les capture prices. Quel niveau de CO2 peut relever le haut de la courbe de prix.</w:t>
      </w:r>
    </w:p>
    <w:p w14:paraId="7B16DEF5" w14:textId="77777777" w:rsidR="00733B0D" w:rsidRPr="00733B0D" w:rsidRDefault="00733B0D" w:rsidP="00733B0D">
      <w:r w:rsidRPr="00733B0D">
        <w:pict w14:anchorId="3C3A6806">
          <v:rect id="_x0000_i1105" style="width:0;height:1.5pt" o:hralign="center" o:hrstd="t" o:hr="t" fillcolor="#a0a0a0" stroked="f"/>
        </w:pict>
      </w:r>
    </w:p>
    <w:p w14:paraId="3774508B" w14:textId="77777777" w:rsidR="00733B0D" w:rsidRPr="00733B0D" w:rsidRDefault="00733B0D" w:rsidP="00733B0D">
      <w:pPr>
        <w:rPr>
          <w:b/>
          <w:bCs/>
        </w:rPr>
      </w:pPr>
      <w:r w:rsidRPr="00733B0D">
        <w:rPr>
          <w:b/>
          <w:bCs/>
        </w:rPr>
        <w:t>Slide 2 — Question 1 Définition</w:t>
      </w:r>
    </w:p>
    <w:p w14:paraId="0442C1F0" w14:textId="77777777" w:rsidR="00733B0D" w:rsidRPr="00733B0D" w:rsidRDefault="00733B0D" w:rsidP="00733B0D">
      <w:r w:rsidRPr="00733B0D">
        <w:rPr>
          <w:b/>
          <w:bCs/>
        </w:rPr>
        <w:t>Question 1.</w:t>
      </w:r>
      <w:r w:rsidRPr="00733B0D">
        <w:t xml:space="preserve"> Quels paramètres expliquent le passage de la phase de marché 1 à la phase de marché 2.</w:t>
      </w:r>
    </w:p>
    <w:p w14:paraId="1016B4B6" w14:textId="77777777" w:rsidR="00733B0D" w:rsidRPr="00733B0D" w:rsidRDefault="00733B0D" w:rsidP="00733B0D">
      <w:r w:rsidRPr="00733B0D">
        <w:rPr>
          <w:b/>
          <w:bCs/>
        </w:rPr>
        <w:t>Définition des phases de marché, en langage simple.</w:t>
      </w:r>
      <w:r w:rsidRPr="00733B0D">
        <w:br/>
        <w:t>La phase 1 est une situation où l’électricité renouvelable variable ne change pas encore le fonctionnement du marché de façon visible et répétée. La phase 2 est une situation où la production variable crée régulièrement des heures de prix très bas ou négatifs et où la valeur moyenne captée par ces actifs baisse de façon mesurable.</w:t>
      </w:r>
    </w:p>
    <w:p w14:paraId="521F5726" w14:textId="77777777" w:rsidR="00733B0D" w:rsidRPr="00733B0D" w:rsidRDefault="00733B0D" w:rsidP="00733B0D">
      <w:r w:rsidRPr="00733B0D">
        <w:rPr>
          <w:b/>
          <w:bCs/>
        </w:rPr>
        <w:t>Définitions nécessaires sur cette slide.</w:t>
      </w:r>
      <w:r w:rsidRPr="00733B0D">
        <w:br/>
        <w:t>Le “capture price” d’une filière est le prix moyen reçu pendant les heures où elle produit, pondéré par sa production horaire.</w:t>
      </w:r>
      <w:r w:rsidRPr="00733B0D">
        <w:br/>
        <w:t xml:space="preserve">Le “capture ratio” est le capture price divisé par le prix moyen de marché sur la même </w:t>
      </w:r>
      <w:r w:rsidRPr="00733B0D">
        <w:lastRenderedPageBreak/>
        <w:t>période.</w:t>
      </w:r>
      <w:r w:rsidRPr="00733B0D">
        <w:br/>
        <w:t>Un “prix négatif” est un prix day ahead inférieur à zéro.</w:t>
      </w:r>
      <w:r w:rsidRPr="00733B0D">
        <w:br/>
        <w:t>Un “surplus” est une situation où, sur une heure donnée, la production inflexible plus la production renouvelable variable dépasse ce que le système peut absorber via la demande et les flexibilités disponibles.</w:t>
      </w:r>
      <w:r w:rsidRPr="00733B0D">
        <w:br/>
        <w:t>Le “ratio d’inflexibilité” est la part de production inflexible par rapport à la demande durant les heures creuses, ce qui mesure la rigidité du système.</w:t>
      </w:r>
      <w:r w:rsidRPr="00733B0D">
        <w:br/>
        <w:t>Le “ratio de surplus” est la part d’énergie qui apparaît en surplus sur l’année par rapport à l’énergie totale produite.</w:t>
      </w:r>
      <w:r w:rsidRPr="00733B0D">
        <w:br/>
        <w:t>Le “ratio d’absorption par flexibilité” est la part de ce surplus que le système peut absorber via des leviers identifiables comme exportations, pompage, charge batteries et effacements.</w:t>
      </w:r>
    </w:p>
    <w:p w14:paraId="175F2D04" w14:textId="77777777" w:rsidR="00733B0D" w:rsidRPr="00733B0D" w:rsidRDefault="00733B0D" w:rsidP="00733B0D">
      <w:r w:rsidRPr="00733B0D">
        <w:rPr>
          <w:b/>
          <w:bCs/>
        </w:rPr>
        <w:t>Objet de l’analyse pour Q1.</w:t>
      </w:r>
      <w:r w:rsidRPr="00733B0D">
        <w:br/>
        <w:t>Nous voulons passer d’un constat “il y a des prix négatifs” à une règle simple du type “la bascule se produit quand une combinaison de surplus, rigidité et faible capacité d’absorption devient récurrente et se reflète dans la distribution des prix et dans le capture ratio”.</w:t>
      </w:r>
    </w:p>
    <w:p w14:paraId="394EAE9F" w14:textId="77777777" w:rsidR="00733B0D" w:rsidRPr="00733B0D" w:rsidRDefault="00733B0D" w:rsidP="00733B0D">
      <w:r w:rsidRPr="00733B0D">
        <w:pict w14:anchorId="27B57A89">
          <v:rect id="_x0000_i1106" style="width:0;height:1.5pt" o:hralign="center" o:hrstd="t" o:hr="t" fillcolor="#a0a0a0" stroked="f"/>
        </w:pict>
      </w:r>
    </w:p>
    <w:p w14:paraId="1A8DDE22" w14:textId="77777777" w:rsidR="00733B0D" w:rsidRPr="00733B0D" w:rsidRDefault="00733B0D" w:rsidP="00733B0D">
      <w:pPr>
        <w:rPr>
          <w:b/>
          <w:bCs/>
        </w:rPr>
      </w:pPr>
      <w:r w:rsidRPr="00733B0D">
        <w:rPr>
          <w:b/>
          <w:bCs/>
        </w:rPr>
        <w:t>Slide 3 — Question 1 Hypothèses</w:t>
      </w:r>
    </w:p>
    <w:p w14:paraId="4F8F860F" w14:textId="77777777" w:rsidR="00733B0D" w:rsidRPr="00733B0D" w:rsidRDefault="00733B0D" w:rsidP="00733B0D">
      <w:r w:rsidRPr="00733B0D">
        <w:rPr>
          <w:b/>
          <w:bCs/>
        </w:rPr>
        <w:t>Hypothèse centrale.</w:t>
      </w:r>
      <w:r w:rsidRPr="00733B0D">
        <w:br/>
        <w:t>La phase 1 se transforme en phase 2 quand les épisodes de surplus deviennent suffisamment fréquents pour modifier la distribution des prix et donc la valeur captée par le solaire et l’éolien.</w:t>
      </w:r>
    </w:p>
    <w:p w14:paraId="5016C0C5" w14:textId="77777777" w:rsidR="00733B0D" w:rsidRPr="00733B0D" w:rsidRDefault="00733B0D" w:rsidP="00733B0D">
      <w:r w:rsidRPr="00733B0D">
        <w:rPr>
          <w:b/>
          <w:bCs/>
        </w:rPr>
        <w:t>Définitions nécessaires sur cette slide.</w:t>
      </w:r>
      <w:r w:rsidRPr="00733B0D">
        <w:br/>
        <w:t>Un “surplus” est une heure où la demande ne suffit plus à absorber la somme production inflexible plus production variable, compte tenu des capacités d’export et de flexibilité.</w:t>
      </w:r>
      <w:r w:rsidRPr="00733B0D">
        <w:br/>
        <w:t>Le “ratio de surplus” est une mesure annuelle du volume de surplus rapporté à la production totale.</w:t>
      </w:r>
      <w:r w:rsidRPr="00733B0D">
        <w:br/>
        <w:t>Le “ratio d’absorption par flexibilité” est la fraction du surplus absorbée par des leviers physiques identifiables.</w:t>
      </w:r>
      <w:r w:rsidRPr="00733B0D">
        <w:br/>
        <w:t>Le “ratio d’inflexibilité” mesure la rigidité du parc sur les heures creuses.</w:t>
      </w:r>
      <w:r w:rsidRPr="00733B0D">
        <w:br/>
        <w:t>Le “capture ratio” est le prix moyen reçu par une filière rapporté au prix moyen de marché.</w:t>
      </w:r>
    </w:p>
    <w:p w14:paraId="13EE1ECF" w14:textId="77777777" w:rsidR="00733B0D" w:rsidRPr="00733B0D" w:rsidRDefault="00733B0D" w:rsidP="00733B0D">
      <w:r w:rsidRPr="00733B0D">
        <w:rPr>
          <w:b/>
          <w:bCs/>
        </w:rPr>
        <w:t>Hypothèses minimales à tester, sans usine à gaz.</w:t>
      </w:r>
    </w:p>
    <w:p w14:paraId="3120AB7D" w14:textId="77777777" w:rsidR="00733B0D" w:rsidRPr="00733B0D" w:rsidRDefault="00733B0D" w:rsidP="00733B0D">
      <w:pPr>
        <w:numPr>
          <w:ilvl w:val="0"/>
          <w:numId w:val="48"/>
        </w:numPr>
      </w:pPr>
      <w:r w:rsidRPr="00733B0D">
        <w:t>La bascule est d’abord un phénomène physique. Elle commence quand la fréquence des heures de surplus dépasse un niveau qui n’est plus marginal.</w:t>
      </w:r>
    </w:p>
    <w:p w14:paraId="4D5FAE67" w14:textId="77777777" w:rsidR="00733B0D" w:rsidRPr="00733B0D" w:rsidRDefault="00733B0D" w:rsidP="00733B0D">
      <w:pPr>
        <w:numPr>
          <w:ilvl w:val="0"/>
          <w:numId w:val="48"/>
        </w:numPr>
      </w:pPr>
      <w:r w:rsidRPr="00733B0D">
        <w:lastRenderedPageBreak/>
        <w:t>La bascule arrive plus tôt si le système est rigide. Un ratio d’inflexibilité élevé réduit l’espace disponible pour absorber la production variable en heures creuses.</w:t>
      </w:r>
    </w:p>
    <w:p w14:paraId="6AB29702" w14:textId="77777777" w:rsidR="00733B0D" w:rsidRPr="00733B0D" w:rsidRDefault="00733B0D" w:rsidP="00733B0D">
      <w:pPr>
        <w:numPr>
          <w:ilvl w:val="0"/>
          <w:numId w:val="48"/>
        </w:numPr>
      </w:pPr>
      <w:r w:rsidRPr="00733B0D">
        <w:t>La bascule arrive plus tôt si les capacités d’absorption sont limitées. Un ratio d’absorption par flexibilité faible signifie que le surplus se transforme en contrainte de marché.</w:t>
      </w:r>
    </w:p>
    <w:p w14:paraId="60580FA7" w14:textId="77777777" w:rsidR="00733B0D" w:rsidRPr="00733B0D" w:rsidRDefault="00733B0D" w:rsidP="00733B0D">
      <w:pPr>
        <w:numPr>
          <w:ilvl w:val="0"/>
          <w:numId w:val="48"/>
        </w:numPr>
      </w:pPr>
      <w:r w:rsidRPr="00733B0D">
        <w:t>La bascule est plus tardive si la production variable est bien alignée avec la demande. Une forte corrélation horaire entre production solaire et demande réduit les surplus.</w:t>
      </w:r>
    </w:p>
    <w:p w14:paraId="2D5D5109" w14:textId="77777777" w:rsidR="00733B0D" w:rsidRPr="00733B0D" w:rsidRDefault="00733B0D" w:rsidP="00733B0D">
      <w:pPr>
        <w:numPr>
          <w:ilvl w:val="0"/>
          <w:numId w:val="48"/>
        </w:numPr>
      </w:pPr>
      <w:r w:rsidRPr="00733B0D">
        <w:t>La bascule dépend aussi des règles et incitations. Si des volumes importants sont développés et injectés sans exposition au signal de prix, la phase 2 peut démarrer plus tôt ou durer plus longtemps car l’investissement ne se freine pas naturellement.</w:t>
      </w:r>
    </w:p>
    <w:p w14:paraId="6FFA982A" w14:textId="77777777" w:rsidR="00733B0D" w:rsidRPr="00733B0D" w:rsidRDefault="00733B0D" w:rsidP="00733B0D">
      <w:r w:rsidRPr="00733B0D">
        <w:pict w14:anchorId="782A90C4">
          <v:rect id="_x0000_i1107" style="width:0;height:1.5pt" o:hralign="center" o:hrstd="t" o:hr="t" fillcolor="#a0a0a0" stroked="f"/>
        </w:pict>
      </w:r>
    </w:p>
    <w:p w14:paraId="7BAC718D" w14:textId="77777777" w:rsidR="00733B0D" w:rsidRPr="00733B0D" w:rsidRDefault="00733B0D" w:rsidP="00733B0D">
      <w:pPr>
        <w:rPr>
          <w:b/>
          <w:bCs/>
        </w:rPr>
      </w:pPr>
      <w:r w:rsidRPr="00733B0D">
        <w:rPr>
          <w:b/>
          <w:bCs/>
        </w:rPr>
        <w:t>Slide 4 — Question 1 Tests empiriques</w:t>
      </w:r>
    </w:p>
    <w:p w14:paraId="218D1673" w14:textId="77777777" w:rsidR="00733B0D" w:rsidRPr="00733B0D" w:rsidRDefault="00733B0D" w:rsidP="00733B0D">
      <w:r w:rsidRPr="00733B0D">
        <w:rPr>
          <w:b/>
          <w:bCs/>
        </w:rPr>
        <w:t>Objectif des tests.</w:t>
      </w:r>
      <w:r w:rsidRPr="00733B0D">
        <w:br/>
        <w:t>Construire une règle de bascule vérifiable et réplicable, basée sur des données observées et sur des définitions physiques simples.</w:t>
      </w:r>
    </w:p>
    <w:p w14:paraId="3CA306BB" w14:textId="77777777" w:rsidR="00733B0D" w:rsidRPr="00733B0D" w:rsidRDefault="00733B0D" w:rsidP="00733B0D">
      <w:r w:rsidRPr="00733B0D">
        <w:rPr>
          <w:b/>
          <w:bCs/>
        </w:rPr>
        <w:t>Définitions nécessaires sur cette slide.</w:t>
      </w:r>
      <w:r w:rsidRPr="00733B0D">
        <w:br/>
        <w:t>Le “surplus” correspond à des heures où production inflexible plus production variable dépasse ce que la demande et les flexibilités peuvent absorber.</w:t>
      </w:r>
      <w:r w:rsidRPr="00733B0D">
        <w:br/>
        <w:t>Le “ratio de surplus” mesure le volume annuel de surplus rapporté à la production totale.</w:t>
      </w:r>
      <w:r w:rsidRPr="00733B0D">
        <w:br/>
        <w:t>Le “ratio d’absorption par flexibilité” mesure la part de surplus absorbée par exportations, pompage, charge batteries et effacements.</w:t>
      </w:r>
      <w:r w:rsidRPr="00733B0D">
        <w:br/>
        <w:t>Le “ratio d’inflexibilité” mesure la rigidité du système en heures creuses.</w:t>
      </w:r>
      <w:r w:rsidRPr="00733B0D">
        <w:br/>
        <w:t>Le “capture ratio” mesure la valeur captée par une filière.</w:t>
      </w:r>
    </w:p>
    <w:p w14:paraId="5545FC50" w14:textId="77777777" w:rsidR="00733B0D" w:rsidRPr="00733B0D" w:rsidRDefault="00733B0D" w:rsidP="00733B0D">
      <w:r w:rsidRPr="00733B0D">
        <w:rPr>
          <w:b/>
          <w:bCs/>
        </w:rPr>
        <w:t>Jeu de tests simple, en trois blocs.</w:t>
      </w:r>
      <w:r w:rsidRPr="00733B0D">
        <w:br/>
        <w:t>Bloc A. Construire les indicateurs physiques par pays et par année.</w:t>
      </w:r>
      <w:r w:rsidRPr="00733B0D">
        <w:br/>
        <w:t>Nous calculons heure par heure un indicateur de demande résiduelle, qui correspond à la demande moins la production variable moins la production inflexible.</w:t>
      </w:r>
      <w:r w:rsidRPr="00733B0D">
        <w:br/>
        <w:t>Nous identifions les heures où cette demande résiduelle devient négative, ce qui signale un surplus potentiel.</w:t>
      </w:r>
      <w:r w:rsidRPr="00733B0D">
        <w:br/>
        <w:t>Nous mesurons le ratio de surplus annuel et le ratio d’inflexibilité sur les heures creuses.</w:t>
      </w:r>
    </w:p>
    <w:p w14:paraId="78ED74BB" w14:textId="77777777" w:rsidR="00733B0D" w:rsidRPr="00733B0D" w:rsidRDefault="00733B0D" w:rsidP="00733B0D">
      <w:r w:rsidRPr="00733B0D">
        <w:t>Bloc B. Confronter les indicateurs physiques aux signaux de marché.</w:t>
      </w:r>
      <w:r w:rsidRPr="00733B0D">
        <w:br/>
        <w:t xml:space="preserve">Nous comptons le nombre d’heures de prix négatifs et le nombre d’heures de prix très </w:t>
      </w:r>
      <w:r w:rsidRPr="00733B0D">
        <w:lastRenderedPageBreak/>
        <w:t>bas.</w:t>
      </w:r>
      <w:r w:rsidRPr="00733B0D">
        <w:br/>
        <w:t>Nous calculons le capture ratio solaire et le capture ratio éolien.</w:t>
      </w:r>
      <w:r w:rsidRPr="00733B0D">
        <w:br/>
        <w:t>Nous vérifions que la bascule vers la phase 2 se manifeste à la fois dans les prix et dans la valeur captée, et pas uniquement dans un seul indicateur.</w:t>
      </w:r>
    </w:p>
    <w:p w14:paraId="48A42ACF" w14:textId="77777777" w:rsidR="00733B0D" w:rsidRPr="00733B0D" w:rsidRDefault="00733B0D" w:rsidP="00733B0D">
      <w:r w:rsidRPr="00733B0D">
        <w:t>Bloc C. Identifier un seuil robuste.</w:t>
      </w:r>
      <w:r w:rsidRPr="00733B0D">
        <w:br/>
        <w:t>Nous cherchons un point de rupture statistique, par exemple une accélération du nombre d’heures négatives ou une chute du capture ratio au-delà d’un certain niveau de ratio de surplus.</w:t>
      </w:r>
      <w:r w:rsidRPr="00733B0D">
        <w:br/>
        <w:t>Nous validons le seuil en comparant plusieurs pays et en vérifiant qu’il se retrouve avec une logique cohérente, même si les valeurs exactes diffèrent.</w:t>
      </w:r>
    </w:p>
    <w:p w14:paraId="5D0B3139" w14:textId="77777777" w:rsidR="00733B0D" w:rsidRPr="00733B0D" w:rsidRDefault="00733B0D" w:rsidP="00733B0D">
      <w:r w:rsidRPr="00733B0D">
        <w:rPr>
          <w:b/>
          <w:bCs/>
        </w:rPr>
        <w:t>Critère de réussite.</w:t>
      </w:r>
      <w:r w:rsidRPr="00733B0D">
        <w:br/>
        <w:t>Nous obtenons une règle de bascule qui explique correctement le passage phase 1 à phase 2 sur plusieurs pays, et qui reste stable quand on change légèrement la période historique.</w:t>
      </w:r>
    </w:p>
    <w:p w14:paraId="116C3260" w14:textId="77777777" w:rsidR="00733B0D" w:rsidRPr="00733B0D" w:rsidRDefault="00733B0D" w:rsidP="00733B0D">
      <w:r w:rsidRPr="00733B0D">
        <w:pict w14:anchorId="1400957C">
          <v:rect id="_x0000_i1108" style="width:0;height:1.5pt" o:hralign="center" o:hrstd="t" o:hr="t" fillcolor="#a0a0a0" stroked="f"/>
        </w:pict>
      </w:r>
    </w:p>
    <w:p w14:paraId="7ED5381B" w14:textId="77777777" w:rsidR="00733B0D" w:rsidRPr="00733B0D" w:rsidRDefault="00733B0D" w:rsidP="00733B0D">
      <w:pPr>
        <w:rPr>
          <w:b/>
          <w:bCs/>
        </w:rPr>
      </w:pPr>
      <w:r w:rsidRPr="00733B0D">
        <w:rPr>
          <w:b/>
          <w:bCs/>
        </w:rPr>
        <w:t>Slide 5 — Question 1 Scénarios prospectifs</w:t>
      </w:r>
    </w:p>
    <w:p w14:paraId="54D65C98" w14:textId="77777777" w:rsidR="00733B0D" w:rsidRPr="00733B0D" w:rsidRDefault="00733B0D" w:rsidP="00733B0D">
      <w:r w:rsidRPr="00733B0D">
        <w:rPr>
          <w:b/>
          <w:bCs/>
        </w:rPr>
        <w:t>Pourquoi des scénarios sont nécessaires pour Q1.</w:t>
      </w:r>
      <w:r w:rsidRPr="00733B0D">
        <w:br/>
        <w:t>Le passé ne suffit pas. Nous devons tester comment un pays bascule quand la pénétration renouvelable continue d’augmenter et quand la demande ou la flexibilité changent.</w:t>
      </w:r>
    </w:p>
    <w:p w14:paraId="3EAB0591" w14:textId="77777777" w:rsidR="00733B0D" w:rsidRPr="00733B0D" w:rsidRDefault="00733B0D" w:rsidP="00733B0D">
      <w:r w:rsidRPr="00733B0D">
        <w:rPr>
          <w:b/>
          <w:bCs/>
        </w:rPr>
        <w:t>Définitions nécessaires sur cette slide.</w:t>
      </w:r>
      <w:r w:rsidRPr="00733B0D">
        <w:br/>
        <w:t>Le “ratio de surplus” est le volume annuel de surplus rapporté à la production totale.</w:t>
      </w:r>
      <w:r w:rsidRPr="00733B0D">
        <w:br/>
        <w:t>Le “ratio d’absorption par flexibilité” est la part de surplus absorbée par des leviers identifiables comme exportations, pompage, charge batteries et effacements.</w:t>
      </w:r>
      <w:r w:rsidRPr="00733B0D">
        <w:br/>
        <w:t>Le “ratio d’inflexibilité” mesure la rigidité de la production en heures creuses.</w:t>
      </w:r>
      <w:r w:rsidRPr="00733B0D">
        <w:br/>
        <w:t>Le “capture ratio” mesure la valeur captée par une filière.</w:t>
      </w:r>
    </w:p>
    <w:p w14:paraId="4201570E" w14:textId="77777777" w:rsidR="00733B0D" w:rsidRPr="00733B0D" w:rsidRDefault="00733B0D" w:rsidP="00733B0D">
      <w:r w:rsidRPr="00733B0D">
        <w:rPr>
          <w:b/>
          <w:bCs/>
        </w:rPr>
        <w:t>Principe de scénarisation pragmatique.</w:t>
      </w:r>
      <w:r w:rsidRPr="00733B0D">
        <w:br/>
        <w:t>Nous ne cherchons pas à simuler un dispatch complet optimisé.</w:t>
      </w:r>
      <w:r w:rsidRPr="00733B0D">
        <w:br/>
        <w:t>Nous cherchons à projeter des ordres de grandeur crédibles, avec une logique explicable, en faisant varier quelques variables exogènes.</w:t>
      </w:r>
    </w:p>
    <w:p w14:paraId="48758396" w14:textId="77777777" w:rsidR="00733B0D" w:rsidRPr="00733B0D" w:rsidRDefault="00733B0D" w:rsidP="00733B0D">
      <w:r w:rsidRPr="00733B0D">
        <w:rPr>
          <w:b/>
          <w:bCs/>
        </w:rPr>
        <w:t>Variables exogènes minimales pour scénarios de bascule.</w:t>
      </w:r>
      <w:r w:rsidRPr="00733B0D">
        <w:br/>
        <w:t>La trajectoire de demande électrique, avec une hypothèse haute et basse.</w:t>
      </w:r>
      <w:r w:rsidRPr="00733B0D">
        <w:br/>
        <w:t>La trajectoire de capacités solaires et éoliennes.</w:t>
      </w:r>
      <w:r w:rsidRPr="00733B0D">
        <w:br/>
        <w:t>La trajectoire de production inflexible, ou au minimum sa rigidité en heures creuses.</w:t>
      </w:r>
      <w:r w:rsidRPr="00733B0D">
        <w:br/>
        <w:t>La trajectoire de capacité d’absorption, via export, pompage, batteries et effacements.</w:t>
      </w:r>
      <w:r w:rsidRPr="00733B0D">
        <w:br/>
        <w:t>Une hypothèse de cadre d’incitation, qui représente la part de nouvelles capacités développées sans exposition forte au prix spot.</w:t>
      </w:r>
    </w:p>
    <w:p w14:paraId="5F45E09D" w14:textId="77777777" w:rsidR="00733B0D" w:rsidRPr="00733B0D" w:rsidRDefault="00733B0D" w:rsidP="00733B0D">
      <w:r w:rsidRPr="00733B0D">
        <w:rPr>
          <w:b/>
          <w:bCs/>
        </w:rPr>
        <w:lastRenderedPageBreak/>
        <w:t>Ce que l’on doit obtenir en sortie.</w:t>
      </w:r>
      <w:r w:rsidRPr="00733B0D">
        <w:br/>
        <w:t>Une année de bascule probable pour chaque pays et chaque trajectoire.</w:t>
      </w:r>
      <w:r w:rsidRPr="00733B0D">
        <w:br/>
        <w:t>Une explication causale sous forme de ratios simples qui changent de valeur avant la bascule.</w:t>
      </w:r>
    </w:p>
    <w:p w14:paraId="16C6E00C" w14:textId="77777777" w:rsidR="00733B0D" w:rsidRPr="00733B0D" w:rsidRDefault="00733B0D" w:rsidP="00733B0D">
      <w:r w:rsidRPr="00733B0D">
        <w:pict w14:anchorId="75736746">
          <v:rect id="_x0000_i1109" style="width:0;height:1.5pt" o:hralign="center" o:hrstd="t" o:hr="t" fillcolor="#a0a0a0" stroked="f"/>
        </w:pict>
      </w:r>
    </w:p>
    <w:p w14:paraId="668DED3F" w14:textId="77777777" w:rsidR="00733B0D" w:rsidRPr="00733B0D" w:rsidRDefault="00733B0D" w:rsidP="00733B0D">
      <w:pPr>
        <w:rPr>
          <w:b/>
          <w:bCs/>
        </w:rPr>
      </w:pPr>
      <w:r w:rsidRPr="00733B0D">
        <w:rPr>
          <w:b/>
          <w:bCs/>
        </w:rPr>
        <w:t>Slide 6 — Question 1 Limites et points de vigilance</w:t>
      </w:r>
    </w:p>
    <w:p w14:paraId="6DD36F43" w14:textId="77777777" w:rsidR="00733B0D" w:rsidRPr="00733B0D" w:rsidRDefault="00733B0D" w:rsidP="00733B0D">
      <w:r w:rsidRPr="00733B0D">
        <w:rPr>
          <w:b/>
          <w:bCs/>
        </w:rPr>
        <w:t>Définitions nécessaires sur cette slide.</w:t>
      </w:r>
      <w:r w:rsidRPr="00733B0D">
        <w:br/>
        <w:t>Le “surplus” est une heure où la production dépasse la capacité d’absorption du système.</w:t>
      </w:r>
      <w:r w:rsidRPr="00733B0D">
        <w:br/>
        <w:t>Le “ratio d’absorption par flexibilité” mesure ce qui est absorbé par des leviers identifiés.</w:t>
      </w:r>
      <w:r w:rsidRPr="00733B0D">
        <w:br/>
        <w:t>Le “capture ratio” mesure la valeur captée par une filière.</w:t>
      </w:r>
    </w:p>
    <w:p w14:paraId="63605453" w14:textId="77777777" w:rsidR="00733B0D" w:rsidRPr="00733B0D" w:rsidRDefault="00733B0D" w:rsidP="00733B0D">
      <w:r w:rsidRPr="00733B0D">
        <w:rPr>
          <w:b/>
          <w:bCs/>
        </w:rPr>
        <w:t>Limites structurelles si on reste volontairement simple.</w:t>
      </w:r>
    </w:p>
    <w:p w14:paraId="018FDF14" w14:textId="77777777" w:rsidR="00733B0D" w:rsidRPr="00733B0D" w:rsidRDefault="00733B0D" w:rsidP="00733B0D">
      <w:pPr>
        <w:numPr>
          <w:ilvl w:val="0"/>
          <w:numId w:val="49"/>
        </w:numPr>
      </w:pPr>
      <w:r w:rsidRPr="00733B0D">
        <w:t>Les données ne captent pas toutes les flexibilités réelles. Certaines flexibilités sont infra horaires ou ne sont pas observables simplement.</w:t>
      </w:r>
    </w:p>
    <w:p w14:paraId="076DBD76" w14:textId="77777777" w:rsidR="00733B0D" w:rsidRPr="00733B0D" w:rsidRDefault="00733B0D" w:rsidP="00733B0D">
      <w:pPr>
        <w:numPr>
          <w:ilvl w:val="0"/>
          <w:numId w:val="49"/>
        </w:numPr>
      </w:pPr>
      <w:r w:rsidRPr="00733B0D">
        <w:t>La corrélation n’est pas une preuve de causalité. Une bascule observée peut être accélérée ou freinée par des facteurs non modélisés comme des changements de règles de marché.</w:t>
      </w:r>
    </w:p>
    <w:p w14:paraId="180A1E61" w14:textId="77777777" w:rsidR="00733B0D" w:rsidRPr="00733B0D" w:rsidRDefault="00733B0D" w:rsidP="00733B0D">
      <w:pPr>
        <w:numPr>
          <w:ilvl w:val="0"/>
          <w:numId w:val="49"/>
        </w:numPr>
      </w:pPr>
      <w:r w:rsidRPr="00733B0D">
        <w:t>Le rôle des incitations peut être déterminant. Si l’investissement est guidé par des mécanismes politiques et non par le marché, une règle purement physique peut sous estimer la durée de la phase 2.</w:t>
      </w:r>
    </w:p>
    <w:p w14:paraId="573C2B4B" w14:textId="77777777" w:rsidR="00733B0D" w:rsidRPr="00733B0D" w:rsidRDefault="00733B0D" w:rsidP="00733B0D">
      <w:pPr>
        <w:numPr>
          <w:ilvl w:val="0"/>
          <w:numId w:val="49"/>
        </w:numPr>
      </w:pPr>
      <w:r w:rsidRPr="00733B0D">
        <w:t>Les interconnexions peuvent masquer le problème. Un pays peut absorber son surplus par export, mais cela dépend de la situation simultanée des voisins.</w:t>
      </w:r>
    </w:p>
    <w:p w14:paraId="3A55B958" w14:textId="77777777" w:rsidR="00733B0D" w:rsidRPr="00733B0D" w:rsidRDefault="00733B0D" w:rsidP="00733B0D">
      <w:pPr>
        <w:numPr>
          <w:ilvl w:val="0"/>
          <w:numId w:val="49"/>
        </w:numPr>
      </w:pPr>
      <w:r w:rsidRPr="00733B0D">
        <w:t>Les années atypiques peuvent fausser les seuils. Nous devons isoler les chocs extrêmes et tester la stabilité.</w:t>
      </w:r>
    </w:p>
    <w:p w14:paraId="05B44614" w14:textId="77777777" w:rsidR="00733B0D" w:rsidRPr="00733B0D" w:rsidRDefault="00733B0D" w:rsidP="00733B0D">
      <w:r w:rsidRPr="00733B0D">
        <w:rPr>
          <w:b/>
          <w:bCs/>
        </w:rPr>
        <w:t>Conséquence de ces limites.</w:t>
      </w:r>
      <w:r w:rsidRPr="00733B0D">
        <w:br/>
        <w:t>La bascule doit être présentée comme une estimation robuste à grosse maille, pas comme une date exacte au mois près.</w:t>
      </w:r>
    </w:p>
    <w:p w14:paraId="6FF13053" w14:textId="77777777" w:rsidR="00733B0D" w:rsidRPr="00733B0D" w:rsidRDefault="00733B0D" w:rsidP="00733B0D">
      <w:r w:rsidRPr="00733B0D">
        <w:pict w14:anchorId="674DCF3B">
          <v:rect id="_x0000_i1110" style="width:0;height:1.5pt" o:hralign="center" o:hrstd="t" o:hr="t" fillcolor="#a0a0a0" stroked="f"/>
        </w:pict>
      </w:r>
    </w:p>
    <w:p w14:paraId="12D7CFCC" w14:textId="77777777" w:rsidR="00733B0D" w:rsidRPr="00733B0D" w:rsidRDefault="00733B0D" w:rsidP="00733B0D">
      <w:pPr>
        <w:rPr>
          <w:b/>
          <w:bCs/>
        </w:rPr>
      </w:pPr>
      <w:r w:rsidRPr="00733B0D">
        <w:rPr>
          <w:b/>
          <w:bCs/>
        </w:rPr>
        <w:t>Slide 7 — Question 1 Livrable attendu</w:t>
      </w:r>
    </w:p>
    <w:p w14:paraId="7C4B9175" w14:textId="77777777" w:rsidR="00733B0D" w:rsidRPr="00733B0D" w:rsidRDefault="00733B0D" w:rsidP="00733B0D">
      <w:r w:rsidRPr="00733B0D">
        <w:rPr>
          <w:b/>
          <w:bCs/>
        </w:rPr>
        <w:t>Livrable principal.</w:t>
      </w:r>
      <w:r w:rsidRPr="00733B0D">
        <w:br/>
        <w:t>Un jeu de “règles de bascule” auditable qui explique le passage de la phase de marché 1 à la phase de marché 2.</w:t>
      </w:r>
    </w:p>
    <w:p w14:paraId="7A18393A" w14:textId="77777777" w:rsidR="00733B0D" w:rsidRPr="00733B0D" w:rsidRDefault="00733B0D" w:rsidP="00733B0D">
      <w:r w:rsidRPr="00733B0D">
        <w:rPr>
          <w:b/>
          <w:bCs/>
        </w:rPr>
        <w:t>Définitions nécessaires sur cette slide.</w:t>
      </w:r>
      <w:r w:rsidRPr="00733B0D">
        <w:br/>
        <w:t xml:space="preserve">Le “ratio de surplus” mesure le volume annuel de surplus rapporté à la production </w:t>
      </w:r>
      <w:r w:rsidRPr="00733B0D">
        <w:lastRenderedPageBreak/>
        <w:t>totale.</w:t>
      </w:r>
      <w:r w:rsidRPr="00733B0D">
        <w:br/>
        <w:t>Le “ratio d’absorption par flexibilité” mesure la fraction de surplus absorbée par exportations, pompage, charge batteries et effacements.</w:t>
      </w:r>
      <w:r w:rsidRPr="00733B0D">
        <w:br/>
        <w:t>Le “ratio d’inflexibilité” mesure la rigidité du système en heures creuses.</w:t>
      </w:r>
      <w:r w:rsidRPr="00733B0D">
        <w:br/>
        <w:t>Le “capture ratio” mesure la valeur captée par une filière.</w:t>
      </w:r>
    </w:p>
    <w:p w14:paraId="0E584C80" w14:textId="77777777" w:rsidR="00733B0D" w:rsidRPr="00733B0D" w:rsidRDefault="00733B0D" w:rsidP="00733B0D">
      <w:r w:rsidRPr="00733B0D">
        <w:rPr>
          <w:b/>
          <w:bCs/>
        </w:rPr>
        <w:t>Contenu concret du livrable.</w:t>
      </w:r>
      <w:r w:rsidRPr="00733B0D">
        <w:br/>
        <w:t>Nous fournissons une définition claire et unique des phases de marché 1 et 2.</w:t>
      </w:r>
      <w:r w:rsidRPr="00733B0D">
        <w:br/>
        <w:t>Nous fournissons une liste courte de ratios et une formule de bascule, compréhensible et calculable.</w:t>
      </w:r>
      <w:r w:rsidRPr="00733B0D">
        <w:br/>
        <w:t>Nous fournissons une justification empirique par pays, basée sur données historiques.</w:t>
      </w:r>
      <w:r w:rsidRPr="00733B0D">
        <w:br/>
        <w:t>Nous fournissons une estimation de seuils de bascule, avec une fourchette et un niveau de confiance.</w:t>
      </w:r>
      <w:r w:rsidRPr="00733B0D">
        <w:br/>
        <w:t>Nous fournissons un diagnostic des leviers les plus efficaces pour retarder la bascule, en distinguant demande, flexibilité et rigidité du parc.</w:t>
      </w:r>
    </w:p>
    <w:p w14:paraId="6C7B89AA" w14:textId="77777777" w:rsidR="00733B0D" w:rsidRPr="00733B0D" w:rsidRDefault="00733B0D" w:rsidP="00733B0D">
      <w:r w:rsidRPr="00733B0D">
        <w:rPr>
          <w:b/>
          <w:bCs/>
        </w:rPr>
        <w:t>Format de restitution.</w:t>
      </w:r>
      <w:r w:rsidRPr="00733B0D">
        <w:br/>
        <w:t>Une note courte et structurée.</w:t>
      </w:r>
      <w:r w:rsidRPr="00733B0D">
        <w:br/>
        <w:t>Un ensemble de graphiques simples et répétables.</w:t>
      </w:r>
      <w:r w:rsidRPr="00733B0D">
        <w:br/>
        <w:t>Un fichier de calcul permettant de recalculer les ratios avec de nouvelles hypothèses.</w:t>
      </w:r>
    </w:p>
    <w:p w14:paraId="5A5D1D51" w14:textId="77777777" w:rsidR="00733B0D" w:rsidRPr="00733B0D" w:rsidRDefault="00733B0D" w:rsidP="00733B0D">
      <w:r w:rsidRPr="00733B0D">
        <w:pict w14:anchorId="2F13EC5E">
          <v:rect id="_x0000_i1111" style="width:0;height:1.5pt" o:hralign="center" o:hrstd="t" o:hr="t" fillcolor="#a0a0a0" stroked="f"/>
        </w:pict>
      </w:r>
    </w:p>
    <w:p w14:paraId="413A8F42" w14:textId="77777777" w:rsidR="00733B0D" w:rsidRPr="00733B0D" w:rsidRDefault="00733B0D" w:rsidP="00733B0D">
      <w:pPr>
        <w:rPr>
          <w:b/>
          <w:bCs/>
        </w:rPr>
      </w:pPr>
      <w:r w:rsidRPr="00733B0D">
        <w:rPr>
          <w:b/>
          <w:bCs/>
        </w:rPr>
        <w:t>Slide 8 — Question 2 Définition</w:t>
      </w:r>
    </w:p>
    <w:p w14:paraId="7E96A0DA" w14:textId="77777777" w:rsidR="00733B0D" w:rsidRPr="00733B0D" w:rsidRDefault="00733B0D" w:rsidP="00733B0D">
      <w:r w:rsidRPr="00733B0D">
        <w:rPr>
          <w:b/>
          <w:bCs/>
        </w:rPr>
        <w:t>Question 2.</w:t>
      </w:r>
      <w:r w:rsidRPr="00733B0D">
        <w:t xml:space="preserve"> Quelle est la pente de la phase de marché 2 et quels facteurs la pilotent.</w:t>
      </w:r>
    </w:p>
    <w:p w14:paraId="73A5CF24" w14:textId="77777777" w:rsidR="00733B0D" w:rsidRPr="00733B0D" w:rsidRDefault="00733B0D" w:rsidP="00733B0D">
      <w:r w:rsidRPr="00733B0D">
        <w:rPr>
          <w:b/>
          <w:bCs/>
        </w:rPr>
        <w:t>Définition opérationnelle de la “pente”.</w:t>
      </w:r>
      <w:r w:rsidRPr="00733B0D">
        <w:br/>
        <w:t>La pente mesure la vitesse à laquelle la valeur captée se dégrade quand la pénétration des renouvelables variables augmente dans un marché déjà entré en phase 2.</w:t>
      </w:r>
    </w:p>
    <w:p w14:paraId="3B089356" w14:textId="77777777" w:rsidR="00733B0D" w:rsidRPr="00733B0D" w:rsidRDefault="00733B0D" w:rsidP="00733B0D">
      <w:r w:rsidRPr="00733B0D">
        <w:rPr>
          <w:b/>
          <w:bCs/>
        </w:rPr>
        <w:t>Définitions nécessaires sur cette slide.</w:t>
      </w:r>
      <w:r w:rsidRPr="00733B0D">
        <w:br/>
        <w:t>Le “capture price” est le prix moyen reçu pendant les heures de production d’une filière, pondéré par sa production horaire.</w:t>
      </w:r>
      <w:r w:rsidRPr="00733B0D">
        <w:br/>
        <w:t>Le “capture ratio” est le capture price divisé par le prix moyen de marché.</w:t>
      </w:r>
      <w:r w:rsidRPr="00733B0D">
        <w:br/>
        <w:t>La “pénétration” d’une filière est sa part dans la production totale sur une année.</w:t>
      </w:r>
      <w:r w:rsidRPr="00733B0D">
        <w:br/>
        <w:t>L’“ancre thermique des prix” est un niveau de prix représentatif des heures où le thermique fixe le prix, et il dépend surtout du coût du gaz et du prix du CO2.</w:t>
      </w:r>
      <w:r w:rsidRPr="00733B0D">
        <w:br/>
        <w:t>Le “ratio de surplus” mesure le volume annuel de surplus rapporté à la production totale.</w:t>
      </w:r>
      <w:r w:rsidRPr="00733B0D">
        <w:br/>
        <w:t>Le “ratio d’absorption par flexibilité” mesure la fraction du surplus absorbée par des leviers identifiables.</w:t>
      </w:r>
    </w:p>
    <w:p w14:paraId="53091C70" w14:textId="77777777" w:rsidR="00733B0D" w:rsidRPr="00733B0D" w:rsidRDefault="00733B0D" w:rsidP="00733B0D">
      <w:r w:rsidRPr="00733B0D">
        <w:rPr>
          <w:b/>
          <w:bCs/>
        </w:rPr>
        <w:t>Mesures possibles de pente, à choisir explicitement.</w:t>
      </w:r>
      <w:r w:rsidRPr="00733B0D">
        <w:br/>
        <w:t xml:space="preserve">Nous pouvons mesurer la pente du capture ratio solaire en fonction de la pénétration </w:t>
      </w:r>
      <w:r w:rsidRPr="00733B0D">
        <w:lastRenderedPageBreak/>
        <w:t>solaire.</w:t>
      </w:r>
      <w:r w:rsidRPr="00733B0D">
        <w:br/>
        <w:t>Nous pouvons mesurer la pente du nombre d’heures de prix négatifs en fonction de la pénétration solaire et éolienne.</w:t>
      </w:r>
      <w:r w:rsidRPr="00733B0D">
        <w:br/>
        <w:t>Nous pouvons mesurer la pente de la profondeur des prix négatifs, si nous voulons aller au delà du comptage d’heures.</w:t>
      </w:r>
    </w:p>
    <w:p w14:paraId="1F94D87F" w14:textId="77777777" w:rsidR="00733B0D" w:rsidRPr="00733B0D" w:rsidRDefault="00733B0D" w:rsidP="00733B0D">
      <w:r w:rsidRPr="00733B0D">
        <w:rPr>
          <w:b/>
          <w:bCs/>
        </w:rPr>
        <w:t>Sortie attendue.</w:t>
      </w:r>
      <w:r w:rsidRPr="00733B0D">
        <w:br/>
        <w:t>Une estimation chiffrée de la pente, par pays, avec une explication causale simple des écarts entre pays.</w:t>
      </w:r>
    </w:p>
    <w:p w14:paraId="2C423184" w14:textId="77777777" w:rsidR="00733B0D" w:rsidRPr="00733B0D" w:rsidRDefault="00733B0D" w:rsidP="00733B0D">
      <w:r w:rsidRPr="00733B0D">
        <w:pict w14:anchorId="2A5F9523">
          <v:rect id="_x0000_i1112" style="width:0;height:1.5pt" o:hralign="center" o:hrstd="t" o:hr="t" fillcolor="#a0a0a0" stroked="f"/>
        </w:pict>
      </w:r>
    </w:p>
    <w:p w14:paraId="02726355" w14:textId="77777777" w:rsidR="00733B0D" w:rsidRPr="00733B0D" w:rsidRDefault="00733B0D" w:rsidP="00733B0D">
      <w:pPr>
        <w:rPr>
          <w:b/>
          <w:bCs/>
        </w:rPr>
      </w:pPr>
      <w:r w:rsidRPr="00733B0D">
        <w:rPr>
          <w:b/>
          <w:bCs/>
        </w:rPr>
        <w:t>Slide 9 — Question 2 Hypothèses</w:t>
      </w:r>
    </w:p>
    <w:p w14:paraId="79596734" w14:textId="77777777" w:rsidR="00733B0D" w:rsidRPr="00733B0D" w:rsidRDefault="00733B0D" w:rsidP="00733B0D">
      <w:r w:rsidRPr="00733B0D">
        <w:rPr>
          <w:b/>
          <w:bCs/>
        </w:rPr>
        <w:t>Définitions nécessaires sur cette slide.</w:t>
      </w:r>
      <w:r w:rsidRPr="00733B0D">
        <w:br/>
        <w:t>Le “capture ratio” est la valeur captée par une filière rapportée au prix moyen de marché.</w:t>
      </w:r>
      <w:r w:rsidRPr="00733B0D">
        <w:br/>
        <w:t>Le “ratio de surplus” mesure l’énergie en surplus sur l’année rapportée à la production totale.</w:t>
      </w:r>
      <w:r w:rsidRPr="00733B0D">
        <w:br/>
        <w:t>Le “ratio d’absorption par flexibilité” mesure ce que la flexibilité absorbe sur ce surplus.</w:t>
      </w:r>
      <w:r w:rsidRPr="00733B0D">
        <w:br/>
        <w:t>Le “ratio d’inflexibilité” mesure la rigidité du parc en heures creuses.</w:t>
      </w:r>
      <w:r w:rsidRPr="00733B0D">
        <w:br/>
        <w:t>L’“ancre thermique des prix” dépend du coût du gaz et du prix du CO2.</w:t>
      </w:r>
    </w:p>
    <w:p w14:paraId="75D91FFD" w14:textId="77777777" w:rsidR="00733B0D" w:rsidRPr="00733B0D" w:rsidRDefault="00733B0D" w:rsidP="00733B0D">
      <w:r w:rsidRPr="00733B0D">
        <w:rPr>
          <w:b/>
          <w:bCs/>
        </w:rPr>
        <w:t>Hypothèse générale.</w:t>
      </w:r>
      <w:r w:rsidRPr="00733B0D">
        <w:br/>
        <w:t>En phase 2, la pente est pilotée par deux effets qui se cumulent. Le premier effet est l’augmentation de la fréquence des heures de prix très bas. Le second effet est la baisse de la valeur moyenne captée car la production se concentre sur ces heures.</w:t>
      </w:r>
    </w:p>
    <w:p w14:paraId="25AD259F" w14:textId="77777777" w:rsidR="00733B0D" w:rsidRPr="00733B0D" w:rsidRDefault="00733B0D" w:rsidP="00733B0D">
      <w:r w:rsidRPr="00733B0D">
        <w:rPr>
          <w:b/>
          <w:bCs/>
        </w:rPr>
        <w:t>Hypothèses explicatives de la pente, à tester de façon pragmatique.</w:t>
      </w:r>
    </w:p>
    <w:p w14:paraId="7E891036" w14:textId="77777777" w:rsidR="00733B0D" w:rsidRPr="00733B0D" w:rsidRDefault="00733B0D" w:rsidP="00733B0D">
      <w:pPr>
        <w:numPr>
          <w:ilvl w:val="0"/>
          <w:numId w:val="50"/>
        </w:numPr>
      </w:pPr>
      <w:r w:rsidRPr="00733B0D">
        <w:t>La pente est plus forte si la production solaire est peu corrélée à la demande. Une faible corrélation augmente les surplus à midi et donc accélère la chute du capture ratio.</w:t>
      </w:r>
    </w:p>
    <w:p w14:paraId="6B3FE472" w14:textId="77777777" w:rsidR="00733B0D" w:rsidRPr="00733B0D" w:rsidRDefault="00733B0D" w:rsidP="00733B0D">
      <w:pPr>
        <w:numPr>
          <w:ilvl w:val="0"/>
          <w:numId w:val="50"/>
        </w:numPr>
      </w:pPr>
      <w:r w:rsidRPr="00733B0D">
        <w:t>La pente est plus forte si le système est rigide. Un ratio d’inflexibilité élevé réduit les marges d’absorption en heures creuses et accélère les heures de prix négatifs.</w:t>
      </w:r>
    </w:p>
    <w:p w14:paraId="0D2BDAEF" w14:textId="77777777" w:rsidR="00733B0D" w:rsidRPr="00733B0D" w:rsidRDefault="00733B0D" w:rsidP="00733B0D">
      <w:pPr>
        <w:numPr>
          <w:ilvl w:val="0"/>
          <w:numId w:val="50"/>
        </w:numPr>
      </w:pPr>
      <w:r w:rsidRPr="00733B0D">
        <w:t>La pente est plus faible si la flexibilité croît vite. Un ratio d’absorption par flexibilité élevé réduit la fréquence et l’intensité des épisodes de prix extrêmes.</w:t>
      </w:r>
    </w:p>
    <w:p w14:paraId="667ABD7E" w14:textId="77777777" w:rsidR="00733B0D" w:rsidRPr="00733B0D" w:rsidRDefault="00733B0D" w:rsidP="00733B0D">
      <w:pPr>
        <w:numPr>
          <w:ilvl w:val="0"/>
          <w:numId w:val="50"/>
        </w:numPr>
      </w:pPr>
      <w:r w:rsidRPr="00733B0D">
        <w:t>La pente dépend de l’ancre thermique. Si le coût marginal thermique est élevé, la différence entre heures chères et heures en surplus peut être plus grande, ce qui peut amplifier la cannibalisation en valeur relative.</w:t>
      </w:r>
    </w:p>
    <w:p w14:paraId="0DC46D3C" w14:textId="77777777" w:rsidR="00733B0D" w:rsidRPr="00733B0D" w:rsidRDefault="00733B0D" w:rsidP="00733B0D">
      <w:pPr>
        <w:numPr>
          <w:ilvl w:val="0"/>
          <w:numId w:val="50"/>
        </w:numPr>
      </w:pPr>
      <w:r w:rsidRPr="00733B0D">
        <w:t xml:space="preserve">La pente dépend des règles d’investissement. Si une grande partie des nouvelles capacités est développée avec une protection hors marché, l’investissement </w:t>
      </w:r>
      <w:r w:rsidRPr="00733B0D">
        <w:lastRenderedPageBreak/>
        <w:t>peut continuer malgré des signaux spot dégradés, ce qui accentue la pente et prolonge la phase 2.</w:t>
      </w:r>
    </w:p>
    <w:p w14:paraId="439F3DD6" w14:textId="77777777" w:rsidR="00733B0D" w:rsidRPr="00733B0D" w:rsidRDefault="00733B0D" w:rsidP="00733B0D">
      <w:r w:rsidRPr="00733B0D">
        <w:pict w14:anchorId="2FE92207">
          <v:rect id="_x0000_i1113" style="width:0;height:1.5pt" o:hralign="center" o:hrstd="t" o:hr="t" fillcolor="#a0a0a0" stroked="f"/>
        </w:pict>
      </w:r>
    </w:p>
    <w:p w14:paraId="4F140692" w14:textId="77777777" w:rsidR="00733B0D" w:rsidRPr="00733B0D" w:rsidRDefault="00733B0D" w:rsidP="00733B0D">
      <w:pPr>
        <w:rPr>
          <w:b/>
          <w:bCs/>
        </w:rPr>
      </w:pPr>
      <w:r w:rsidRPr="00733B0D">
        <w:rPr>
          <w:b/>
          <w:bCs/>
        </w:rPr>
        <w:t>Slide 10 — Question 2 Tests empiriques</w:t>
      </w:r>
    </w:p>
    <w:p w14:paraId="4E4CE1FC" w14:textId="77777777" w:rsidR="00733B0D" w:rsidRPr="00733B0D" w:rsidRDefault="00733B0D" w:rsidP="00733B0D">
      <w:r w:rsidRPr="00733B0D">
        <w:rPr>
          <w:b/>
          <w:bCs/>
        </w:rPr>
        <w:t>Objectif des tests.</w:t>
      </w:r>
      <w:r w:rsidRPr="00733B0D">
        <w:br/>
        <w:t>Mesurer la pente de façon robuste et expliquer sa variance entre pays par un petit nombre de drivers testables.</w:t>
      </w:r>
    </w:p>
    <w:p w14:paraId="76865D4E" w14:textId="77777777" w:rsidR="00733B0D" w:rsidRPr="00733B0D" w:rsidRDefault="00733B0D" w:rsidP="00733B0D">
      <w:r w:rsidRPr="00733B0D">
        <w:rPr>
          <w:b/>
          <w:bCs/>
        </w:rPr>
        <w:t>Définitions nécessaires sur cette slide.</w:t>
      </w:r>
      <w:r w:rsidRPr="00733B0D">
        <w:br/>
        <w:t>Le “capture ratio” est la valeur captée par une filière rapportée au prix moyen de marché.</w:t>
      </w:r>
      <w:r w:rsidRPr="00733B0D">
        <w:br/>
        <w:t>La “pénétration” est la part de production annuelle d’une filière dans la production totale.</w:t>
      </w:r>
      <w:r w:rsidRPr="00733B0D">
        <w:br/>
        <w:t>L’“ancre thermique des prix” est un niveau représentatif des heures où le thermique fixe le prix, et elle dépend surtout du coût du gaz et du prix du CO2.</w:t>
      </w:r>
      <w:r w:rsidRPr="00733B0D">
        <w:br/>
        <w:t>Le “ratio de surplus” mesure l’énergie en surplus sur l’année rapportée à la production totale.</w:t>
      </w:r>
      <w:r w:rsidRPr="00733B0D">
        <w:br/>
        <w:t>Le “ratio d’inflexibilité” mesure la rigidité du parc en heures creuses.</w:t>
      </w:r>
      <w:r w:rsidRPr="00733B0D">
        <w:br/>
        <w:t>Le “ratio d’absorption par flexibilité” mesure la fraction de surplus absorbée par flexibilité.</w:t>
      </w:r>
    </w:p>
    <w:p w14:paraId="1BB67498" w14:textId="77777777" w:rsidR="00733B0D" w:rsidRPr="00733B0D" w:rsidRDefault="00733B0D" w:rsidP="00733B0D">
      <w:r w:rsidRPr="00733B0D">
        <w:rPr>
          <w:b/>
          <w:bCs/>
        </w:rPr>
        <w:t>Test 1. Estimer la pente en phase 2 de manière simple.</w:t>
      </w:r>
      <w:r w:rsidRPr="00733B0D">
        <w:br/>
        <w:t>Nous identifions les années où un pays est en phase 2 avec des critères explicites.</w:t>
      </w:r>
      <w:r w:rsidRPr="00733B0D">
        <w:br/>
        <w:t>Nous régressons le capture ratio solaire sur la pénétration solaire sur ces années.</w:t>
      </w:r>
      <w:r w:rsidRPr="00733B0D">
        <w:br/>
        <w:t>Nous exprimons la pente en points de capture ratio perdus par point de pénétration ajouté.</w:t>
      </w:r>
    </w:p>
    <w:p w14:paraId="41A3BD6A" w14:textId="77777777" w:rsidR="00733B0D" w:rsidRPr="00733B0D" w:rsidRDefault="00733B0D" w:rsidP="00733B0D">
      <w:r w:rsidRPr="00733B0D">
        <w:rPr>
          <w:b/>
          <w:bCs/>
        </w:rPr>
        <w:t>Test 2. Vérifier que la pente n’est pas un artefact d’ancre thermique.</w:t>
      </w:r>
      <w:r w:rsidRPr="00733B0D">
        <w:br/>
        <w:t>Nous recalculons la pente en contrôlant l’ancre thermique des prix, qui dépend du gaz et du CO2.</w:t>
      </w:r>
      <w:r w:rsidRPr="00733B0D">
        <w:br/>
        <w:t>Nous distinguons la baisse de valeur due à plus de surplus de la baisse de valeur due à une ancre thermique qui change.</w:t>
      </w:r>
    </w:p>
    <w:p w14:paraId="41A66F50" w14:textId="77777777" w:rsidR="00733B0D" w:rsidRPr="00733B0D" w:rsidRDefault="00733B0D" w:rsidP="00733B0D">
      <w:r w:rsidRPr="00733B0D">
        <w:rPr>
          <w:b/>
          <w:bCs/>
        </w:rPr>
        <w:t>Test 3. Expliquer la pente par des drivers simples.</w:t>
      </w:r>
      <w:r w:rsidRPr="00733B0D">
        <w:br/>
        <w:t>Nous testons si la pente est corrélée au ratio de surplus et au ratio d’inflexibilité.</w:t>
      </w:r>
      <w:r w:rsidRPr="00733B0D">
        <w:br/>
        <w:t>Nous testons si la pente est corrélée au ratio d’absorption par flexibilité.</w:t>
      </w:r>
      <w:r w:rsidRPr="00733B0D">
        <w:br/>
        <w:t>Nous testons si la pente est corrélée à un indicateur de corrélation production solaire et demande.</w:t>
      </w:r>
    </w:p>
    <w:p w14:paraId="290927CE" w14:textId="77777777" w:rsidR="00733B0D" w:rsidRPr="00733B0D" w:rsidRDefault="00733B0D" w:rsidP="00733B0D">
      <w:r w:rsidRPr="00733B0D">
        <w:rPr>
          <w:b/>
          <w:bCs/>
        </w:rPr>
        <w:t>Test 4. Tests de robustesse.</w:t>
      </w:r>
      <w:r w:rsidRPr="00733B0D">
        <w:br/>
        <w:t>Nous excluons les années de crise et nous vérifions si la pente reste du même ordre de grandeur.</w:t>
      </w:r>
      <w:r w:rsidRPr="00733B0D">
        <w:br/>
      </w:r>
      <w:r w:rsidRPr="00733B0D">
        <w:lastRenderedPageBreak/>
        <w:t>Nous testons la stabilité du résultat si on change la période et si on change le pays de référence.</w:t>
      </w:r>
    </w:p>
    <w:p w14:paraId="5F48D836" w14:textId="77777777" w:rsidR="00733B0D" w:rsidRPr="00733B0D" w:rsidRDefault="00733B0D" w:rsidP="00733B0D">
      <w:r w:rsidRPr="00733B0D">
        <w:pict w14:anchorId="1DCB36DE">
          <v:rect id="_x0000_i1114" style="width:0;height:1.5pt" o:hralign="center" o:hrstd="t" o:hr="t" fillcolor="#a0a0a0" stroked="f"/>
        </w:pict>
      </w:r>
    </w:p>
    <w:p w14:paraId="089B694F" w14:textId="77777777" w:rsidR="00733B0D" w:rsidRPr="00733B0D" w:rsidRDefault="00733B0D" w:rsidP="00733B0D">
      <w:pPr>
        <w:rPr>
          <w:b/>
          <w:bCs/>
        </w:rPr>
      </w:pPr>
      <w:r w:rsidRPr="00733B0D">
        <w:rPr>
          <w:b/>
          <w:bCs/>
        </w:rPr>
        <w:t>Slide 11 — Question 2 Scénarios prospectifs et leviers</w:t>
      </w:r>
    </w:p>
    <w:p w14:paraId="4D23BF6F" w14:textId="77777777" w:rsidR="00733B0D" w:rsidRPr="00733B0D" w:rsidRDefault="00733B0D" w:rsidP="00733B0D">
      <w:r w:rsidRPr="00733B0D">
        <w:rPr>
          <w:b/>
          <w:bCs/>
        </w:rPr>
        <w:t>Pourquoi faire des scénarios pour la pente.</w:t>
      </w:r>
      <w:r w:rsidRPr="00733B0D">
        <w:br/>
        <w:t>Même si la pente est mesurée sur l’historique, elle peut changer si la flexibilité se développe ou si les règles d’investissement changent.</w:t>
      </w:r>
    </w:p>
    <w:p w14:paraId="6F73E6F4" w14:textId="77777777" w:rsidR="00733B0D" w:rsidRPr="00733B0D" w:rsidRDefault="00733B0D" w:rsidP="00733B0D">
      <w:r w:rsidRPr="00733B0D">
        <w:rPr>
          <w:b/>
          <w:bCs/>
        </w:rPr>
        <w:t>Définitions nécessaires sur cette slide.</w:t>
      </w:r>
      <w:r w:rsidRPr="00733B0D">
        <w:br/>
        <w:t>La “pente” est la vitesse de dégradation du capture ratio en phase 2.</w:t>
      </w:r>
      <w:r w:rsidRPr="00733B0D">
        <w:br/>
        <w:t>Le “ratio d’absorption par flexibilité” est la fraction du surplus absorbée par des leviers physiques identifiables.</w:t>
      </w:r>
      <w:r w:rsidRPr="00733B0D">
        <w:br/>
        <w:t>L’“ancre thermique des prix” dépend du coût du gaz et du prix du CO2.</w:t>
      </w:r>
      <w:r w:rsidRPr="00733B0D">
        <w:br/>
        <w:t>Le “capture ratio” est la valeur captée par une filière rapportée au prix moyen de marché.</w:t>
      </w:r>
    </w:p>
    <w:p w14:paraId="4C70127B" w14:textId="77777777" w:rsidR="00733B0D" w:rsidRPr="00733B0D" w:rsidRDefault="00733B0D" w:rsidP="00733B0D">
      <w:r w:rsidRPr="00733B0D">
        <w:rPr>
          <w:b/>
          <w:bCs/>
        </w:rPr>
        <w:t>Scénarios simples à construire.</w:t>
      </w:r>
      <w:r w:rsidRPr="00733B0D">
        <w:br/>
        <w:t>Scénario A. Demande faible et forte croissance solaire. La pente doit s’accentuer si la flexibilité ne suit pas.</w:t>
      </w:r>
      <w:r w:rsidRPr="00733B0D">
        <w:br/>
        <w:t>Scénario B. Demande dynamique via électrification. La pente peut se réduire si les heures de surplus diminuent.</w:t>
      </w:r>
      <w:r w:rsidRPr="00733B0D">
        <w:br/>
        <w:t>Scénario C. Accélération stockage et effacement. La pente se réduit si le ratio d’absorption par flexibilité augmente vite.</w:t>
      </w:r>
      <w:r w:rsidRPr="00733B0D">
        <w:br/>
        <w:t>Scénario D. Choc gaz et CO2. L’ancre thermique augmente et change la valeur relative, même si le surplus ne change pas.</w:t>
      </w:r>
      <w:r w:rsidRPr="00733B0D">
        <w:br/>
        <w:t>Scénario E. Maintien d’incitations hors marché sur de gros volumes. La pente peut rester forte car l’investissement ne se freine pas naturellement.</w:t>
      </w:r>
    </w:p>
    <w:p w14:paraId="0281CBA2" w14:textId="77777777" w:rsidR="00733B0D" w:rsidRPr="00733B0D" w:rsidRDefault="00733B0D" w:rsidP="00733B0D">
      <w:r w:rsidRPr="00733B0D">
        <w:rPr>
          <w:b/>
          <w:bCs/>
        </w:rPr>
        <w:t>Leviers à relier directement aux drivers.</w:t>
      </w:r>
      <w:r w:rsidRPr="00733B0D">
        <w:br/>
        <w:t>Le levier “flexibilité” agit sur le ratio d’absorption par flexibilité.</w:t>
      </w:r>
      <w:r w:rsidRPr="00733B0D">
        <w:br/>
        <w:t>Le levier “pilotabilité” agit sur le ratio d’inflexibilité.</w:t>
      </w:r>
      <w:r w:rsidRPr="00733B0D">
        <w:br/>
        <w:t>Le levier “politique et règles de soutien” agit sur la trajectoire d’investissement et donc sur la vitesse d’augmentation de la pénétration.</w:t>
      </w:r>
    </w:p>
    <w:p w14:paraId="486DBC40" w14:textId="77777777" w:rsidR="00733B0D" w:rsidRPr="00733B0D" w:rsidRDefault="00733B0D" w:rsidP="00733B0D">
      <w:r w:rsidRPr="00733B0D">
        <w:pict w14:anchorId="1804B1B3">
          <v:rect id="_x0000_i1115" style="width:0;height:1.5pt" o:hralign="center" o:hrstd="t" o:hr="t" fillcolor="#a0a0a0" stroked="f"/>
        </w:pict>
      </w:r>
    </w:p>
    <w:p w14:paraId="34DBB826" w14:textId="77777777" w:rsidR="00733B0D" w:rsidRPr="00733B0D" w:rsidRDefault="00733B0D" w:rsidP="00733B0D">
      <w:pPr>
        <w:rPr>
          <w:b/>
          <w:bCs/>
        </w:rPr>
      </w:pPr>
      <w:r w:rsidRPr="00733B0D">
        <w:rPr>
          <w:b/>
          <w:bCs/>
        </w:rPr>
        <w:t>Slide 12 — Question 2 Limites et règles d’interprétation</w:t>
      </w:r>
    </w:p>
    <w:p w14:paraId="6C344C90" w14:textId="77777777" w:rsidR="00733B0D" w:rsidRPr="00733B0D" w:rsidRDefault="00733B0D" w:rsidP="00733B0D">
      <w:r w:rsidRPr="00733B0D">
        <w:rPr>
          <w:b/>
          <w:bCs/>
        </w:rPr>
        <w:t>Définitions nécessaires sur cette slide.</w:t>
      </w:r>
      <w:r w:rsidRPr="00733B0D">
        <w:br/>
        <w:t>Le “capture ratio” est la valeur captée par une filière rapportée au prix moyen de marché.</w:t>
      </w:r>
      <w:r w:rsidRPr="00733B0D">
        <w:br/>
        <w:t>L’“ancre thermique des prix” dépend du coût du gaz et du prix du CO2.</w:t>
      </w:r>
      <w:r w:rsidRPr="00733B0D">
        <w:br/>
      </w:r>
      <w:r w:rsidRPr="00733B0D">
        <w:lastRenderedPageBreak/>
        <w:t>Le “ratio de surplus” mesure l’énergie en surplus sur l’année rapportée à la production totale.</w:t>
      </w:r>
    </w:p>
    <w:p w14:paraId="2D6A2A72" w14:textId="77777777" w:rsidR="00733B0D" w:rsidRPr="00733B0D" w:rsidRDefault="00733B0D" w:rsidP="00733B0D">
      <w:r w:rsidRPr="00733B0D">
        <w:rPr>
          <w:b/>
          <w:bCs/>
        </w:rPr>
        <w:t>Limites si on veut rester auditable.</w:t>
      </w:r>
    </w:p>
    <w:p w14:paraId="5CEB3440" w14:textId="77777777" w:rsidR="00733B0D" w:rsidRPr="00733B0D" w:rsidRDefault="00733B0D" w:rsidP="00733B0D">
      <w:pPr>
        <w:numPr>
          <w:ilvl w:val="0"/>
          <w:numId w:val="51"/>
        </w:numPr>
      </w:pPr>
      <w:r w:rsidRPr="00733B0D">
        <w:t>La pente observée sur dix ans peut refléter plusieurs régimes différents. Le marché peut changer de règles au milieu de la période.</w:t>
      </w:r>
    </w:p>
    <w:p w14:paraId="4640571D" w14:textId="77777777" w:rsidR="00733B0D" w:rsidRPr="00733B0D" w:rsidRDefault="00733B0D" w:rsidP="00733B0D">
      <w:pPr>
        <w:numPr>
          <w:ilvl w:val="0"/>
          <w:numId w:val="51"/>
        </w:numPr>
      </w:pPr>
      <w:r w:rsidRPr="00733B0D">
        <w:t>La pente peut dépendre d’effets voisins. L’absorption par export dépend aussi de la situation simultanée des pays interconnectés.</w:t>
      </w:r>
    </w:p>
    <w:p w14:paraId="2D5AC189" w14:textId="77777777" w:rsidR="00733B0D" w:rsidRPr="00733B0D" w:rsidRDefault="00733B0D" w:rsidP="00733B0D">
      <w:pPr>
        <w:numPr>
          <w:ilvl w:val="0"/>
          <w:numId w:val="51"/>
        </w:numPr>
      </w:pPr>
      <w:r w:rsidRPr="00733B0D">
        <w:t>Les incitations politiques sont difficiles à quantifier sans une variable dédiée. Si on ne modélise pas ce facteur, on peut mal expliquer la durée de phase 2.</w:t>
      </w:r>
    </w:p>
    <w:p w14:paraId="0DBF81FC" w14:textId="77777777" w:rsidR="00733B0D" w:rsidRPr="00733B0D" w:rsidRDefault="00733B0D" w:rsidP="00733B0D">
      <w:pPr>
        <w:numPr>
          <w:ilvl w:val="0"/>
          <w:numId w:val="51"/>
        </w:numPr>
      </w:pPr>
      <w:r w:rsidRPr="00733B0D">
        <w:t>Une pente statistique n’est pas une loi physique. Elle doit être interprétée comme un ordre de grandeur conditionnel.</w:t>
      </w:r>
    </w:p>
    <w:p w14:paraId="06EA5287" w14:textId="77777777" w:rsidR="00733B0D" w:rsidRPr="00733B0D" w:rsidRDefault="00733B0D" w:rsidP="00733B0D">
      <w:r w:rsidRPr="00733B0D">
        <w:rPr>
          <w:b/>
          <w:bCs/>
        </w:rPr>
        <w:t>Règles de lecture à imposer.</w:t>
      </w:r>
      <w:r w:rsidRPr="00733B0D">
        <w:br/>
        <w:t>Nous présentons toujours une pente avec un intervalle d’incertitude.</w:t>
      </w:r>
      <w:r w:rsidRPr="00733B0D">
        <w:br/>
        <w:t>Nous explicitons les années exclues et la raison.</w:t>
      </w:r>
      <w:r w:rsidRPr="00733B0D">
        <w:br/>
        <w:t>Nous relions chaque pente à des variables explicatives mesurables, sinon elle n’est pas actionnable.</w:t>
      </w:r>
    </w:p>
    <w:p w14:paraId="666CBE70" w14:textId="77777777" w:rsidR="00733B0D" w:rsidRPr="00733B0D" w:rsidRDefault="00733B0D" w:rsidP="00733B0D">
      <w:r w:rsidRPr="00733B0D">
        <w:pict w14:anchorId="0721EBB5">
          <v:rect id="_x0000_i1116" style="width:0;height:1.5pt" o:hralign="center" o:hrstd="t" o:hr="t" fillcolor="#a0a0a0" stroked="f"/>
        </w:pict>
      </w:r>
    </w:p>
    <w:p w14:paraId="74D2ADC5" w14:textId="77777777" w:rsidR="00733B0D" w:rsidRPr="00733B0D" w:rsidRDefault="00733B0D" w:rsidP="00733B0D">
      <w:pPr>
        <w:rPr>
          <w:b/>
          <w:bCs/>
        </w:rPr>
      </w:pPr>
      <w:r w:rsidRPr="00733B0D">
        <w:rPr>
          <w:b/>
          <w:bCs/>
        </w:rPr>
        <w:t>Slide 13 — Question 2 Livrable attendu</w:t>
      </w:r>
    </w:p>
    <w:p w14:paraId="51614BA9" w14:textId="77777777" w:rsidR="00733B0D" w:rsidRPr="00733B0D" w:rsidRDefault="00733B0D" w:rsidP="00733B0D">
      <w:r w:rsidRPr="00733B0D">
        <w:rPr>
          <w:b/>
          <w:bCs/>
        </w:rPr>
        <w:t>Livrable principal.</w:t>
      </w:r>
      <w:r w:rsidRPr="00733B0D">
        <w:br/>
        <w:t>Un diagnostic chiffré de la pente en phase 2, et une explication simple des facteurs qui la pilotent.</w:t>
      </w:r>
    </w:p>
    <w:p w14:paraId="1CA07E38" w14:textId="77777777" w:rsidR="00733B0D" w:rsidRPr="00733B0D" w:rsidRDefault="00733B0D" w:rsidP="00733B0D">
      <w:r w:rsidRPr="00733B0D">
        <w:rPr>
          <w:b/>
          <w:bCs/>
        </w:rPr>
        <w:t>Définitions nécessaires sur cette slide.</w:t>
      </w:r>
      <w:r w:rsidRPr="00733B0D">
        <w:br/>
        <w:t>Le “capture ratio” est la valeur captée par une filière rapportée au prix moyen de marché.</w:t>
      </w:r>
      <w:r w:rsidRPr="00733B0D">
        <w:br/>
        <w:t>La “pente” est la variation du capture ratio quand la pénétration augmente en phase 2.</w:t>
      </w:r>
      <w:r w:rsidRPr="00733B0D">
        <w:br/>
        <w:t>L’“ancre thermique des prix” dépend du coût du gaz et du prix du CO2.</w:t>
      </w:r>
      <w:r w:rsidRPr="00733B0D">
        <w:br/>
        <w:t>Le “ratio de surplus” mesure l’énergie en surplus sur l’année rapportée à la production totale.</w:t>
      </w:r>
      <w:r w:rsidRPr="00733B0D">
        <w:br/>
        <w:t>Le “ratio d’absorption par flexibilité” mesure la part de surplus absorbée par flexibilité.</w:t>
      </w:r>
      <w:r w:rsidRPr="00733B0D">
        <w:br/>
        <w:t>Le “ratio d’inflexibilité” mesure la rigidité du parc en heures creuses.</w:t>
      </w:r>
    </w:p>
    <w:p w14:paraId="5416EC6E" w14:textId="77777777" w:rsidR="00733B0D" w:rsidRPr="00733B0D" w:rsidRDefault="00733B0D" w:rsidP="00733B0D">
      <w:r w:rsidRPr="00733B0D">
        <w:rPr>
          <w:b/>
          <w:bCs/>
        </w:rPr>
        <w:t>Contenu concret du livrable.</w:t>
      </w:r>
      <w:r w:rsidRPr="00733B0D">
        <w:br/>
        <w:t>Nous fournissons, par pays, une pente du capture ratio solaire et une pente du capture ratio éolien en phase 2.</w:t>
      </w:r>
      <w:r w:rsidRPr="00733B0D">
        <w:br/>
        <w:t>Nous fournissons une décomposition qualitative et si possible quantitative des drivers, avec un ordre de grandeur par driver.</w:t>
      </w:r>
      <w:r w:rsidRPr="00733B0D">
        <w:br/>
        <w:t xml:space="preserve">Nous fournissons une lecture opérationnelle pour TTE, sous forme de règles simples. </w:t>
      </w:r>
      <w:r w:rsidRPr="00733B0D">
        <w:lastRenderedPageBreak/>
        <w:t>Par exemple une pente forte signifie que chaque point de pénétration additionnel détruit rapidement la valeur captée si aucune flexibilité ne suit.</w:t>
      </w:r>
      <w:r w:rsidRPr="00733B0D">
        <w:br/>
        <w:t>Nous fournissons une analyse de sensibilité à l’ancre thermique via gaz et CO2, car cette ancre change le niveau de valeur même si la cannibalisation relative reste identique.</w:t>
      </w:r>
      <w:r w:rsidRPr="00733B0D">
        <w:br/>
        <w:t>Nous fournissons un ensemble de scénarios standards pour projeter la pente sur 5 à 10 ans, sans faire un modèle d’équilibre complexe.</w:t>
      </w:r>
    </w:p>
    <w:p w14:paraId="0E7919BF" w14:textId="77777777" w:rsidR="00733B0D" w:rsidRPr="00733B0D" w:rsidRDefault="00733B0D" w:rsidP="00733B0D">
      <w:r w:rsidRPr="00733B0D">
        <w:rPr>
          <w:b/>
          <w:bCs/>
        </w:rPr>
        <w:t>Format de restitution.</w:t>
      </w:r>
      <w:r w:rsidRPr="00733B0D">
        <w:br/>
        <w:t>Une note structurée.</w:t>
      </w:r>
      <w:r w:rsidRPr="00733B0D">
        <w:br/>
        <w:t>Un set de graphiques répétés à l’identique pour chaque pays.</w:t>
      </w:r>
      <w:r w:rsidRPr="00733B0D">
        <w:br/>
        <w:t>Un fichier de calcul pour recalculer les pentes et tester des hypothèses.</w:t>
      </w:r>
    </w:p>
    <w:p w14:paraId="2E654C1D" w14:textId="77777777" w:rsidR="00A85FBD" w:rsidRPr="005D44CF" w:rsidRDefault="00A85FBD" w:rsidP="005D44CF"/>
    <w:sectPr w:rsidR="00A85FBD" w:rsidRPr="005D44C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5FCE"/>
    <w:multiLevelType w:val="multilevel"/>
    <w:tmpl w:val="79A2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A3151"/>
    <w:multiLevelType w:val="multilevel"/>
    <w:tmpl w:val="565A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029FD"/>
    <w:multiLevelType w:val="multilevel"/>
    <w:tmpl w:val="2D1A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A7B82"/>
    <w:multiLevelType w:val="multilevel"/>
    <w:tmpl w:val="F9CE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E7321"/>
    <w:multiLevelType w:val="multilevel"/>
    <w:tmpl w:val="0DCA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F7046"/>
    <w:multiLevelType w:val="multilevel"/>
    <w:tmpl w:val="129A1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15356"/>
    <w:multiLevelType w:val="multilevel"/>
    <w:tmpl w:val="9C26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A6093B"/>
    <w:multiLevelType w:val="multilevel"/>
    <w:tmpl w:val="A572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C4016A"/>
    <w:multiLevelType w:val="multilevel"/>
    <w:tmpl w:val="C736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970B4"/>
    <w:multiLevelType w:val="multilevel"/>
    <w:tmpl w:val="E9F02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9E5925"/>
    <w:multiLevelType w:val="multilevel"/>
    <w:tmpl w:val="2ECC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ED410F"/>
    <w:multiLevelType w:val="multilevel"/>
    <w:tmpl w:val="39D0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790D75"/>
    <w:multiLevelType w:val="multilevel"/>
    <w:tmpl w:val="CB88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613141"/>
    <w:multiLevelType w:val="multilevel"/>
    <w:tmpl w:val="77A6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D26524"/>
    <w:multiLevelType w:val="multilevel"/>
    <w:tmpl w:val="DF4AA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7B3040"/>
    <w:multiLevelType w:val="multilevel"/>
    <w:tmpl w:val="9042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292F0D"/>
    <w:multiLevelType w:val="multilevel"/>
    <w:tmpl w:val="7C76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082545"/>
    <w:multiLevelType w:val="multilevel"/>
    <w:tmpl w:val="01D0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C67357"/>
    <w:multiLevelType w:val="multilevel"/>
    <w:tmpl w:val="3822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0C6815"/>
    <w:multiLevelType w:val="multilevel"/>
    <w:tmpl w:val="98C8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0A59B5"/>
    <w:multiLevelType w:val="multilevel"/>
    <w:tmpl w:val="6166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E154AC"/>
    <w:multiLevelType w:val="multilevel"/>
    <w:tmpl w:val="1696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27794E"/>
    <w:multiLevelType w:val="multilevel"/>
    <w:tmpl w:val="CC42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05399D"/>
    <w:multiLevelType w:val="multilevel"/>
    <w:tmpl w:val="F3C69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504620"/>
    <w:multiLevelType w:val="multilevel"/>
    <w:tmpl w:val="D612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8F3993"/>
    <w:multiLevelType w:val="multilevel"/>
    <w:tmpl w:val="F10C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6478A1"/>
    <w:multiLevelType w:val="multilevel"/>
    <w:tmpl w:val="0A5A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CC27D8"/>
    <w:multiLevelType w:val="multilevel"/>
    <w:tmpl w:val="98BA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FF62FD"/>
    <w:multiLevelType w:val="multilevel"/>
    <w:tmpl w:val="9264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685F88"/>
    <w:multiLevelType w:val="multilevel"/>
    <w:tmpl w:val="4EF4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082D3A"/>
    <w:multiLevelType w:val="multilevel"/>
    <w:tmpl w:val="A442F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D65B47"/>
    <w:multiLevelType w:val="multilevel"/>
    <w:tmpl w:val="D3F0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670346"/>
    <w:multiLevelType w:val="multilevel"/>
    <w:tmpl w:val="75CC6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4E770B"/>
    <w:multiLevelType w:val="multilevel"/>
    <w:tmpl w:val="55180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C347F7"/>
    <w:multiLevelType w:val="multilevel"/>
    <w:tmpl w:val="00AC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1373B1"/>
    <w:multiLevelType w:val="multilevel"/>
    <w:tmpl w:val="2B5C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39473C"/>
    <w:multiLevelType w:val="multilevel"/>
    <w:tmpl w:val="1A18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B47E7B"/>
    <w:multiLevelType w:val="multilevel"/>
    <w:tmpl w:val="2D68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CA46C6"/>
    <w:multiLevelType w:val="multilevel"/>
    <w:tmpl w:val="C56A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F97CFA"/>
    <w:multiLevelType w:val="multilevel"/>
    <w:tmpl w:val="B0009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86E0515"/>
    <w:multiLevelType w:val="multilevel"/>
    <w:tmpl w:val="41BA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04705B"/>
    <w:multiLevelType w:val="multilevel"/>
    <w:tmpl w:val="6770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3C4DF4"/>
    <w:multiLevelType w:val="multilevel"/>
    <w:tmpl w:val="8ED2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493185"/>
    <w:multiLevelType w:val="multilevel"/>
    <w:tmpl w:val="05C4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DA708B"/>
    <w:multiLevelType w:val="multilevel"/>
    <w:tmpl w:val="8540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4A4D45"/>
    <w:multiLevelType w:val="multilevel"/>
    <w:tmpl w:val="2D84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37580F"/>
    <w:multiLevelType w:val="multilevel"/>
    <w:tmpl w:val="180C0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18B3DD5"/>
    <w:multiLevelType w:val="multilevel"/>
    <w:tmpl w:val="CBB8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E76A6D"/>
    <w:multiLevelType w:val="multilevel"/>
    <w:tmpl w:val="3934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5076ED"/>
    <w:multiLevelType w:val="multilevel"/>
    <w:tmpl w:val="41AC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A17549"/>
    <w:multiLevelType w:val="multilevel"/>
    <w:tmpl w:val="8BFA8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5137161">
    <w:abstractNumId w:val="16"/>
  </w:num>
  <w:num w:numId="2" w16cid:durableId="630938846">
    <w:abstractNumId w:val="1"/>
  </w:num>
  <w:num w:numId="3" w16cid:durableId="798306916">
    <w:abstractNumId w:val="4"/>
  </w:num>
  <w:num w:numId="4" w16cid:durableId="965697749">
    <w:abstractNumId w:val="37"/>
  </w:num>
  <w:num w:numId="5" w16cid:durableId="335113094">
    <w:abstractNumId w:val="10"/>
  </w:num>
  <w:num w:numId="6" w16cid:durableId="1838691834">
    <w:abstractNumId w:val="27"/>
  </w:num>
  <w:num w:numId="7" w16cid:durableId="1480002322">
    <w:abstractNumId w:val="44"/>
  </w:num>
  <w:num w:numId="8" w16cid:durableId="116028413">
    <w:abstractNumId w:val="38"/>
  </w:num>
  <w:num w:numId="9" w16cid:durableId="141771842">
    <w:abstractNumId w:val="2"/>
  </w:num>
  <w:num w:numId="10" w16cid:durableId="428815007">
    <w:abstractNumId w:val="45"/>
  </w:num>
  <w:num w:numId="11" w16cid:durableId="1552351728">
    <w:abstractNumId w:val="19"/>
  </w:num>
  <w:num w:numId="12" w16cid:durableId="322901712">
    <w:abstractNumId w:val="48"/>
  </w:num>
  <w:num w:numId="13" w16cid:durableId="772743068">
    <w:abstractNumId w:val="36"/>
  </w:num>
  <w:num w:numId="14" w16cid:durableId="466819289">
    <w:abstractNumId w:val="26"/>
  </w:num>
  <w:num w:numId="15" w16cid:durableId="197472490">
    <w:abstractNumId w:val="41"/>
  </w:num>
  <w:num w:numId="16" w16cid:durableId="276253017">
    <w:abstractNumId w:val="29"/>
  </w:num>
  <w:num w:numId="17" w16cid:durableId="1657487015">
    <w:abstractNumId w:val="15"/>
  </w:num>
  <w:num w:numId="18" w16cid:durableId="200367118">
    <w:abstractNumId w:val="24"/>
  </w:num>
  <w:num w:numId="19" w16cid:durableId="328294179">
    <w:abstractNumId w:val="20"/>
  </w:num>
  <w:num w:numId="20" w16cid:durableId="457724705">
    <w:abstractNumId w:val="8"/>
  </w:num>
  <w:num w:numId="21" w16cid:durableId="1203131620">
    <w:abstractNumId w:val="28"/>
  </w:num>
  <w:num w:numId="22" w16cid:durableId="1351494020">
    <w:abstractNumId w:val="47"/>
  </w:num>
  <w:num w:numId="23" w16cid:durableId="1602906777">
    <w:abstractNumId w:val="43"/>
  </w:num>
  <w:num w:numId="24" w16cid:durableId="1703087616">
    <w:abstractNumId w:val="22"/>
  </w:num>
  <w:num w:numId="25" w16cid:durableId="1276792625">
    <w:abstractNumId w:val="31"/>
  </w:num>
  <w:num w:numId="26" w16cid:durableId="1636258588">
    <w:abstractNumId w:val="34"/>
  </w:num>
  <w:num w:numId="27" w16cid:durableId="1549875868">
    <w:abstractNumId w:val="11"/>
  </w:num>
  <w:num w:numId="28" w16cid:durableId="590511824">
    <w:abstractNumId w:val="21"/>
  </w:num>
  <w:num w:numId="29" w16cid:durableId="428550339">
    <w:abstractNumId w:val="17"/>
  </w:num>
  <w:num w:numId="30" w16cid:durableId="997340478">
    <w:abstractNumId w:val="49"/>
  </w:num>
  <w:num w:numId="31" w16cid:durableId="1927306826">
    <w:abstractNumId w:val="9"/>
  </w:num>
  <w:num w:numId="32" w16cid:durableId="2112627389">
    <w:abstractNumId w:val="6"/>
  </w:num>
  <w:num w:numId="33" w16cid:durableId="1346325550">
    <w:abstractNumId w:val="35"/>
  </w:num>
  <w:num w:numId="34" w16cid:durableId="1281305973">
    <w:abstractNumId w:val="33"/>
  </w:num>
  <w:num w:numId="35" w16cid:durableId="1284461823">
    <w:abstractNumId w:val="12"/>
  </w:num>
  <w:num w:numId="36" w16cid:durableId="377248300">
    <w:abstractNumId w:val="7"/>
  </w:num>
  <w:num w:numId="37" w16cid:durableId="498546417">
    <w:abstractNumId w:val="5"/>
  </w:num>
  <w:num w:numId="38" w16cid:durableId="1911652212">
    <w:abstractNumId w:val="0"/>
  </w:num>
  <w:num w:numId="39" w16cid:durableId="1587377535">
    <w:abstractNumId w:val="25"/>
  </w:num>
  <w:num w:numId="40" w16cid:durableId="786587273">
    <w:abstractNumId w:val="32"/>
  </w:num>
  <w:num w:numId="41" w16cid:durableId="791443265">
    <w:abstractNumId w:val="40"/>
  </w:num>
  <w:num w:numId="42" w16cid:durableId="1068302391">
    <w:abstractNumId w:val="18"/>
  </w:num>
  <w:num w:numId="43" w16cid:durableId="90128819">
    <w:abstractNumId w:val="42"/>
  </w:num>
  <w:num w:numId="44" w16cid:durableId="784616639">
    <w:abstractNumId w:val="14"/>
  </w:num>
  <w:num w:numId="45" w16cid:durableId="1343164731">
    <w:abstractNumId w:val="3"/>
  </w:num>
  <w:num w:numId="46" w16cid:durableId="1752000577">
    <w:abstractNumId w:val="13"/>
  </w:num>
  <w:num w:numId="47" w16cid:durableId="943533510">
    <w:abstractNumId w:val="39"/>
  </w:num>
  <w:num w:numId="48" w16cid:durableId="1656177237">
    <w:abstractNumId w:val="30"/>
  </w:num>
  <w:num w:numId="49" w16cid:durableId="1070733149">
    <w:abstractNumId w:val="46"/>
  </w:num>
  <w:num w:numId="50" w16cid:durableId="2051687500">
    <w:abstractNumId w:val="50"/>
  </w:num>
  <w:num w:numId="51" w16cid:durableId="193601544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4F4"/>
    <w:rsid w:val="000E1B9A"/>
    <w:rsid w:val="002464F4"/>
    <w:rsid w:val="005D44CF"/>
    <w:rsid w:val="007076CC"/>
    <w:rsid w:val="00733B0D"/>
    <w:rsid w:val="00A3507F"/>
    <w:rsid w:val="00A85FBD"/>
    <w:rsid w:val="00BA64C2"/>
    <w:rsid w:val="00C87C79"/>
    <w:rsid w:val="00E336CC"/>
    <w:rsid w:val="00FF3AD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42135"/>
  <w15:chartTrackingRefBased/>
  <w15:docId w15:val="{0B983391-1F05-4892-B2DD-86FA74F0A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464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464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464F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464F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464F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464F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464F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464F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464F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464F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464F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464F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464F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464F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464F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464F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464F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464F4"/>
    <w:rPr>
      <w:rFonts w:eastAsiaTheme="majorEastAsia" w:cstheme="majorBidi"/>
      <w:color w:val="272727" w:themeColor="text1" w:themeTint="D8"/>
    </w:rPr>
  </w:style>
  <w:style w:type="paragraph" w:styleId="Titre">
    <w:name w:val="Title"/>
    <w:basedOn w:val="Normal"/>
    <w:next w:val="Normal"/>
    <w:link w:val="TitreCar"/>
    <w:uiPriority w:val="10"/>
    <w:qFormat/>
    <w:rsid w:val="002464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464F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464F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464F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464F4"/>
    <w:pPr>
      <w:spacing w:before="160"/>
      <w:jc w:val="center"/>
    </w:pPr>
    <w:rPr>
      <w:i/>
      <w:iCs/>
      <w:color w:val="404040" w:themeColor="text1" w:themeTint="BF"/>
    </w:rPr>
  </w:style>
  <w:style w:type="character" w:customStyle="1" w:styleId="CitationCar">
    <w:name w:val="Citation Car"/>
    <w:basedOn w:val="Policepardfaut"/>
    <w:link w:val="Citation"/>
    <w:uiPriority w:val="29"/>
    <w:rsid w:val="002464F4"/>
    <w:rPr>
      <w:i/>
      <w:iCs/>
      <w:color w:val="404040" w:themeColor="text1" w:themeTint="BF"/>
    </w:rPr>
  </w:style>
  <w:style w:type="paragraph" w:styleId="Paragraphedeliste">
    <w:name w:val="List Paragraph"/>
    <w:basedOn w:val="Normal"/>
    <w:uiPriority w:val="34"/>
    <w:qFormat/>
    <w:rsid w:val="002464F4"/>
    <w:pPr>
      <w:ind w:left="720"/>
      <w:contextualSpacing/>
    </w:pPr>
  </w:style>
  <w:style w:type="character" w:styleId="Accentuationintense">
    <w:name w:val="Intense Emphasis"/>
    <w:basedOn w:val="Policepardfaut"/>
    <w:uiPriority w:val="21"/>
    <w:qFormat/>
    <w:rsid w:val="002464F4"/>
    <w:rPr>
      <w:i/>
      <w:iCs/>
      <w:color w:val="0F4761" w:themeColor="accent1" w:themeShade="BF"/>
    </w:rPr>
  </w:style>
  <w:style w:type="paragraph" w:styleId="Citationintense">
    <w:name w:val="Intense Quote"/>
    <w:basedOn w:val="Normal"/>
    <w:next w:val="Normal"/>
    <w:link w:val="CitationintenseCar"/>
    <w:uiPriority w:val="30"/>
    <w:qFormat/>
    <w:rsid w:val="002464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464F4"/>
    <w:rPr>
      <w:i/>
      <w:iCs/>
      <w:color w:val="0F4761" w:themeColor="accent1" w:themeShade="BF"/>
    </w:rPr>
  </w:style>
  <w:style w:type="character" w:styleId="Rfrenceintense">
    <w:name w:val="Intense Reference"/>
    <w:basedOn w:val="Policepardfaut"/>
    <w:uiPriority w:val="32"/>
    <w:qFormat/>
    <w:rsid w:val="002464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11</Pages>
  <Words>3247</Words>
  <Characters>17859</Characters>
  <Application>Microsoft Office Word</Application>
  <DocSecurity>0</DocSecurity>
  <Lines>148</Lines>
  <Paragraphs>42</Paragraphs>
  <ScaleCrop>false</ScaleCrop>
  <Company/>
  <LinksUpToDate>false</LinksUpToDate>
  <CharactersWithSpaces>21064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Thibaut LACOUR</dc:creator>
  <cp:keywords/>
  <dc:description/>
  <cp:lastModifiedBy>Thibaut LACOUR</cp:lastModifiedBy>
  <cp:revision>7</cp:revision>
  <dcterms:created xsi:type="dcterms:W3CDTF">2026-02-09T07:55:00Z</dcterms:created>
  <dcterms:modified xsi:type="dcterms:W3CDTF">2026-02-09T16:17:00Z</dcterms:modified>
</cp:coreProperties>
</file>