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3FAA"/>
          <w:sz w:val="64"/>
          <w:szCs w:val="64"/>
        </w:rPr>
        <w:t xml:space="preserve">ActAditionalPlugin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E70"/>
          <w:sz w:val="28"/>
          <w:szCs w:val="28"/>
        </w:rPr>
        <w:t xml:space="preserve">Ghid Arhitectural &amp; Developer Reference</w:t>
      </w:r>
    </w:p>
    <w:p>
      <w:pPr>
        <w:pBdr>
          <w:top w:val="single" w:color="C49FE0" w:sz="6" w:space="4"/>
          <w:bottom w:val="single" w:color="C49FE0" w:sz="6" w:space="4"/>
        </w:pBdr>
        <w:spacing w:after="160" w:before="160"/>
        <w:jc w:val="center"/>
      </w:pPr>
      <w:r>
        <w:rPr>
          <w:rFonts w:ascii="Arial" w:cs="Arial" w:eastAsia="Arial" w:hAnsi="Arial"/>
          <w:color w:val="555E70"/>
          <w:sz w:val="20"/>
          <w:szCs w:val="20"/>
        </w:rPr>
        <w:t xml:space="preserve">Actualizat: 25 Iunie 2026  |  .NET 4.7.2 WinForms  |  Softone ERP</w:t>
      </w:r>
    </w:p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JSON-driven  </w:t>
      </w:r>
    </w:p>
    <w:p>
      <w:pPr>
        <w:spacing w:after="0" w:before="2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1. Structura Proiectului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Plugin-ul este organizat în 3 directoare principale. Toate documentele noi se adaugă exclusiv prin fișiere JSON + DOCX — zero recompilare.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</w:t>
            </w:r>
          </w:p>
        </w:tc>
        <w:tc>
          <w:tcPr>
            <w:tcW w:type="dxa" w:w="3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Fișier cheie</w:t>
            </w:r>
          </w:p>
        </w:tc>
        <w:tc>
          <w:tcPr>
            <w:tcW w:type="dxa" w:w="4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Models/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DocumentDefinition.cs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Modele JSON: sectiuni, campuri, hookuri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Models/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PersonInfo.cs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DTO persoana selectata din picker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DocumentRegistry.cs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Incarca JSON-urile din /Templates la startup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DynamicTemplateEngine.cs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Umple DOCX si converteste la PDF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HookRegistry.cs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Toti handlerii de hook-uri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ErpDataProvider.cs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SQL angajat + companie din ERP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RegistraturaService.cs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INSERT CCCVREGISTRATURA + tabele specifice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UI/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DynamicForm.cs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Formularul principal (2280+ linii)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UI/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SelectorDialog.cs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Selectie document + angajat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UI/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PersonPickerDialog.cs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Picker angajati cu cautare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Templates/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*.json + *.docx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Definitii documente (extern, langa DLL)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1.1 Categorii Templates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registratura specifica</w:t>
            </w:r>
          </w:p>
        </w:tc>
      </w:tr>
      <w:tr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Acte Aditionale/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Albastru #3F81C6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CCCACTEADITIONALE</w:t>
            </w:r>
          </w:p>
        </w:tc>
      </w:tr>
      <w:tr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Suspendare/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Teal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CCCDCZCONTRACT</w:t>
            </w:r>
          </w:p>
        </w:tc>
      </w:tr>
      <w:tr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Incetare/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Rose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CCCDCZCONTRACT</w:t>
            </w:r>
          </w:p>
        </w:tc>
      </w:tr>
      <w:tr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Procese Verbale/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Amber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CCCPVEMISE</w:t>
            </w:r>
          </w:p>
        </w:tc>
      </w:tr>
      <w:tr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Cercetare Disciplinara/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Violet #783CAA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— (doar CCCVREGISTRATURA)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2. Structura Fișierului JSON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2.1 Câmpuri rădăcină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Câmp JSON</w:t>
            </w:r>
          </w:p>
        </w:tc>
        <w:tc>
          <w:tcPr>
            <w:tcW w:type="dxa" w:w="1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6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Titlul documentului (apare pe card + in PDF filename)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Preluat din numele folderului parinte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template_file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Ex: "template_act.docx" — relativ la folderul categoriei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int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Pozitia cardului in selector (0 = la final, alfabetic)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registratura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bool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Daca se face INSERT in CCCVREGISTRATURA la generare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registratura_date_field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Key-ul campului data folosit pentru data inregistrarii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registratura_tip_doc_pk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int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PK din CCCTIPDOCREG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sections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array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Lista de sectiuni ale formularului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hooks</w:t>
            </w:r>
          </w:p>
        </w:tc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array</w:t>
            </w:r>
          </w:p>
        </w:tc>
        <w:tc>
          <w:tcPr>
            <w:tcW w:type="dxa" w:w="5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Lista de hook-uri (calcule automate)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5FA8" w:sz="6"/>
              <w:left w:val="single" w:color="1E5FA8" w:sz="18"/>
              <w:bottom w:val="single" w:color="D0D5E0" w:sz="2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Exemplu minim 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"title": "Act Aditional Functie",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"template_file": "template_act_functie.docx",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"order": 1,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"registratura": true,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"registratura_date_field": "DataActului",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"registratura_tip_doc_pk": 42,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"sections": [ ... 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"hooks": [ ...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2.2 Tipuri de câmpuri (type)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00"/>
      </w:tblGrid>
      <w:tr>
        <w:trPr>
          <w:tblHeader/>
        </w:trPr>
        <w:tc>
          <w:tcPr>
            <w:tcW w:type="dxa" w:w="1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2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WinForms</w:t>
            </w:r>
          </w:p>
        </w:tc>
        <w:tc>
          <w:tcPr>
            <w:tcW w:type="dxa" w:w="5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TextBox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Triggheruieste on_change daca e referit in params hook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multiline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TextBox multiline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Inaltime fixa MultilineHeight = 140px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DateTimePicker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Triggheruieste on_change automat la orice schimbare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readonly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TextBox readonly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Ex: CodInregistrare, NrCim — nu e editabil de user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person_picker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Button + autocomplete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Foloseste "maps" pentru populare campuri din PersonInfo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dynamic_list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Randuri add/delete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Necesita "item_fields" + "initial_rows"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combo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ComboBox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"options" (lista fixa) sau "options_sql" (din SQL)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expand_table_row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— (doar template)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Expandeaza rand in tabel DOCX. Necesita "table_marker"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clauze_editor</w:t>
            </w:r>
          </w:p>
        </w:tc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Buton dialog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3EA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Deschide ClauzeEditorDialog. Date in acelasi format ca dynamic_list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2.3 person_picker — câmpul "maps"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Câmpul maps definește ce câmpuri din formular se populează automat când userul selectează o persoană din picker.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5FA8" w:sz="6"/>
              <w:left w:val="single" w:color="1E5FA8" w:sz="18"/>
              <w:bottom w:val="single" w:color="D0D5E0" w:sz="2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Exemplu maps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"maps":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"NumeAutorReferat":    "NumeComplet",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"FunctieAutorReferat": "Functie",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"CNPAutorReferat":     "CNP"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// Cheile = key-uri din formular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// Valorile = proprietati din PersonInfo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Proprietăți disponibile din PersonInfo: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Proprietate</w:t>
            </w:r>
          </w:p>
        </w:tc>
        <w:tc>
          <w:tcPr>
            <w:tcW w:type="dxa" w:w="2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Sursa SQL</w:t>
            </w:r>
          </w:p>
        </w:tc>
        <w:tc>
          <w:tcPr>
            <w:tcW w:type="dxa" w:w="4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NumeComplet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NAME + ' ' + NAME2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Prenume + Nume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Nume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PRSN.NAME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Doar numele de familie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Prenume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PRSN.NAME2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Doar prenumele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CNP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PRSN.AFM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Cod numeric personal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Functie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SOTITLENAME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Titlul functiei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CodCor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SPECIALTY.CODE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Codul COR al functiei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NrCim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PRSEXTRA.CCCVARCHAR05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Numarul contractului individual de munca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DataCim / DataCimFormatata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PRSEXTRA.DATE03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Data CIM (formatata: dd.MM.yyyy)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NumeDepartament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DEPART.NAME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Numele departamentului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2.4 dynamic_list — item_fields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85D04" w:sz="6"/>
              <w:left w:val="single" w:color="E85D04" w:sz="18"/>
              <w:bottom w:val="single" w:color="D0D5E0" w:sz="2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ATENTIE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item_key in hookul ConcatList trebuie sa fie IDENTIC cu "key" din item_fields,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 cu "key"-ul campului dynamic_list parinte.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5FA8" w:sz="6"/>
              <w:left w:val="single" w:color="1E5FA8" w:sz="18"/>
              <w:bottom w:val="single" w:color="D0D5E0" w:sz="2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Exemplu dynamic_list complet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"key": "Membri",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"type": "dynamic_list",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"initial_rows": 3,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"item_fields": [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"key": "NumeMembruComisie",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"label": "Nume si prenume",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"type": "person_picker",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"width_percent": 50,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"maps":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  "NumeMembruComisie": "NumeComplet",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  "FunctieMembruComisie": "Functie"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"key": "FunctieMembruComisie",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"label": "Functia",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"width_percent": 50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Layout randuri dynamic_list (implementat in DynamicListRow):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rowH = 50px: Label 16px (Dock=Top) + Control 26px (Dock=Top) + padding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Controlul se adaugă PRIMUL (apare jos), label-ul AL DOILEA (apare sus)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Padding cell: (0, 4, 6, 4) — 4px sus/jos, 6px dreapta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3. HookRegistry — Handlere Disponibile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3.1 Evenimente ("on")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Eveniment</w:t>
            </w:r>
          </w:p>
        </w:tc>
        <w:tc>
          <w:tcPr>
            <w:tcW w:type="dxa" w:w="3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Când rulează</w:t>
            </w:r>
          </w:p>
        </w:tc>
        <w:tc>
          <w:tcPr>
            <w:tcW w:type="dxa" w:w="4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Observații</w:t>
            </w:r>
          </w:p>
        </w:tc>
      </w:tr>
      <w:tr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on_open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La deschiderea formularului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Dupa ce UI e construit; bun pentru SetDefault, SqlOnOpen</w:t>
            </w:r>
          </w:p>
        </w:tc>
      </w:tr>
      <w:tr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on_change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La schimbarea unui camp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Date, NumericUpDown, si campuri text referite in params</w:t>
            </w:r>
          </w:p>
        </w:tc>
      </w:tr>
      <w:tr>
        <w:tc>
          <w:tcPr>
            <w:tcW w:type="dxa" w:w="2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on_generate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La Preview si la Generare PDF</w:t>
            </w:r>
          </w:p>
        </w:tc>
        <w:tc>
          <w:tcPr>
            <w:tcW w:type="dxa" w:w="4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FormValues sunt deja colectate; bun pentru calcule finale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85D04" w:sz="6"/>
              <w:left w:val="single" w:color="E85D04" w:sz="18"/>
              <w:bottom w:val="single" w:color="D0D5E0" w:sz="2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Guard re-intrare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_hooksRunning boolean previne eroarea "Collection was modified" in cazul 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care un hook modifica FormValues si declanseaza un alt on_change.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3.2 Handlere built-in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SetDefault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"on_open"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Setează valoarea unui câmp la deschidere dacă e gol / zero.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"on_open",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"SetDefault",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"params":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"field": "AniSuspendare",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"value": "2"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Key-ul campului de setat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value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Valoarea string de aplicat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CalcDataSfarsit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"on_change"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DataEnd = DataStart + LuniSuspendare luni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"on_change",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"CalcDataSfarsit",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"params":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"start_field": "DataStartSuspendare",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"luni_field":  "LuniSuspendare",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"target_field":"DataEndSuspendare"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start_field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data de inceput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luni_field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numar luni (NumericUpDown)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target_field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unde se scrie rezultatul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CalcDataSfarsitDinCNP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"on_change"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DataEnd = DataNaştere(din CNP copil) + AniSuspendare ani. Se declanşează automat la modificarea câmpului text CNP.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"on_change",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"CalcDataSfarsitDinCNP",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"params":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"cnp_field":    "CNPCopil",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"ani_field":    "AniSuspendare",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"target_field": "DataEndSuspendare"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cnp_field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text CNP copil (13 caractere)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ani_field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numar ani (NumericUpDown)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target_field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unde se scrie data calculata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CalcPerioadaSuspendare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"on_generate"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Converteşte număr ani în text: 1 → "1 an", 2 → "2 ani".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"on_generate",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"CalcPerioadaSuspendare",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"params":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"ani_field":    "AniSuspendare",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"target_field": "PerioadaSuspendare"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ani_field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campul numar ani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target_field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placeholder din template DOCX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ConcatList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"on_generate"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Concatenează o listă dinamică într-un singur placeholder string.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"on_generate",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"ConcatList",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"params":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"source_field": "Referate",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"item_key":    "CodSiData",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"target_field":"ReferateSursa",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"separator":   ",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source_field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Key-ul campului dynamic_list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item_key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 din item_fields (NU din dynamic_list!)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target_field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Placeholder DOCX unde se scrie rezultatul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separator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Separator intre valori (default: ", ")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InjectArticoleFinal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"on_generate"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Calculează ultimul Art.N din document şi setează ArticolCompartiment + ArticolContestatie.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"on_generate",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"InjectArticoleFinal"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(fara params)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Citeste documentul Word si numara Art.N automat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gridSpan w:val="2"/>
            <w:tcBorders>
              <w:top w:val="single" w:color="7B3FAA" w:sz="8"/>
              <w:left w:val="single" w:color="7B3FAA" w:sz="8"/>
              <w:bottom w:val="single" w:color="C49FE0" w:sz="1"/>
              <w:right w:val="single" w:color="7B3FAA" w:sz="8"/>
            </w:tcBorders>
            <w:shd w:fill="F3E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3FAA"/>
                <w:sz w:val="22"/>
                <w:szCs w:val="22"/>
              </w:rPr>
              <w:t xml:space="preserve">SqlOnOpen / SqlOnGenerate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555E70"/>
                <w:sz w:val="17"/>
                <w:szCs w:val="17"/>
              </w:rPr>
              <w:t xml:space="preserve">on: "on_open / on_generate"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E70"/>
                <w:sz w:val="18"/>
                <w:szCs w:val="18"/>
              </w:rPr>
              <w:t xml:space="preserve">Execută un SQL şi pune rezultatul într-un câmp. Placeholdere disponibile în query: {PrsnId}, {CompanyId}.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7B3FAA" w:sz="8"/>
              <w:bottom w:val="single" w:color="7B3FAA" w:sz="8"/>
              <w:right w:val="single" w:color="D0D5E0" w:sz="1"/>
            </w:tcBorders>
            <w:shd w:fill="282C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16"/>
                <w:szCs w:val="16"/>
              </w:rPr>
              <w:t xml:space="preserve">JSON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"on": "on_open",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"handler": "SqlOnOpen",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"params":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"query": "SELECT TOP 1 S.CODE FROM ... WHERE PJ.PRSN={PrsnId}",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"column": "CodCor",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  "target_field": "CodCor"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7B3FAA" w:sz="8"/>
              <w:right w:val="single" w:color="7B3FAA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E70"/>
                <w:sz w:val="16"/>
                <w:szCs w:val="16"/>
              </w:rPr>
              <w:t xml:space="preserve">Params: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query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SQL cu placeholdere {PrsnId}, {CompanyId}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column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Numele coloanei din rezultatul SQL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7B3FAA"/>
                <w:sz w:val="17"/>
                <w:szCs w:val="17"/>
              </w:rPr>
              <w:t xml:space="preserve">target_field</w:t>
            </w:r>
            <w:r>
              <w:rPr>
                <w:rFonts w:ascii="Arial" w:cs="Arial" w:eastAsia="Arial" w:hAnsi="Arial"/>
                <w:color w:val="1A2235"/>
                <w:sz w:val="17"/>
                <w:szCs w:val="17"/>
              </w:rPr>
              <w:t xml:space="preserve"> — Key-ul campului din formular de populat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3.3 Adăugarea unui handler nou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5FA8" w:sz="6"/>
              <w:left w:val="single" w:color="1E5FA8" w:sz="18"/>
              <w:bottom w:val="single" w:color="D0D5E0" w:sz="2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Pași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1. Adauga metoda privata statica in HookRegistry.cs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2. Inregistreaz-o in RegisterAll(): _handlers["NumeHandler"] = NumeHandler;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3. Metoda primeste HookContext cu: FormValues, Common, Params, XSupport, DocumentBody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4. Modifica ctx.FormValues["CampTarget"] = valoare_calculata;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4. DynamicTemplateEngine — Generare PDF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4.1 Flux de procesare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200"/>
      </w:tblGrid>
      <w:tr>
        <w:trPr>
          <w:tblHeader/>
        </w:trPr>
        <w:tc>
          <w:tcPr>
            <w:tcW w:type="dxa" w:w="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</w:t>
            </w:r>
          </w:p>
        </w:tc>
        <w:tc>
          <w:tcPr>
            <w:tcW w:type="dxa" w:w="3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5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face</w:t>
            </w:r>
          </w:p>
        </w:tc>
      </w:tr>
      <w:tr>
        <w:tc>
          <w:tcPr>
            <w:tcW w:type="dxa" w:w="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ExpandDynamicLists()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Cloneaza paragrafe/randuri tabel per fiecare item din lista</w:t>
            </w:r>
          </w:p>
        </w:tc>
      </w:tr>
      <w:tr>
        <w:tc>
          <w:tcPr>
            <w:tcW w:type="dxa" w:w="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ExpandTableRows()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expand_table_row: expandeaza randul marcat cu table_marker</w:t>
            </w:r>
          </w:p>
        </w:tc>
      </w:tr>
      <w:tr>
        <w:tc>
          <w:tcPr>
            <w:tcW w:type="dxa" w:w="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BuildPlaceholderMap()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Combina Common (angajat+companie) cu FormValues intr-un dictionar</w:t>
            </w:r>
          </w:p>
        </w:tc>
      </w:tr>
      <w:tr>
        <w:tc>
          <w:tcPr>
            <w:tcW w:type="dxa" w:w="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MergeAndReplace()</w:t>
            </w:r>
          </w:p>
        </w:tc>
        <w:tc>
          <w:tcPr>
            <w:tcW w:type="dxa" w:w="5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Inlocuieste {{placeholder}} in fiecare paragraf din DOCX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85D04" w:sz="6"/>
              <w:left w:val="single" w:color="E85D04" w:sz="18"/>
              <w:bottom w:val="single" w:color="D0D5E0" w:sz="2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D04"/>
                <w:sz w:val="19"/>
                <w:szCs w:val="19"/>
              </w:rPr>
              <w:t xml:space="preserve">Regula importanta pentru template-uri DOCX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Fiecare placeholder expandabil (dynamic_list, expand_table_row) trebuie sa fie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pe propriul paragraf sau rand de tabel in DOCX — NU impartit cu alt 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Placeholderele simple ({{NumeSalariat}} etc.) pot fi oriunde in text.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4.2 Placeholder-e comune (disponibile automat)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4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Sursa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{{NumeSalariat}}, {{CNP}}, {{Functie}}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Date angajat din ErpDataProvider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{{NumeDepartament}}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JOIN DEPART din SQL GetCimData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{{NrCim}}, {{DataCim}}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PRSEXTRA.NUM03 / DATE03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{{CodInregistrare}}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Calculat de RegistraturaService (YYddd/NR)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{{NumeAngajator}}, {{CIFAngajator}}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COMPANY table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{{ReprezentantLegal}}, {{FunctieReprezentant}}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COMPANYEXT + SPECIALTY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{{AdresaCompanie}}, {{ZipCompanie}}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COMPANY table (cu fallback PluginConfig)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{{NrRegComertului}}, {{IbanCompanie}}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COMPANY.BGBULSTAT / IBAN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{{NrTelefonCompanie}}, {{EmailCompanie}}, {{WebsiteCompanie}}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COMPANY table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{{MentiuniDocument}}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Camp mentiuni din footer formular</w:t>
            </w:r>
          </w:p>
        </w:tc>
      </w:tr>
      <w:tr>
        <w:tc>
          <w:tcPr>
            <w:tcW w:type="dxa" w:w="4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{{ArticolCompartiment}}, {{ArticolContestatie}}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Populate de hookul InjectArticoleFinal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5. RegistraturaService — Înregistrare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5.1 Format cod: YYddd/NR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7B3FAA"/>
          <w:sz w:val="20"/>
          <w:szCs w:val="20"/>
        </w:rPr>
        <w:t xml:space="preserve">YY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 = ultimele 2 cifre ale anului    </w:t>
      </w:r>
      <w:r>
        <w:rPr>
          <w:rFonts w:ascii="Arial" w:cs="Arial" w:eastAsia="Arial" w:hAnsi="Arial"/>
          <w:b/>
          <w:bCs/>
          <w:i w:val="false"/>
          <w:iCs w:val="false"/>
          <w:color w:val="7B3FAA"/>
          <w:sz w:val="20"/>
          <w:szCs w:val="20"/>
        </w:rPr>
        <w:t xml:space="preserve">ddd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 = ziua din an (001–366)    </w:t>
      </w:r>
      <w:r>
        <w:rPr>
          <w:rFonts w:ascii="Arial" w:cs="Arial" w:eastAsia="Arial" w:hAnsi="Arial"/>
          <w:b/>
          <w:bCs/>
          <w:i w:val="false"/>
          <w:iCs w:val="false"/>
          <w:color w:val="7B3FAA"/>
          <w:sz w:val="20"/>
          <w:szCs w:val="20"/>
        </w:rPr>
        <w:t xml:space="preserve">NR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 = numar secvential per prefix + company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5FA8" w:sz="6"/>
              <w:left w:val="single" w:color="1E5FA8" w:sz="18"/>
              <w:bottom w:val="single" w:color="D0D5E0" w:sz="2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Exemplu: 26178/3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26 = 2026, 178 = ziua 178 din an, 3 = al 3-lea document din acea zi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5.2 Tabele specifice per categorie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Categorie (lower contains)</w:t>
            </w:r>
          </w:p>
        </w:tc>
        <w:tc>
          <w:tcPr>
            <w:tcW w:type="dxa" w:w="26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INSERT</w:t>
            </w:r>
          </w:p>
        </w:tc>
        <w:tc>
          <w:tcPr>
            <w:tcW w:type="dxa" w:w="3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Câmpuri cheie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"acte", "aditional"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CCCACTEADITIONALE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CCCCODINREG, CCCDATAVIGOARE, CCCIDCONTRACT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"suspendare", "incetare"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CCCDCZCONTRACT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CCCCODINREG, CCCDATAVIGOARE, CCCTIPDCZ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"verbale", "procese"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CCCPVEMISE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CCCPVTYPE (1=echip, 2=autovehicul), CCCPVNAME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"disciplinar", "cercetare"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— (niciuna)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Doar INSERT in CCCVREGISTRATURA + CCCVDOCAUDIT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5.3 Flux complet de înregistrare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1. DynamicForm apelează RegistraturaService.CalculateCod(data)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2. Rezultatul se pune in FormValues["CodInregistrare"] si apare in camp readonly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3. La Generare PDF: Inregistreaza() → INSERT CCCVREGISTRATURA + CCCVDOCAUDIT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4. InregistreazaTabelaSpecifica() → INSERT tabela specifica per categorie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5. FormValues["_DocTitle"] e setat automat de DynamicForm inainte de apel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6. DynamicForm — Layout UI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6.1 Ierarhie controale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5FA8" w:sz="6"/>
              <w:left w:val="single" w:color="1E5FA8" w:sz="18"/>
              <w:bottom w:val="single" w:color="D0D5E0" w:sz="2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Structura de top (simplificata)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DynamicForm (Form)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└── SplitContainer (Horizontal, Dock=Fill)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├── Panel1 (sus)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└── SplitContainer (Vertical)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├── Panel1 (stanga) — SplitContainer Horizontal intern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│   ├── Panel1 (sus) — _pnlBody (PriorityScrollPanel, AutoScroll)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│   │     ├── BuildTitluSection()   — titlu doc + CodInregistrare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│   │     ├── BuildAngajatInBody()  — date angajat readonly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│   │     └── BuildSection() × N    — sectiunile din 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│   └── Panel2 (jos) — Mentiuni (CheckBox + TextBox, Dock=Fill)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│       └── Panel2 (dreapta) — PDF viewer (PdfiumViewer, preview live)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      └── Panel2 (jos) — Footer: Anulare | Previzualizeaza | Genereaza PDF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6.2 Detalii implementare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Componenta</w:t>
            </w:r>
          </w:p>
        </w:tc>
        <w:tc>
          <w:tcPr>
            <w:tcW w:type="dxa" w:w="60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</w:t>
            </w:r>
          </w:p>
        </w:tc>
      </w:tr>
      <w:tr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PriorityScrollPanel</w:t>
            </w:r>
          </w:p>
        </w:tc>
        <w:tc>
          <w:tcPr>
            <w:tcW w:type="dxa" w:w="6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Intercepteaza WM_MOUSEWHEEL — scroll prioritizat pe body, nu pe Form</w:t>
            </w:r>
          </w:p>
        </w:tc>
      </w:tr>
      <w:tr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innerSplit (Horizontal)</w:t>
            </w:r>
          </w:p>
        </w:tc>
        <w:tc>
          <w:tcPr>
            <w:tcW w:type="dxa" w:w="6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Izoleaza _pnlBody de footer; scrollbar-ul nu depaseste footer-ul</w:t>
            </w:r>
          </w:p>
        </w:tc>
      </w:tr>
      <w:tr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_pnlMentiuniWrapper</w:t>
            </w:r>
          </w:p>
        </w:tc>
        <w:tc>
          <w:tcPr>
            <w:tcW w:type="dxa" w:w="6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Panel fix Dock=Bottom in innerSplit.Panel2; mentiunile sunt mereu vizibile</w:t>
            </w:r>
          </w:p>
        </w:tc>
      </w:tr>
      <w:tr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DynamicListRow</w:t>
            </w:r>
          </w:p>
        </w:tc>
        <w:tc>
          <w:tcPr>
            <w:tcW w:type="dxa" w:w="6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Clasa nested: TableLayoutPanel cu N coloane + 1 coloana buton X</w:t>
            </w:r>
          </w:p>
        </w:tc>
      </w:tr>
      <w:tr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ConfirmareDialog</w:t>
            </w:r>
          </w:p>
        </w:tc>
        <w:tc>
          <w:tcPr>
            <w:tcW w:type="dxa" w:w="6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Returneaza DialogResult.OK (nu Yes!) — esential pentru generare</w:t>
            </w:r>
          </w:p>
        </w:tc>
      </w:tr>
      <w:tr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NoScrollComboBox</w:t>
            </w:r>
          </w:p>
        </w:tc>
        <w:tc>
          <w:tcPr>
            <w:tcW w:type="dxa" w:w="6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ComboBox care intercepteaza WM_MOUSEWHEEL ca sa nu schimbe valoarea la scroll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7. Adăugarea unui Document Nou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7F4B" w:sz="6"/>
              <w:left w:val="single" w:color="1A7F4B" w:sz="18"/>
              <w:bottom w:val="single" w:color="D0D5E0" w:sz="2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F4B"/>
                <w:sz w:val="19"/>
                <w:szCs w:val="19"/>
              </w:rPr>
              <w:t xml:space="preserve">Zero recompilare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DocumentRegistry incarca automat toate JSON-urile la startup.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Nu e nevoie de nicio modificare in cod C# pentru documente noi.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Pași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7B3FAA"/>
          <w:sz w:val="20"/>
          <w:szCs w:val="20"/>
        </w:rPr>
        <w:t xml:space="preserve">Pasul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 — Creează fișierul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Copiaza un JSON existent din aceeasi categorie ca punct de pornire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Modifica title, template_file, order, sections,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Salveaza in folderul categoriei corespunzatoare din /Templates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7B3FAA"/>
          <w:sz w:val="20"/>
          <w:szCs w:val="20"/>
        </w:rPr>
        <w:t xml:space="preserve">Pasul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 — Creează template-ul 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Scrie documentul Word cu placeholderele {{CheieField}}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Campurile expandabile (dynamic_list) → pe propriul paragraf/rand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Placeholderele comune (NumeSalariat, CodInregistrare etc.) → oriunde 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Salveaza cu acelasi nume specificat in template_file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7B3FAA"/>
          <w:sz w:val="20"/>
          <w:szCs w:val="20"/>
        </w:rPr>
        <w:t xml:space="preserve">Pasul 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235"/>
          <w:sz w:val="20"/>
          <w:szCs w:val="20"/>
        </w:rPr>
        <w:t xml:space="preserve"> — Configureaza registratura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Seteaza registratura: true in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Adauga registratura_date_field si registratura_tip_doc_pk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235"/>
          <w:sz w:val="20"/>
          <w:szCs w:val="20"/>
        </w:rPr>
        <w:t xml:space="preserve">Documentul va aparea automat in categoria corecta la INSERT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8. Patterns ERP (Softone)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8.1 Acces date 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0D5E0" w:sz="6"/>
              <w:left w:val="single" w:color="D0D5E0" w:sz="18"/>
              <w:bottom w:val="single" w:color="D0D5E0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D5E0"/>
                <w:sz w:val="19"/>
                <w:szCs w:val="19"/>
              </w:rPr>
              <w:t xml:space="preserve">Citire 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var ds = xSupport.GetSQLDataSet("SELECT ...");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string val = ds[0, "COLOANA"]?.ToString()?.Trim() ?? string.Empty;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// Verifica intotdeauna ds != null &amp;&amp; ds.Count &gt; 0 inainte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0D5E0" w:sz="6"/>
              <w:left w:val="single" w:color="D0D5E0" w:sz="18"/>
              <w:bottom w:val="single" w:color="D0D5E0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D5E0"/>
                <w:sz w:val="19"/>
                <w:szCs w:val="19"/>
              </w:rPr>
              <w:t xml:space="preserve">Scriere (INSERT/UPDATE)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xSupport.ExecuteSQL("INSERT INTO TABEL (...) VALUES (...)");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// Strings in SQL: inlocuieste apostroful: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string safe = valoare.Replace("'", "''");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0D5E0" w:sz="6"/>
              <w:left w:val="single" w:color="D0D5E0" w:sz="18"/>
              <w:bottom w:val="single" w:color="D0D5E0" w:sz="2"/>
              <w:right w:val="none" w:color="FFFFFF" w:sz="0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D5E0"/>
                <w:sz w:val="19"/>
                <w:szCs w:val="19"/>
              </w:rPr>
              <w:t xml:space="preserve">Informatii conexiune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int companyId = xSupport.ConnectionInfo.CompanyId;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int userId    = xSupport.ConnectionInfo.UserId;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// Warning dialog catre user: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xSupport.Warning("Mesaj de eroare");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8.2 Restrictii .NET 4.7.2 / Softone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INTERZIS</w:t>
            </w:r>
          </w:p>
        </w:tc>
        <w:tc>
          <w:tcPr>
            <w:tcW w:type="dxa" w:w="54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GetAncestor&lt;T&gt;() cu generic constraint</w:t>
            </w:r>
          </w:p>
        </w:tc>
        <w:tc>
          <w:tcPr>
            <w:tcW w:type="dxa" w:w="5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Foloseste 'as' cast: var t = ctrl.Parent as TableLayoutPanel;</w:t>
            </w:r>
          </w:p>
        </w:tc>
      </w:tr>
      <w:tr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LocalStorage / browser API</w:t>
            </w:r>
          </w:p>
        </w:tc>
        <w:tc>
          <w:tcPr>
            <w:tcW w:type="dxa" w:w="5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N/A (WinForms)</w:t>
            </w:r>
          </w:p>
        </w:tc>
      </w:tr>
      <w:tr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Task.Run in UI thread fara STA</w:t>
            </w:r>
          </w:p>
        </w:tc>
        <w:tc>
          <w:tcPr>
            <w:tcW w:type="dxa" w:w="5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Foloseste Invoke() pentru update UI din thread-uri</w:t>
            </w:r>
          </w:p>
        </w:tc>
      </w:tr>
      <w:tr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Dynamic pattern matching (C# 8+)</w:t>
            </w:r>
          </w:p>
        </w:tc>
        <w:tc>
          <w:tcPr>
            <w:tcW w:type="dxa" w:w="5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Revert la if/else cu 'is' sau 'as'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9. Bug-uri rezolvate (sesiunea 25 Iunie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8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Cauza</w:t>
            </w:r>
          </w:p>
        </w:tc>
        <w:tc>
          <w:tcPr>
            <w:tcW w:type="dxa" w:w="3600"/>
            <w:tcBorders>
              <w:top w:val="single" w:color="7B3FAA" w:sz="1"/>
              <w:left w:val="single" w:color="7B3FAA" w:sz="1"/>
              <w:bottom w:val="single" w:color="7B3FAA" w:sz="1"/>
              <w:right w:val="single" w:color="7B3FAA" w:sz="1"/>
            </w:tcBorders>
            <w:shd w:fill="7B3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aplicat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ConfirmareDialog bloca generarea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DialogResult.Yes in loc de .OK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Schimbat in DialogResult.OK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ConcatList item_key mismatch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item_key era key-ul dynamic_list, nu al item_field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Corectat in JSON-urile afectate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CalcDataSfarsit nu triggherua pe date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Lipsa ValueChanged += RunHooks pe DateTimePicker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Adaugat automat in BuildFieldControl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Scroll sidebar blocat sub header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pnlHeader separat rupea layout-ul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Eliminat; totul in _pnlBody scrollabil cu innerSplit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Hook re-entrance: Collection was modified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RunHooks apela din el insusi indirect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Guard _hooksRunning boolean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Titlu sectiuni dynamic_list absent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AddSectiuneHeader nu era apelat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Adaugat in BuildSection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ItemFieldDefinition.Type null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Campul "type" lipsea din JSON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Backing field _type cu getter fallback "text"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Label-uri dynamic_list invizibile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Label si Control fara Dock; se suprapuneau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5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Dock=Top pe ambele, ordine inversa la adaugare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Label taie campul in dynamic_list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Y offset prea mare; rowH insuficient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8"/>
                <w:szCs w:val="18"/>
              </w:rPr>
              <w:t xml:space="preserve">rowH=50, label H=16, ctrl H=26, padding (0,4,6,4)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3FA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7B3FAA"/>
          <w:sz w:val="30"/>
          <w:szCs w:val="30"/>
        </w:rPr>
        <w:t xml:space="preserve">10. Referinta rapida — Checklist document nou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JSON: title, template_file, order, category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JSON: sections cu campurile necesare (type corect per camp)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JSON: registratura + registratura_date_field + registratura_tip_doc_pk (daca e necesar)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JSON: hooks (SetDefault, CalcDataSfarsitDinCNP etc.) daca e nevoie de calcule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DOCX: placeholder-e pe paragrafe separate pentru campuri expandabile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DOCX: placeholder-e comune disponibile fara configurare (NumeSalariat etc.)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item_key in ConcatList = key din item_fields (nu din dynamic_list parinte!)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maps in person_picker = proprietati exacte din PersonInfo</w:t>
            </w:r>
          </w:p>
        </w:tc>
      </w:tr>
      <w:tr>
        <w:tc>
          <w:tcPr>
            <w:tcW w:type="dxa" w:w="600"/>
            <w:tcBorders>
              <w:top w:val="single" w:color="C49FE0" w:sz="1"/>
              <w:left w:val="single" w:color="C49FE0" w:sz="1"/>
              <w:bottom w:val="single" w:color="C49FE0" w:sz="1"/>
              <w:right w:val="single" w:color="D0D5E0" w:sz="1"/>
            </w:tcBorders>
            <w:shd w:fill="F3E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3FA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0D5E0" w:sz="1"/>
              <w:left w:val="single" w:color="D0D5E0" w:sz="1"/>
              <w:bottom w:val="single" w:color="D0D5E0" w:sz="1"/>
              <w:right w:val="single" w:color="C49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235"/>
                <w:sz w:val="19"/>
                <w:szCs w:val="19"/>
              </w:rPr>
              <w:t xml:space="preserve">Fara recompilare — documentul apare automat la urmatoarea pornire plugin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D0D5E0" w:sz="4" w:space="4"/>
        </w:pBdr>
        <w:spacing w:after="0" w:before="200"/>
        <w:jc w:val="center"/>
      </w:pPr>
      <w:r>
        <w:rPr>
          <w:rFonts w:ascii="Arial" w:cs="Arial" w:eastAsia="Arial" w:hAnsi="Arial"/>
          <w:color w:val="555E70"/>
          <w:sz w:val="16"/>
          <w:szCs w:val="16"/>
        </w:rPr>
        <w:t xml:space="preserve">ActAditionalPlugin — Ghid generat automat din cod sursa  |  25 Iunie 2026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FE0" w:sz="4" w:space="4"/>
      </w:pBdr>
      <w:spacing w:after="0" w:before="100"/>
    </w:pPr>
    <w:r>
      <w:rPr>
        <w:rFonts w:ascii="Arial" w:cs="Arial" w:eastAsia="Arial" w:hAnsi="Arial"/>
        <w:color w:val="555E70"/>
        <w:sz w:val="16"/>
        <w:szCs w:val="16"/>
      </w:rPr>
      <w:t xml:space="preserve">Pagina </w:t>
    </w:r>
    <w:pgNum/>
    <w:r>
      <w:rPr>
        <w:rFonts w:ascii="Arial" w:cs="Arial" w:eastAsia="Arial" w:hAnsi="Arial"/>
        <w:color w:val="555E70"/>
        <w:sz w:val="16"/>
        <w:szCs w:val="16"/>
      </w:rPr>
      <w:t xml:space="preserve">  |  Intern — uz developer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FE0" w:sz="4" w:space="4"/>
      </w:pBdr>
      <w:spacing w:after="100" w:before="0"/>
    </w:pPr>
    <w:r>
      <w:rPr>
        <w:rFonts w:ascii="Arial" w:cs="Arial" w:eastAsia="Arial" w:hAnsi="Arial"/>
        <w:b/>
        <w:bCs/>
        <w:color w:val="7B3FAA"/>
        <w:sz w:val="18"/>
        <w:szCs w:val="18"/>
      </w:rPr>
      <w:t xml:space="preserve">ActAditionalPlugin</w:t>
    </w:r>
    <w:r>
      <w:rPr>
        <w:rFonts w:ascii="Arial" w:cs="Arial" w:eastAsia="Arial" w:hAnsi="Arial"/>
        <w:color w:val="555E70"/>
        <w:sz w:val="16"/>
        <w:szCs w:val="16"/>
      </w:rPr>
      <w:t xml:space="preserve">  |  Ghid Arhitectural  |  25 Iunie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B3FA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5FA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23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2026-06-25T11:37:54.236Z</dcterms:created>
  <dcterms:modified xsi:type="dcterms:W3CDTF">2026-06-25T11:37:54.249Z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