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360"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Plan de Acciones y Actividades de Equipo</w:t>
      </w:r>
    </w:p>
    <w:p w:rsidR="00000000" w:rsidDel="00000000" w:rsidP="00000000" w:rsidRDefault="00000000" w:rsidRPr="00000000" w14:paraId="00000002">
      <w:pPr>
        <w:pStyle w:val="Subtitle"/>
        <w:spacing w:after="0" w:line="360"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3">
      <w:pPr>
        <w:pStyle w:val="Subtitle"/>
        <w:spacing w:after="0" w:line="360"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Introducción</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documento se listan las actividades planeadas y realizadas para fomentar una mejora del ambiente de trabajo y conocerse más entre los miembros del equipo. </w:t>
      </w:r>
      <w:r w:rsidDel="00000000" w:rsidR="00000000" w:rsidRPr="00000000">
        <w:rPr>
          <w:rtl w:val="0"/>
        </w:rPr>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Plan de actividades</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enumeran las actividades integradoras, recreativas que el equipo se puso de acuerdo es participar con objetivo de mejorar el ambiente interno.</w:t>
        <w:br w:type="textWrapping"/>
      </w:r>
    </w:p>
    <w:p w:rsidR="00000000" w:rsidDel="00000000" w:rsidP="00000000" w:rsidRDefault="00000000" w:rsidRPr="00000000" w14:paraId="0000000B">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cierto periodo de tiempo ocupa una de las reuniones normalmente utilizadas para sincronizar el estado actual de cada integrante del equipo con respecto al producto para hacer una actividad virtual, esta actividad puede ser un juego donde participen todos como por ejemplo Gartic Phone, Among Us y Codenames.</w:t>
        <w:br w:type="textWrapping"/>
        <w:t xml:space="preserve">También ya hemos realizado dinámicas de presentación donde cada integrante cuenta algo de sus gustos personales, aspiraciones u otros datos de interés.</w:t>
      </w:r>
    </w:p>
    <w:p w:rsidR="00000000" w:rsidDel="00000000" w:rsidP="00000000" w:rsidRDefault="00000000" w:rsidRPr="00000000" w14:paraId="0000000C">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definió un canal de Discord especialmente dedicado para poder tener conversaciones de datos interesantes que nos puedan llamar la atención para poder compartir conocimiento sobre aspectos ajenos al proyecto.</w:t>
      </w:r>
    </w:p>
    <w:p w:rsidR="00000000" w:rsidDel="00000000" w:rsidP="00000000" w:rsidRDefault="00000000" w:rsidRPr="00000000" w14:paraId="0000000D">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definió ver la posibilidad de realizar un asado trimestral como forma de celebrar los logros obtenidos en dicho período, así como también fomentar la integración del equipo.</w:t>
      </w:r>
    </w:p>
    <w:p w:rsidR="00000000" w:rsidDel="00000000" w:rsidP="00000000" w:rsidRDefault="00000000" w:rsidRPr="00000000" w14:paraId="0000000E">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finalizar cada sprint, se realizará una reunión informal, preferentemente presencial, para poder celebrar los objetivos cumplidos en dicho periodo, una idea en la que estuvimos todos de acuerdo es organizar un partido de Fútbol 7.</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bien todo el equipo está de acuerdo a realizar estas actividades, obviamente están sujetas a variables como disponibilidad del equipo, la situación sanitaria y estado actual del proyecto.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