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96ea54734c64abe" /><Relationship Type="http://schemas.openxmlformats.org/package/2006/relationships/metadata/core-properties" Target="/docProps/core.xml" Id="R781a796cc639408d" /><Relationship Type="http://schemas.openxmlformats.org/officeDocument/2006/relationships/extended-properties" Target="/docProps/app.xml" Id="R50a430b1ec6b4dd9" /><Relationship Type="http://schemas.openxmlformats.org/officeDocument/2006/relationships/custom-properties" Target="/docProps/custom.xml" Id="R541b16eff897438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60"/>
      </w:pPr>
      <w:r>
        <w:rPr>
          <w:b/>
          <w:sz w:val="40"/>
        </w:rPr>
        <w:t xml:space="preserve">Demo 5: Automated Unit Testing for Inventory Allocation</w:t>
      </w:r>
    </w:p>
    <w:p w14:paraId="00100002" w14:textId="00100003">
      <w:pPr>
        <w:pStyle w:val="Heading2"/>
        <w:spacing w:after="280"/>
      </w:pPr>
      <w:r>
        <w:rPr>
          <w:b/>
          <w:color w:val="555555"/>
          <w:sz w:val="26"/>
        </w:rPr>
        <w:t xml:space="preserve">Audience: QA Engineers / Backend Developers | Tier: Tier 2 (10–12 min)</w:t>
      </w:r>
    </w:p>
    <w:p w14:paraId="00100004" w14:textId="00100005">
      <w:pPr>
        <w:pStyle w:val="Heading2"/>
        <w:spacing w:after="120"/>
      </w:pPr>
      <w:r>
        <w:rPr>
          <w:b/>
          <w:sz w:val="28"/>
        </w:rPr>
        <w:t xml:space="preserve">1. What this Demo Shows</w:t>
      </w:r>
    </w:p>
    <w:p w14:paraId="00100006" w14:textId="00100007">
      <w:pPr>
        <w:spacing w:after="200"/>
      </w:pPr>
      <w:r>
        <w:rPr>
          <w:sz w:val="22"/>
        </w:rPr>
        <w:t xml:space="preserve">This demo shows how Bob can analyze complex multi-warehouse inventory allocation logic with tricky branching (priority partner buffers, split shipments, partial allocations) and automatically write a comprehensive pytest test suite achieving complete branch coverage.</w:t>
      </w:r>
    </w:p>
    <w:p w14:paraId="00100008" w14:textId="00100009">
      <w:pPr>
        <w:pStyle w:val="Heading2"/>
        <w:spacing w:after="120"/>
      </w:pPr>
      <w:r>
        <w:rPr>
          <w:b/>
          <w:sz w:val="28"/>
        </w:rPr>
        <w:t xml:space="preserve">2. Pre-requisites &amp; Environment Navigation</w:t>
      </w:r>
    </w:p>
    <w:p w14:paraId="0010000A" w14:textId="0010000B">
      <w:pPr>
        <w:numPr>
          <w:ilvl w:val="0"/>
          <w:numId w:val="1"/>
        </w:numPr>
      </w:pPr>
      <w:r>
        <w:rPr/>
        <w:t xml:space="preserve">• Workspace File: demos/tier-2/demo-5-inventory-tests/inventory_allocator.py</w:t>
      </w:r>
    </w:p>
    <w:p w14:paraId="0010000C" w14:textId="0010000D">
      <w:pPr>
        <w:numPr>
          <w:ilvl w:val="0"/>
          <w:numId w:val="1"/>
        </w:numPr>
        <w:spacing w:after="200"/>
      </w:pPr>
      <w:r>
        <w:rPr/>
        <w:t xml:space="preserve">• Recommended Bob Mode: Agent</w:t>
      </w:r>
    </w:p>
    <w:p w14:paraId="0010000E" w14:textId="0010000F">
      <w:pPr>
        <w:pStyle w:val="Heading2"/>
        <w:spacing w:after="120"/>
      </w:pPr>
      <w:r>
        <w:rPr>
          <w:b/>
          <w:sz w:val="28"/>
        </w:rPr>
        <w:t xml:space="preserve">3. Step-by-Step Instructions (Self-Guided)</w:t>
      </w:r>
    </w:p>
    <w:p w14:paraId="00100010" w14:textId="00100011">
      <w:pPr>
        <w:spacing w:after="80"/>
      </w:pPr>
      <w:r>
        <w:rPr>
          <w:sz w:val="22"/>
        </w:rPr>
        <w:t xml:space="preserve">Step 1: Open demos/tier-2/demo-5-inventory-tests/inventory_allocator.py to inspect the allocation algorithm.</w:t>
      </w:r>
    </w:p>
    <w:p w14:paraId="00100012" w14:textId="00100013">
      <w:pPr>
        <w:spacing w:after="120"/>
      </w:pPr>
      <w:r>
        <w:rPr>
          <w:sz w:val="22"/>
        </w:rPr>
        <w:t xml:space="preserve">Step 2: Copy and paste the prompt below into Bob:</w:t>
      </w:r>
    </w:p>
    <w:p w14:paraId="00100014" w14:textId="00100015">
      <w:pPr>
        <w:spacing w:after="200"/>
      </w:pPr>
      <w:r>
        <w:rPr>
          <w:b/>
          <w:color w:val="1F4E79"/>
          <w:sz w:val="21"/>
        </w:rPr>
        <w:t xml:space="preserve">Read demos/tier-2/demo-5-inventory-tests/inventory_allocator.py. Identify all edge cases (negative requested quantity, unlisted SKU, multi-warehouse split, and priority partner buffer borrowing). Then write a complete pytest suite in demos/tier-2/demo-5-inventory-tests/test_inventory_allocator.py with parameterized test cases covering 100% of the logic branches.</w:t>
      </w:r>
    </w:p>
    <w:p w14:paraId="00100016" w14:textId="00100017">
      <w:pPr>
        <w:spacing w:after="240"/>
      </w:pPr>
      <w:r>
        <w:rPr>
          <w:sz w:val="22"/>
        </w:rPr>
        <w:t xml:space="preserve">Step 3: Review the generated test file. Note how Bob crafts specific fixtures and assertions for edge cases like priority buffer borrowing.</w:t>
      </w:r>
    </w:p>
    <w:p w14:paraId="00100018" w14:textId="00100019">
      <w:pPr>
        <w:pStyle w:val="Heading2"/>
        <w:spacing w:after="120"/>
      </w:pPr>
      <w:r>
        <w:rPr>
          <w:b/>
          <w:sz w:val="28"/>
        </w:rPr>
        <w:t xml:space="preserve">4. Expected Outcome</w:t>
      </w:r>
    </w:p>
    <w:p w14:paraId="0010001A" w14:textId="0010001B">
      <w:pPr>
        <w:spacing w:after="200"/>
      </w:pPr>
      <w:r>
        <w:rPr>
          <w:sz w:val="22"/>
        </w:rPr>
        <w:t xml:space="preserve">A robust, production-grade test suite verifying that all edge cases and boundary conditions are protected against regressions.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970ac5750a84382" /><Relationship Type="http://schemas.openxmlformats.org/officeDocument/2006/relationships/styles" Target="/word/styles.xml" Id="R45c073c063ea48ae" /><Relationship Type="http://schemas.openxmlformats.org/officeDocument/2006/relationships/theme" Target="/word/theme/theme1.xml" Id="R917e47c1d9964348" /><Relationship Type="http://schemas.openxmlformats.org/officeDocument/2006/relationships/numbering" Target="/word/numbering.xml" Id="Rd03470244fd34f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2026-09-21T01:26:42Z</dcterms:created>
  <cp:lastModifiedBy>OfficeCLI</cp:lastModifiedBy>
  <dcterms:modified xsi:type="dcterms:W3CDTF">2026-09-21T01:26:42Z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2026-09-21T01:26:43Z</vt:lpwstr>
  </op:property>
</op:Properties>
</file>