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F635FC">
        <w:rPr>
          <w:rFonts w:ascii="Times New Roman" w:eastAsia="標楷體" w:hAnsi="Times New Roman" w:cs="Times New Roman"/>
          <w:b/>
          <w:sz w:val="32"/>
          <w:szCs w:val="32"/>
        </w:rPr>
        <w:t>2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:rsidR="0077644C" w:rsidRDefault="0077644C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:rsidR="006F0071" w:rsidRPr="003465B8" w:rsidRDefault="006F0071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proofErr w:type="gramStart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適供氣</w:t>
      </w:r>
      <w:proofErr w:type="gramEnd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中心、天然氣處理廠、</w:t>
      </w:r>
      <w:proofErr w:type="gramStart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採</w:t>
      </w:r>
      <w:proofErr w:type="gramEnd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油工程處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FFFF00"/>
            <w:vAlign w:val="center"/>
          </w:tcPr>
          <w:p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2C7795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抽</w:t>
            </w:r>
            <w:r w:rsidR="00C74B47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:rsidR="0077644C" w:rsidRPr="00E47D92" w:rsidRDefault="0077644C" w:rsidP="0077644C">
      <w:pPr>
        <w:rPr>
          <w:color w:val="000000" w:themeColor="text1"/>
          <w:szCs w:val="24"/>
        </w:rPr>
      </w:pPr>
    </w:p>
    <w:p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93" w:type="dxa"/>
        <w:tblInd w:w="108" w:type="dxa"/>
        <w:tblLook w:val="04A0" w:firstRow="1" w:lastRow="0" w:firstColumn="1" w:lastColumn="0" w:noHBand="0" w:noVBand="1"/>
      </w:tblPr>
      <w:tblGrid>
        <w:gridCol w:w="10093"/>
      </w:tblGrid>
      <w:tr w:rsidR="002C7795" w:rsidRPr="00E47D92" w:rsidTr="002C7795">
        <w:trPr>
          <w:trHeight w:val="139"/>
          <w:tblHeader/>
        </w:trPr>
        <w:tc>
          <w:tcPr>
            <w:tcW w:w="10093" w:type="dxa"/>
            <w:vAlign w:val="center"/>
          </w:tcPr>
          <w:p w:rsidR="002C7795" w:rsidRPr="00A00B5F" w:rsidRDefault="002C7795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A00B5F" w:rsidRDefault="002C7795" w:rsidP="00BC600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111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A00B5F" w:rsidRDefault="002C7795" w:rsidP="00BC600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A00B5F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A669B1" w:rsidRDefault="002C7795" w:rsidP="002C7795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E47D92" w:rsidRDefault="002C7795" w:rsidP="00BC600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E47D92" w:rsidRDefault="002C7795" w:rsidP="00BC6005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資訊系統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C74B47" w:rsidRDefault="002C7795" w:rsidP="00BC6005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管線基本資料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</w:tr>
    </w:tbl>
    <w:p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控制室個別管線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壓力、流量計校正紀錄</w:t>
            </w:r>
          </w:p>
        </w:tc>
      </w:tr>
    </w:tbl>
    <w:p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00B5F" w:rsidRDefault="0091583B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669B1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E47D92" w:rsidRDefault="0091583B" w:rsidP="00BC6005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C74B47" w:rsidRDefault="0091583B" w:rsidP="00993E8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8B0A61" w:rsidRDefault="0091583B" w:rsidP="00993E8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C74B47" w:rsidRDefault="0091583B" w:rsidP="0091583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</w:tr>
    </w:tbl>
    <w:p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</w:tr>
    </w:tbl>
    <w:p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</w:tbl>
    <w:p w:rsidR="00831918" w:rsidRPr="0091583B" w:rsidRDefault="00831918"/>
    <w:p w:rsidR="00831918" w:rsidRPr="00831918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proofErr w:type="gramStart"/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柒</w:t>
      </w:r>
      <w:proofErr w:type="gramEnd"/>
      <w:r w:rsid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 w:rsidR="00831918" w:rsidRPr="00831918">
        <w:rPr>
          <w:rFonts w:eastAsia="標楷體"/>
          <w:color w:val="000000" w:themeColor="text1"/>
          <w:sz w:val="32"/>
          <w:szCs w:val="28"/>
          <w:shd w:val="pct15" w:color="auto" w:fill="FFFFFF"/>
        </w:rPr>
        <w:t>法規符合度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7542"/>
        <w:gridCol w:w="2544"/>
      </w:tblGrid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A00B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544" w:type="dxa"/>
            <w:vAlign w:val="center"/>
          </w:tcPr>
          <w:p w:rsidR="00993E8B" w:rsidRDefault="00993E8B" w:rsidP="00993E8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應準備文件</w:t>
            </w:r>
          </w:p>
        </w:tc>
      </w:tr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BC6005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管線、儲氣槽、氣化設備、卸收設備、摻配設備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CNS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或先進國家之標準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是否符合地質安全法規要求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是否有災害事故處理程序與標示辦法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含通報時間之規定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輸儲設備是否執行定期檢查且紀錄保存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年以上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圖資系統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是否有專人管理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?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 w:rsidR="004640B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年是否有新設置管線、開關閥、站場及人手孔，並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在圖資系統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申報更新，管線超過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公里需在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個月內更新資料。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針對工業、電業及汽電共生用戶自設管線是否執行定期檢查並記錄。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用戶檢查結果異常處，是否通知進行改善並追蹤。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維修檢測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汰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換計畫是否在每年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10/31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前報地方主管機關。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儲氣槽、氣化設備、卸收設備、摻配設備、站場是否設置監控系統、緊急停止裝置及壓力排放裝置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監控系統是否具備監視流量、壓力、溫度狀態，並有異常顯示及警告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監控系統是否包含地震偵測、漏氣偵測及火災偵測，並具備維護作業程序書及記錄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附掛橋梁、穿越隧道、河川輸氣管線是否設置遮斷裝置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遮斷裝置是否有維護、操作程序書並有維護紀錄保存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緊急停止裝置是否可以自動或遙控停止設備。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緊急停止裝置是否有維護、操作程序書並有維護紀錄保存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4640BE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壓力容器或高壓氣體特定設備是否有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勞動部代檢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機構的檢查合格紀錄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</w:tbl>
    <w:p w:rsidR="0091583B" w:rsidRPr="00566B5C" w:rsidRDefault="0091583B" w:rsidP="0091583B">
      <w:pPr>
        <w:rPr>
          <w:rFonts w:ascii="Times New Roman" w:hAnsi="Times New Roman" w:cs="Times New Roman"/>
        </w:rPr>
      </w:pPr>
    </w:p>
    <w:p w:rsidR="0091583B" w:rsidRPr="00566B5C" w:rsidRDefault="0091583B" w:rsidP="0091583B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p w:rsidR="0077644C" w:rsidRPr="0091583B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77644C" w:rsidRPr="00E47D92" w:rsidRDefault="0077644C" w:rsidP="0077644C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bookmarkStart w:id="0" w:name="_GoBack"/>
      <w:bookmarkEnd w:id="0"/>
    </w:p>
    <w:sectPr w:rsidR="0077644C" w:rsidRPr="00E47D92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FD" w:rsidRDefault="003273FD" w:rsidP="006D5099">
      <w:r>
        <w:separator/>
      </w:r>
    </w:p>
  </w:endnote>
  <w:endnote w:type="continuationSeparator" w:id="0">
    <w:p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54843" w:rsidRPr="00554843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FD" w:rsidRDefault="003273FD" w:rsidP="006D5099">
      <w:r>
        <w:separator/>
      </w:r>
    </w:p>
  </w:footnote>
  <w:footnote w:type="continuationSeparator" w:id="0">
    <w:p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0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3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5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7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9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0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31"/>
  </w:num>
  <w:num w:numId="6">
    <w:abstractNumId w:val="9"/>
  </w:num>
  <w:num w:numId="7">
    <w:abstractNumId w:val="23"/>
  </w:num>
  <w:num w:numId="8">
    <w:abstractNumId w:val="17"/>
  </w:num>
  <w:num w:numId="9">
    <w:abstractNumId w:val="19"/>
  </w:num>
  <w:num w:numId="10">
    <w:abstractNumId w:val="0"/>
  </w:num>
  <w:num w:numId="11">
    <w:abstractNumId w:val="32"/>
  </w:num>
  <w:num w:numId="12">
    <w:abstractNumId w:val="2"/>
  </w:num>
  <w:num w:numId="13">
    <w:abstractNumId w:val="15"/>
  </w:num>
  <w:num w:numId="14">
    <w:abstractNumId w:val="25"/>
  </w:num>
  <w:num w:numId="15">
    <w:abstractNumId w:val="11"/>
  </w:num>
  <w:num w:numId="16">
    <w:abstractNumId w:val="6"/>
  </w:num>
  <w:num w:numId="17">
    <w:abstractNumId w:val="34"/>
  </w:num>
  <w:num w:numId="18">
    <w:abstractNumId w:val="14"/>
  </w:num>
  <w:num w:numId="19">
    <w:abstractNumId w:val="18"/>
  </w:num>
  <w:num w:numId="20">
    <w:abstractNumId w:val="16"/>
  </w:num>
  <w:num w:numId="21">
    <w:abstractNumId w:val="39"/>
  </w:num>
  <w:num w:numId="22">
    <w:abstractNumId w:val="27"/>
  </w:num>
  <w:num w:numId="23">
    <w:abstractNumId w:val="12"/>
  </w:num>
  <w:num w:numId="24">
    <w:abstractNumId w:val="40"/>
  </w:num>
  <w:num w:numId="25">
    <w:abstractNumId w:val="13"/>
  </w:num>
  <w:num w:numId="26">
    <w:abstractNumId w:val="33"/>
  </w:num>
  <w:num w:numId="27">
    <w:abstractNumId w:val="21"/>
  </w:num>
  <w:num w:numId="28">
    <w:abstractNumId w:val="22"/>
  </w:num>
  <w:num w:numId="29">
    <w:abstractNumId w:val="5"/>
  </w:num>
  <w:num w:numId="30">
    <w:abstractNumId w:val="24"/>
  </w:num>
  <w:num w:numId="31">
    <w:abstractNumId w:val="28"/>
  </w:num>
  <w:num w:numId="32">
    <w:abstractNumId w:val="1"/>
  </w:num>
  <w:num w:numId="33">
    <w:abstractNumId w:val="10"/>
  </w:num>
  <w:num w:numId="34">
    <w:abstractNumId w:val="20"/>
  </w:num>
  <w:num w:numId="35">
    <w:abstractNumId w:val="35"/>
  </w:num>
  <w:num w:numId="36">
    <w:abstractNumId w:val="37"/>
  </w:num>
  <w:num w:numId="37">
    <w:abstractNumId w:val="8"/>
  </w:num>
  <w:num w:numId="38">
    <w:abstractNumId w:val="7"/>
  </w:num>
  <w:num w:numId="39">
    <w:abstractNumId w:val="38"/>
  </w:num>
  <w:num w:numId="40">
    <w:abstractNumId w:val="4"/>
  </w:num>
  <w:num w:numId="41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C7795"/>
    <w:rsid w:val="002F0C08"/>
    <w:rsid w:val="002F626F"/>
    <w:rsid w:val="00322A7C"/>
    <w:rsid w:val="00325847"/>
    <w:rsid w:val="003273FD"/>
    <w:rsid w:val="003465B8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640BE"/>
    <w:rsid w:val="00474119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54843"/>
    <w:rsid w:val="00557529"/>
    <w:rsid w:val="005826CF"/>
    <w:rsid w:val="00583C20"/>
    <w:rsid w:val="005C2C12"/>
    <w:rsid w:val="005F1535"/>
    <w:rsid w:val="005F16C6"/>
    <w:rsid w:val="00627603"/>
    <w:rsid w:val="00664DBF"/>
    <w:rsid w:val="006750C5"/>
    <w:rsid w:val="006B574F"/>
    <w:rsid w:val="006D5099"/>
    <w:rsid w:val="006E1238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212DE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9508-9A70-4DDB-A663-F190460F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6</cp:revision>
  <cp:lastPrinted>2023-02-17T01:41:00Z</cp:lastPrinted>
  <dcterms:created xsi:type="dcterms:W3CDTF">2023-02-13T01:14:00Z</dcterms:created>
  <dcterms:modified xsi:type="dcterms:W3CDTF">2023-02-17T01:42:00Z</dcterms:modified>
</cp:coreProperties>
</file>