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29CA" w14:textId="0E7801EC" w:rsidR="00D53919" w:rsidRDefault="00765A26">
      <w:pPr>
        <w:ind w:firstLine="0"/>
        <w:jc w:val="center"/>
      </w:pPr>
      <w:r>
        <w:rPr>
          <w:b/>
          <w:bCs/>
        </w:rPr>
        <w:t>UNIFOR</w:t>
      </w:r>
      <w:r w:rsidR="00B55D2D">
        <w:br/>
      </w:r>
      <w:r w:rsidR="00B55D2D">
        <w:rPr>
          <w:b/>
          <w:bCs/>
        </w:rPr>
        <w:t>F105 — DATA MINING E WEB SCRAPING</w:t>
      </w:r>
    </w:p>
    <w:p w14:paraId="06801005" w14:textId="77777777" w:rsidR="00283FF8" w:rsidRDefault="00283FF8">
      <w:pPr>
        <w:ind w:firstLine="0"/>
        <w:jc w:val="center"/>
        <w:rPr>
          <w:szCs w:val="24"/>
          <w:lang w:eastAsia="pt-BR"/>
        </w:rPr>
      </w:pPr>
      <w:r>
        <w:br/>
      </w:r>
      <w:r>
        <w:br/>
      </w:r>
      <w:r>
        <w:br/>
      </w:r>
      <w:r>
        <w:rPr>
          <w:b/>
          <w:bCs/>
        </w:rPr>
        <w:t>WERLEY FERREIRA</w:t>
      </w:r>
    </w:p>
    <w:p w14:paraId="6F66EC6D" w14:textId="77777777" w:rsidR="00D53919" w:rsidRDefault="001A0B56">
      <w:pPr>
        <w:ind w:firstLine="0"/>
        <w:jc w:val="center"/>
      </w:pP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MONITORAMENTO E ANÁLISE DE PREÇOS NA WEB</w:t>
      </w:r>
      <w:r>
        <w:br/>
        <w:t xml:space="preserve">Aplicação de Web </w:t>
      </w:r>
      <w:proofErr w:type="spellStart"/>
      <w:r>
        <w:t>Scraping</w:t>
      </w:r>
      <w:proofErr w:type="spellEnd"/>
      <w:r>
        <w:t xml:space="preserve"> e Data Mining</w:t>
      </w:r>
    </w:p>
    <w:p w14:paraId="13DBD1C3" w14:textId="77777777" w:rsidR="00283FF8" w:rsidRDefault="00283FF8">
      <w:pPr>
        <w:ind w:firstLine="0"/>
        <w:jc w:val="center"/>
        <w:rPr>
          <w:szCs w:val="24"/>
          <w:lang w:eastAsia="pt-BR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FORTALEZA</w:t>
      </w:r>
      <w:r>
        <w:br/>
        <w:t>2026</w:t>
      </w:r>
    </w:p>
    <w:p w14:paraId="218EF4AD" w14:textId="77777777" w:rsidR="00283FF8" w:rsidRDefault="00283FF8" w:rsidP="00283FF8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F6C9893" w14:textId="77777777" w:rsidR="005B1B32" w:rsidRPr="004970E0" w:rsidRDefault="00000000" w:rsidP="004970E0">
      <w:pPr>
        <w:pStyle w:val="Ttulo1"/>
        <w:ind w:firstLine="0"/>
        <w:jc w:val="center"/>
        <w:rPr>
          <w:rFonts w:cs="Arial"/>
          <w:szCs w:val="24"/>
        </w:rPr>
      </w:pPr>
      <w:bookmarkStart w:id="0" w:name="_Toc240956530"/>
      <w:r>
        <w:rPr>
          <w:rFonts w:asciiTheme="minorHAnsi" w:hAnsiTheme="minorHAnsi" w:cstheme="minorBidi"/>
        </w:rPr>
        <w:lastRenderedPageBreak/>
        <w:t>SUMÁRIO</w:t>
      </w:r>
      <w:bookmarkEnd w:id="0"/>
    </w:p>
    <w:p w14:paraId="3AE973B9" w14:textId="700B8EFA" w:rsidR="00765A26" w:rsidRDefault="005B1B32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r>
        <w:rPr>
          <w:sz w:val="2"/>
          <w:szCs w:val="2"/>
        </w:rPr>
        <w:fldChar w:fldCharType="begin"/>
      </w:r>
      <w:r>
        <w:rPr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anchor="_Toc240956530" w:history="1">
        <w:r w:rsidR="00765A26" w:rsidRPr="00D52956">
          <w:rPr>
            <w:rStyle w:val="Hyperlink"/>
            <w:noProof/>
          </w:rPr>
          <w:t>SUMÁRI</w:t>
        </w:r>
        <w:r w:rsidR="00765A26" w:rsidRPr="00D52956">
          <w:rPr>
            <w:rStyle w:val="Hyperlink"/>
            <w:noProof/>
          </w:rPr>
          <w:t>O</w:t>
        </w:r>
        <w:r w:rsidR="00765A26">
          <w:rPr>
            <w:noProof/>
          </w:rPr>
          <w:tab/>
        </w:r>
        <w:r w:rsidR="00765A26">
          <w:rPr>
            <w:noProof/>
          </w:rPr>
          <w:fldChar w:fldCharType="begin"/>
        </w:r>
        <w:r w:rsidR="00765A26">
          <w:rPr>
            <w:noProof/>
          </w:rPr>
          <w:instrText xml:space="preserve"> PAGEREF _Toc240956530 \h </w:instrText>
        </w:r>
        <w:r w:rsidR="00765A26">
          <w:rPr>
            <w:noProof/>
          </w:rPr>
        </w:r>
        <w:r w:rsidR="00765A26">
          <w:rPr>
            <w:noProof/>
          </w:rPr>
          <w:fldChar w:fldCharType="separate"/>
        </w:r>
        <w:r w:rsidR="00765A26">
          <w:rPr>
            <w:noProof/>
          </w:rPr>
          <w:t>2</w:t>
        </w:r>
        <w:r w:rsidR="00765A26">
          <w:rPr>
            <w:noProof/>
          </w:rPr>
          <w:fldChar w:fldCharType="end"/>
        </w:r>
      </w:hyperlink>
    </w:p>
    <w:p w14:paraId="29094225" w14:textId="6940DB9A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31" w:history="1">
        <w:r w:rsidRPr="00D52956">
          <w:rPr>
            <w:rStyle w:val="Hyperlink"/>
            <w:noProof/>
          </w:rPr>
          <w:t>1 PROBLEMA E OBJETIVO DA ANÁLISE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633B5949" w14:textId="3A9033B2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2" w:history="1">
        <w:r w:rsidRPr="00D52956">
          <w:rPr>
            <w:rStyle w:val="Hyperlink"/>
            <w:noProof/>
          </w:rPr>
          <w:t>1.1 Contextualização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6DD292C" w14:textId="53E2E3AC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3" w:history="1">
        <w:r w:rsidRPr="00D52956">
          <w:rPr>
            <w:rStyle w:val="Hyperlink"/>
            <w:noProof/>
          </w:rPr>
          <w:t>1.2 Pergunta de negócio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D816D28" w14:textId="720F40A1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4" w:history="1">
        <w:r w:rsidRPr="00D52956">
          <w:rPr>
            <w:rStyle w:val="Hyperlink"/>
            <w:noProof/>
          </w:rPr>
          <w:t>1.3 Objetivos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94547DD" w14:textId="0824D481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35" w:history="1">
        <w:r w:rsidRPr="00D52956">
          <w:rPr>
            <w:rStyle w:val="Hyperlink"/>
            <w:noProof/>
          </w:rPr>
          <w:t>2 FONTE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41E2A2D5" w14:textId="7738E456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36" w:history="1">
        <w:r w:rsidRPr="00D52956">
          <w:rPr>
            <w:rStyle w:val="Hyperlink"/>
            <w:noProof/>
          </w:rPr>
          <w:t>3 MÉTODO DE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2E8D8C0A" w14:textId="0247CCD3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7" w:history="1">
        <w:r w:rsidRPr="00D52956">
          <w:rPr>
            <w:rStyle w:val="Hyperlink"/>
            <w:noProof/>
          </w:rPr>
          <w:t>3.1 Ferramentas e bibliotecas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7421A20" w14:textId="0DC5E001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8" w:history="1">
        <w:r w:rsidRPr="00D52956">
          <w:rPr>
            <w:rStyle w:val="Hyperlink"/>
            <w:noProof/>
          </w:rPr>
          <w:t>3.2 Estrutura HTML e seletores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DF103D6" w14:textId="5CF0489B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39" w:history="1">
        <w:r w:rsidRPr="00D52956">
          <w:rPr>
            <w:rStyle w:val="Hyperlink"/>
            <w:noProof/>
          </w:rPr>
          <w:t>3.3 Implementação e automação da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22CE3C8" w14:textId="68DC4521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40" w:history="1">
        <w:r w:rsidRPr="00D52956">
          <w:rPr>
            <w:rStyle w:val="Hyperlink"/>
            <w:noProof/>
          </w:rPr>
          <w:t>4 PRÉ-PROCESSAMENTO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F2B74F4" w14:textId="05ED2891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41" w:history="1">
        <w:r w:rsidRPr="00D52956">
          <w:rPr>
            <w:rStyle w:val="Hyperlink"/>
            <w:noProof/>
          </w:rPr>
          <w:t>5 ANÁLISE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13293E1" w14:textId="2A4E74B4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2" w:history="1">
        <w:r w:rsidRPr="00D52956">
          <w:rPr>
            <w:rStyle w:val="Hyperlink"/>
            <w:noProof/>
          </w:rPr>
          <w:t>5.1 Caracterização e estatísticas descritivas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C5FCD0C" w14:textId="0BE6A01E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3" w:history="1">
        <w:r w:rsidRPr="00D52956">
          <w:rPr>
            <w:rStyle w:val="Hyperlink"/>
            <w:noProof/>
          </w:rPr>
          <w:t>5.2 Padrões e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24A0294" w14:textId="7902C9AA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44" w:history="1">
        <w:r w:rsidRPr="00D52956">
          <w:rPr>
            <w:rStyle w:val="Hyperlink"/>
            <w:noProof/>
          </w:rPr>
          <w:t>6 GRÁFICOS E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C51B61A" w14:textId="3803E61D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5" w:history="1">
        <w:r w:rsidRPr="00D52956">
          <w:rPr>
            <w:rStyle w:val="Hyperlink"/>
            <w:noProof/>
          </w:rPr>
          <w:t>6.1 Visualização 1 — comparação de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5C3ECCB" w14:textId="71FA87AF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6" w:history="1">
        <w:r w:rsidRPr="00D52956">
          <w:rPr>
            <w:rStyle w:val="Hyperlink"/>
            <w:noProof/>
          </w:rPr>
          <w:t>6.2 Visualização 2 — distribuição dos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8601093" w14:textId="76989F8A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7" w:history="1">
        <w:r w:rsidRPr="00D52956">
          <w:rPr>
            <w:rStyle w:val="Hyperlink"/>
            <w:noProof/>
          </w:rPr>
          <w:t>6.3 Visualização 3 — comparação por loja ou marca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8688F4D" w14:textId="5EEF499E" w:rsidR="00765A26" w:rsidRDefault="00765A26">
      <w:pPr>
        <w:pStyle w:val="Sumrio2"/>
        <w:tabs>
          <w:tab w:val="right" w:leader="dot" w:pos="9061"/>
        </w:tabs>
        <w:rPr>
          <w:noProof/>
        </w:rPr>
      </w:pPr>
      <w:hyperlink w:anchor="_Toc240956548" w:history="1">
        <w:r w:rsidRPr="00D52956">
          <w:rPr>
            <w:rStyle w:val="Hyperlink"/>
            <w:noProof/>
          </w:rPr>
          <w:t>6.4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E4E43C8" w14:textId="0CF97409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49" w:history="1">
        <w:r w:rsidRPr="00D52956">
          <w:rPr>
            <w:rStyle w:val="Hyperlink"/>
            <w:noProof/>
          </w:rPr>
          <w:t>7 ASPECTOS ÉTICOS E LEGAIS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B8B1C16" w14:textId="6A7ACD58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50" w:history="1">
        <w:r w:rsidRPr="00D52956">
          <w:rPr>
            <w:rStyle w:val="Hyperlink"/>
            <w:noProof/>
          </w:rPr>
          <w:t>8 AUTOMAÇÃO DO PIPELINE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2C135F5" w14:textId="08D7A412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51" w:history="1">
        <w:r w:rsidRPr="00D52956">
          <w:rPr>
            <w:rStyle w:val="Hyperlink"/>
            <w:noProof/>
          </w:rPr>
          <w:t>9 CONCLUSÃO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93FDA28" w14:textId="3C3585B8" w:rsidR="00765A26" w:rsidRDefault="00765A2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56552" w:history="1">
        <w:r w:rsidRPr="00D52956">
          <w:rPr>
            <w:rStyle w:val="Hyperlink"/>
            <w:noProof/>
          </w:rPr>
          <w:t>REFERÊNCIAS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_Toc240956552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2878A3BF" w14:textId="21A12EF0" w:rsidR="005B1B32" w:rsidRDefault="005B1B32" w:rsidP="005B1B32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5B9F638D" w14:textId="77777777" w:rsidR="005B1B32" w:rsidRDefault="005B1B32" w:rsidP="005B1B32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33D9701" w14:textId="77777777" w:rsidR="005B1B32" w:rsidRPr="00D850AD" w:rsidRDefault="00000000" w:rsidP="00D850AD">
      <w:pPr>
        <w:pStyle w:val="Ttulo1"/>
        <w:rPr>
          <w:rFonts w:cstheme="minorBidi"/>
        </w:rPr>
      </w:pPr>
      <w:bookmarkStart w:id="1" w:name="_Toc240956531"/>
      <w:r>
        <w:rPr>
          <w:rFonts w:asciiTheme="minorHAnsi" w:hAnsiTheme="minorHAnsi" w:cstheme="minorBidi"/>
        </w:rPr>
        <w:lastRenderedPageBreak/>
        <w:t>1 PROBLEMA E OBJETIVO DA ANÁLISE</w:t>
      </w:r>
      <w:bookmarkEnd w:id="1"/>
    </w:p>
    <w:p w14:paraId="48AB4A95" w14:textId="77777777" w:rsidR="005B1B32" w:rsidRDefault="005B1B32">
      <w:pPr>
        <w:rPr>
          <w:szCs w:val="24"/>
          <w:lang w:eastAsia="pt-BR"/>
        </w:rPr>
      </w:pPr>
      <w:r>
        <w:t>Apresente a categoria de produtos escolhida, o contexto do estudo de mercado e a pergunta de negócio definida antes da coleta. Registre também o objetivo geral e os objetivos específicos da análise.</w:t>
      </w:r>
    </w:p>
    <w:p w14:paraId="4D73C78D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2" w:name="_Toc240956532"/>
      <w:r>
        <w:rPr>
          <w:rFonts w:asciiTheme="minorHAnsi" w:hAnsiTheme="minorHAnsi" w:cstheme="minorBidi"/>
        </w:rPr>
        <w:t>1.1 Contextualização</w:t>
      </w:r>
      <w:bookmarkEnd w:id="2"/>
    </w:p>
    <w:p w14:paraId="095E4B23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3" w:name="_Toc240956533"/>
      <w:r>
        <w:rPr>
          <w:rFonts w:asciiTheme="minorHAnsi" w:hAnsiTheme="minorHAnsi" w:cstheme="minorBidi"/>
        </w:rPr>
        <w:t>1.2 Pergunta de negócio</w:t>
      </w:r>
      <w:bookmarkEnd w:id="3"/>
    </w:p>
    <w:p w14:paraId="7D066074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4" w:name="_Toc240956534"/>
      <w:r>
        <w:rPr>
          <w:rFonts w:asciiTheme="minorHAnsi" w:hAnsiTheme="minorHAnsi" w:cstheme="minorBidi"/>
        </w:rPr>
        <w:t>1.3 Objetivos</w:t>
      </w:r>
      <w:bookmarkEnd w:id="4"/>
    </w:p>
    <w:p w14:paraId="0007AFC5" w14:textId="77777777" w:rsidR="005B1B32" w:rsidRPr="004244AD" w:rsidRDefault="00000000" w:rsidP="004244AD">
      <w:pPr>
        <w:pStyle w:val="Ttulo1"/>
        <w:rPr>
          <w:rFonts w:cstheme="minorBidi"/>
        </w:rPr>
      </w:pPr>
      <w:bookmarkStart w:id="5" w:name="_Toc240956535"/>
      <w:r>
        <w:rPr>
          <w:rFonts w:asciiTheme="minorHAnsi" w:hAnsiTheme="minorHAnsi" w:cstheme="minorBidi"/>
        </w:rPr>
        <w:t>2 FONTE DOS DADOS</w:t>
      </w:r>
      <w:bookmarkEnd w:id="5"/>
    </w:p>
    <w:p w14:paraId="4684D44C" w14:textId="77777777" w:rsidR="005B1B32" w:rsidRDefault="005B1B32">
      <w:pPr>
        <w:rPr>
          <w:szCs w:val="24"/>
          <w:lang w:eastAsia="pt-BR"/>
        </w:rPr>
      </w:pPr>
      <w:r>
        <w:t xml:space="preserve">Identifique a página pública ou API utilizada, a URL, as informações disponíveis, o tipo de carregamento do conteúdo e a justificativa para utilizar Web </w:t>
      </w:r>
      <w:proofErr w:type="spellStart"/>
      <w:r>
        <w:t>Scraping</w:t>
      </w:r>
      <w:proofErr w:type="spellEnd"/>
      <w:r>
        <w:t>, API ou uma combinação das duas técnicas.</w:t>
      </w:r>
    </w:p>
    <w:p w14:paraId="0E7A990B" w14:textId="77777777" w:rsidR="005B1B32" w:rsidRPr="00651726" w:rsidRDefault="00000000" w:rsidP="00651726">
      <w:pPr>
        <w:pStyle w:val="Ttulo1"/>
        <w:rPr>
          <w:rFonts w:cstheme="minorBidi"/>
        </w:rPr>
      </w:pPr>
      <w:bookmarkStart w:id="6" w:name="_Toc240956536"/>
      <w:r>
        <w:rPr>
          <w:rFonts w:asciiTheme="minorHAnsi" w:hAnsiTheme="minorHAnsi" w:cstheme="minorBidi"/>
        </w:rPr>
        <w:t>3 MÉTODO DE COLETA</w:t>
      </w:r>
      <w:bookmarkEnd w:id="6"/>
    </w:p>
    <w:p w14:paraId="78414961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7" w:name="_Toc240956537"/>
      <w:r>
        <w:rPr>
          <w:rFonts w:asciiTheme="minorHAnsi" w:hAnsiTheme="minorHAnsi" w:cstheme="minorBidi"/>
        </w:rPr>
        <w:t>3.1 Ferramentas e bibliotecas</w:t>
      </w:r>
      <w:bookmarkEnd w:id="7"/>
    </w:p>
    <w:p w14:paraId="4B3A595F" w14:textId="77777777" w:rsidR="005B1B32" w:rsidRDefault="005B1B32">
      <w:pPr>
        <w:rPr>
          <w:szCs w:val="24"/>
          <w:lang w:eastAsia="pt-BR"/>
        </w:rPr>
      </w:pPr>
      <w:r>
        <w:t xml:space="preserve">Descreva a aplicação desenvolvida em Python e as bibliotecas utilizadas, como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Beautiful</w:t>
      </w:r>
      <w:proofErr w:type="spellEnd"/>
      <w:r>
        <w:t xml:space="preserve"> </w:t>
      </w:r>
      <w:proofErr w:type="spellStart"/>
      <w:r>
        <w:t>Soup</w:t>
      </w:r>
      <w:proofErr w:type="spellEnd"/>
      <w:r>
        <w:t xml:space="preserve">, Pandas, </w:t>
      </w:r>
      <w:proofErr w:type="spellStart"/>
      <w:r>
        <w:t>Selenium</w:t>
      </w:r>
      <w:proofErr w:type="spellEnd"/>
      <w:r>
        <w:t xml:space="preserve"> quando necessário ou APIs públicas. A coleta deve gerar pelo menos 30 registros válidos sem cópia manual.</w:t>
      </w:r>
    </w:p>
    <w:p w14:paraId="5A7774D1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8" w:name="_Toc240956538"/>
      <w:r>
        <w:rPr>
          <w:rFonts w:asciiTheme="minorHAnsi" w:hAnsiTheme="minorHAnsi" w:cstheme="minorBidi"/>
        </w:rPr>
        <w:t>3.2 Estrutura HTML e seletores</w:t>
      </w:r>
      <w:bookmarkEnd w:id="8"/>
    </w:p>
    <w:p w14:paraId="0ECEEAA4" w14:textId="77777777" w:rsidR="005B1B32" w:rsidRDefault="005B1B32">
      <w:pPr>
        <w:rPr>
          <w:szCs w:val="24"/>
          <w:lang w:eastAsia="pt-BR"/>
        </w:rPr>
      </w:pPr>
      <w:r>
        <w:t xml:space="preserve">Apresente pelo menos um seletor CSS ou </w:t>
      </w:r>
      <w:proofErr w:type="spellStart"/>
      <w:r>
        <w:t>XPath</w:t>
      </w:r>
      <w:proofErr w:type="spellEnd"/>
      <w:r>
        <w:t xml:space="preserve"> utilizado para localizar o nome, o preço e a URL dos produtos.</w:t>
      </w:r>
    </w:p>
    <w:p w14:paraId="570368D5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9" w:name="_Toc240956539"/>
      <w:r>
        <w:rPr>
          <w:rFonts w:asciiTheme="minorHAnsi" w:hAnsiTheme="minorHAnsi" w:cstheme="minorBidi"/>
        </w:rPr>
        <w:t>3.3 Implementação e automação da coleta</w:t>
      </w:r>
      <w:bookmarkEnd w:id="9"/>
    </w:p>
    <w:p w14:paraId="60B96926" w14:textId="77777777" w:rsidR="005B1B32" w:rsidRDefault="005B1B32">
      <w:pPr>
        <w:rPr>
          <w:szCs w:val="24"/>
          <w:lang w:eastAsia="pt-BR"/>
        </w:rPr>
      </w:pPr>
      <w:r>
        <w:t xml:space="preserve">Explique como o script percorre produtos e, quando aplicável, páginas de resultados, parâmetros de URL, paginação de API ou o botão de próxima página. Informe como o arquivo </w:t>
      </w:r>
      <w:r>
        <w:rPr>
          <w:b/>
          <w:bCs/>
        </w:rPr>
        <w:t>dados_brutos.csv</w:t>
      </w:r>
      <w:r>
        <w:t xml:space="preserve"> foi gerado.</w:t>
      </w:r>
    </w:p>
    <w:p w14:paraId="0F8E74EE" w14:textId="77777777" w:rsidR="005B1B32" w:rsidRPr="00D62349" w:rsidRDefault="00000000" w:rsidP="00D62349">
      <w:pPr>
        <w:pStyle w:val="Ttulo1"/>
        <w:ind w:firstLine="0"/>
        <w:jc w:val="left"/>
        <w:rPr>
          <w:rFonts w:cs="Arial"/>
          <w:szCs w:val="24"/>
        </w:rPr>
      </w:pPr>
      <w:bookmarkStart w:id="10" w:name="_Toc240956540"/>
      <w:r>
        <w:rPr>
          <w:rFonts w:asciiTheme="minorHAnsi" w:hAnsiTheme="minorHAnsi" w:cstheme="minorBidi"/>
        </w:rPr>
        <w:t>4 PRÉ-PROCESSAMENTO DOS DADOS</w:t>
      </w:r>
      <w:bookmarkEnd w:id="10"/>
    </w:p>
    <w:p w14:paraId="17C04796" w14:textId="77777777" w:rsidR="005B1B32" w:rsidRDefault="005B1B32">
      <w:pPr>
        <w:rPr>
          <w:szCs w:val="24"/>
          <w:lang w:eastAsia="pt-BR"/>
        </w:rPr>
      </w:pPr>
      <w:r>
        <w:t xml:space="preserve">Relate a investigação e o tratamento de valores ausentes, duplicidades, preços armazenados como texto, símbolos monetários, separadores, espaços e inconsistências nos nomes dos produtos. Informe como foi produzido o arquivo </w:t>
      </w:r>
      <w:r>
        <w:rPr>
          <w:b/>
          <w:bCs/>
        </w:rPr>
        <w:t>dados_tratados.csv</w:t>
      </w:r>
      <w:r>
        <w:t>.</w:t>
      </w:r>
    </w:p>
    <w:p w14:paraId="6D6A0791" w14:textId="77777777" w:rsidR="005B1B32" w:rsidRPr="00FE601B" w:rsidRDefault="00000000" w:rsidP="00FE601B">
      <w:pPr>
        <w:pStyle w:val="Ttulo1"/>
        <w:ind w:firstLine="0"/>
        <w:jc w:val="left"/>
        <w:rPr>
          <w:rFonts w:cs="Arial"/>
          <w:szCs w:val="24"/>
        </w:rPr>
      </w:pPr>
      <w:bookmarkStart w:id="11" w:name="_Toc240956541"/>
      <w:r>
        <w:rPr>
          <w:rFonts w:asciiTheme="minorHAnsi" w:hAnsiTheme="minorHAnsi" w:cstheme="minorBidi"/>
        </w:rPr>
        <w:lastRenderedPageBreak/>
        <w:t>5 ANÁLISE DOS DADOS</w:t>
      </w:r>
      <w:bookmarkEnd w:id="11"/>
    </w:p>
    <w:p w14:paraId="791C526A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2" w:name="_Toc240956542"/>
      <w:r>
        <w:rPr>
          <w:rFonts w:asciiTheme="minorHAnsi" w:hAnsiTheme="minorHAnsi" w:cstheme="minorBidi"/>
        </w:rPr>
        <w:t>5.1 Caracterização e estatísticas descritivas</w:t>
      </w:r>
      <w:bookmarkEnd w:id="12"/>
    </w:p>
    <w:p w14:paraId="474E56C7" w14:textId="77777777" w:rsidR="005B1B32" w:rsidRDefault="005B1B32">
      <w:pPr>
        <w:rPr>
          <w:szCs w:val="24"/>
          <w:lang w:eastAsia="pt-BR"/>
        </w:rPr>
      </w:pPr>
      <w:r>
        <w:t>Apresente a quantidade de registros, o preço médio, o preço mínimo, o preço máximo e a mediana. Quando houver diferentes lojas ou marcas, inclua comparações entre esses grupos.</w:t>
      </w:r>
    </w:p>
    <w:p w14:paraId="01009468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3" w:name="_Toc240956543"/>
      <w:r>
        <w:rPr>
          <w:rFonts w:asciiTheme="minorHAnsi" w:hAnsiTheme="minorHAnsi" w:cstheme="minorBidi"/>
        </w:rPr>
        <w:t>5.2 Padrões e insights</w:t>
      </w:r>
      <w:bookmarkEnd w:id="13"/>
    </w:p>
    <w:p w14:paraId="4CDBEE5E" w14:textId="77777777" w:rsidR="005B1B32" w:rsidRDefault="005B1B32">
      <w:pPr>
        <w:rPr>
          <w:szCs w:val="24"/>
          <w:lang w:eastAsia="pt-BR"/>
        </w:rPr>
      </w:pPr>
      <w:r>
        <w:t>Registre pelo menos três informações relevantes encontradas nos dados, como diferenças de preço entre lojas, produtos mais baratos e mais caros, faixas predominantes, descontos, valores atípicos ou relação entre preço e avaliação.</w:t>
      </w:r>
    </w:p>
    <w:p w14:paraId="3C662698" w14:textId="77777777" w:rsidR="005B1B32" w:rsidRPr="00D8294F" w:rsidRDefault="00000000" w:rsidP="00D8294F">
      <w:pPr>
        <w:pStyle w:val="Ttulo1"/>
        <w:ind w:firstLine="0"/>
        <w:jc w:val="left"/>
        <w:rPr>
          <w:rFonts w:cs="Arial"/>
          <w:szCs w:val="24"/>
        </w:rPr>
      </w:pPr>
      <w:bookmarkStart w:id="14" w:name="_Toc240956544"/>
      <w:r>
        <w:rPr>
          <w:rFonts w:asciiTheme="minorHAnsi" w:hAnsiTheme="minorHAnsi" w:cstheme="minorBidi"/>
        </w:rPr>
        <w:t>6 GRÁFICOS E DASHBOARD</w:t>
      </w:r>
      <w:bookmarkEnd w:id="14"/>
    </w:p>
    <w:p w14:paraId="53F598C7" w14:textId="77777777" w:rsidR="005B1B32" w:rsidRDefault="005B1B32">
      <w:pPr>
        <w:rPr>
          <w:szCs w:val="24"/>
          <w:lang w:eastAsia="pt-BR"/>
        </w:rPr>
      </w:pPr>
      <w:r>
        <w:t>Insira pelo menos três gráficos diferentes, todos com título, identificação dos eixos, legenda quando necessária e breve interpretação. O dashboard deve apresentar quantidade de produtos, preço médio, menor preço, maior preço e pelo menos dois gráficos.</w:t>
      </w:r>
    </w:p>
    <w:p w14:paraId="729DF78E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5" w:name="_Toc240956545"/>
      <w:r>
        <w:rPr>
          <w:rFonts w:asciiTheme="minorHAnsi" w:hAnsiTheme="minorHAnsi" w:cstheme="minorBidi"/>
        </w:rPr>
        <w:t>6.1 Visualização 1 — comparação de preços</w:t>
      </w:r>
      <w:bookmarkEnd w:id="15"/>
    </w:p>
    <w:p w14:paraId="223FB524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3B5C3A6E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6" w:name="_Toc240956546"/>
      <w:r>
        <w:rPr>
          <w:rFonts w:asciiTheme="minorHAnsi" w:hAnsiTheme="minorHAnsi" w:cstheme="minorBidi"/>
        </w:rPr>
        <w:t>6.2 Visualização 2 — distribuição dos preços</w:t>
      </w:r>
      <w:bookmarkEnd w:id="16"/>
    </w:p>
    <w:p w14:paraId="0B67DBF9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6D354A3A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7" w:name="_Toc240956547"/>
      <w:r>
        <w:rPr>
          <w:rFonts w:asciiTheme="minorHAnsi" w:hAnsiTheme="minorHAnsi" w:cstheme="minorBidi"/>
        </w:rPr>
        <w:t>6.3 Visualização 3 — comparação por loja ou marca</w:t>
      </w:r>
      <w:bookmarkEnd w:id="17"/>
    </w:p>
    <w:p w14:paraId="4C6C7B01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2128D9A6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8" w:name="_Toc240956548"/>
      <w:r>
        <w:rPr>
          <w:rFonts w:asciiTheme="minorHAnsi" w:hAnsiTheme="minorHAnsi" w:cstheme="minorBidi"/>
        </w:rPr>
        <w:t>6.4 Dashboard</w:t>
      </w:r>
      <w:bookmarkEnd w:id="18"/>
    </w:p>
    <w:p w14:paraId="4952191C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CAPTURA DO DASHBOARD E BREVE DESCRIÇÃO]</w:t>
      </w:r>
    </w:p>
    <w:p w14:paraId="0FAFD7CF" w14:textId="77777777" w:rsidR="005B1B32" w:rsidRPr="0062778B" w:rsidRDefault="00000000" w:rsidP="0062778B">
      <w:pPr>
        <w:pStyle w:val="Ttulo1"/>
        <w:ind w:firstLine="0"/>
        <w:jc w:val="left"/>
        <w:rPr>
          <w:rFonts w:cs="Arial"/>
          <w:szCs w:val="24"/>
        </w:rPr>
      </w:pPr>
      <w:bookmarkStart w:id="19" w:name="_Toc240956549"/>
      <w:r>
        <w:rPr>
          <w:rFonts w:asciiTheme="minorHAnsi" w:hAnsiTheme="minorHAnsi" w:cstheme="minorBidi"/>
        </w:rPr>
        <w:t>7 ASPECTOS ÉTICOS E LEGAIS</w:t>
      </w:r>
      <w:bookmarkEnd w:id="19"/>
    </w:p>
    <w:p w14:paraId="64A3CCED" w14:textId="77777777" w:rsidR="005B1B32" w:rsidRDefault="005B1B32">
      <w:pPr>
        <w:rPr>
          <w:szCs w:val="24"/>
          <w:lang w:eastAsia="pt-BR"/>
        </w:rPr>
      </w:pPr>
      <w:r>
        <w:t>Discuta se os dados eram publicamente acessíveis, se havia API alternativa, se foram coletados dados pessoais, se a rotina poderia sobrecarregar o servidor e quais cuidados devem ser adotados em uso contínuo. Indique pelo menos três boas práticas de coleta responsável.</w:t>
      </w:r>
    </w:p>
    <w:p w14:paraId="070D2C52" w14:textId="77777777" w:rsidR="005B1B32" w:rsidRPr="000C205E" w:rsidRDefault="00000000" w:rsidP="000C205E">
      <w:pPr>
        <w:pStyle w:val="Ttulo1"/>
        <w:ind w:firstLine="0"/>
        <w:jc w:val="left"/>
        <w:rPr>
          <w:rFonts w:cs="Arial"/>
          <w:szCs w:val="24"/>
        </w:rPr>
      </w:pPr>
      <w:bookmarkStart w:id="20" w:name="_Toc240956550"/>
      <w:r>
        <w:rPr>
          <w:rFonts w:asciiTheme="minorHAnsi" w:hAnsiTheme="minorHAnsi" w:cstheme="minorBidi"/>
        </w:rPr>
        <w:t>8 AUTOMAÇÃO DO PIPELINE</w:t>
      </w:r>
      <w:bookmarkEnd w:id="20"/>
    </w:p>
    <w:p w14:paraId="0256EDC7" w14:textId="77777777" w:rsidR="005B1B32" w:rsidRDefault="005B1B32">
      <w:pPr>
        <w:rPr>
          <w:szCs w:val="24"/>
          <w:lang w:eastAsia="pt-BR"/>
        </w:rPr>
      </w:pPr>
      <w:r>
        <w:t>Descreva como a solução poderia operar em ambiente real, por exemplo: coleta agendada → armazenamento dos dados brutos → pré-processamento → dados tratados → análise → atualização dos indicadores e do dashboard.</w:t>
      </w:r>
    </w:p>
    <w:p w14:paraId="4B9574FF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lastRenderedPageBreak/>
        <w:t>[INSERIR DIAGRAMA DO PIPELINE]</w:t>
      </w:r>
    </w:p>
    <w:p w14:paraId="4087A85B" w14:textId="77777777" w:rsidR="005B1B32" w:rsidRPr="003A7927" w:rsidRDefault="00000000" w:rsidP="003A7927">
      <w:pPr>
        <w:pStyle w:val="Ttulo1"/>
        <w:ind w:firstLine="0"/>
        <w:jc w:val="left"/>
        <w:rPr>
          <w:rFonts w:cs="Arial"/>
          <w:szCs w:val="24"/>
        </w:rPr>
      </w:pPr>
      <w:bookmarkStart w:id="21" w:name="_Toc240956551"/>
      <w:r>
        <w:rPr>
          <w:rFonts w:asciiTheme="minorHAnsi" w:hAnsiTheme="minorHAnsi" w:cstheme="minorBidi"/>
        </w:rPr>
        <w:t>9 CONCLUSÃO</w:t>
      </w:r>
      <w:bookmarkEnd w:id="21"/>
    </w:p>
    <w:p w14:paraId="57EDF595" w14:textId="77777777" w:rsidR="005B1B32" w:rsidRDefault="005B1B32">
      <w:pPr>
        <w:rPr>
          <w:szCs w:val="24"/>
          <w:lang w:eastAsia="pt-BR"/>
        </w:rPr>
      </w:pPr>
      <w:r>
        <w:t>Retome a pergunta de negócio, responda-a com base nos resultados e apresente pelo menos três insights sustentados pelos dados. Registre também limitações e possíveis melhorias futuras.</w:t>
      </w:r>
    </w:p>
    <w:p w14:paraId="1CD40884" w14:textId="77777777" w:rsidR="005B1B32" w:rsidRPr="000A5E47" w:rsidRDefault="00000000" w:rsidP="000A5E47">
      <w:pPr>
        <w:pStyle w:val="Ttulo1"/>
        <w:ind w:firstLine="0"/>
        <w:jc w:val="left"/>
        <w:rPr>
          <w:rFonts w:cs="Arial"/>
          <w:szCs w:val="24"/>
        </w:rPr>
      </w:pPr>
      <w:bookmarkStart w:id="22" w:name="_Toc240956552"/>
      <w:r>
        <w:rPr>
          <w:rFonts w:asciiTheme="minorHAnsi" w:hAnsiTheme="minorHAnsi" w:cstheme="minorBidi"/>
        </w:rPr>
        <w:t>REFERÊNCIAS</w:t>
      </w:r>
      <w:bookmarkEnd w:id="22"/>
    </w:p>
    <w:p w14:paraId="2CAEC82D" w14:textId="77777777" w:rsidR="005B1B32" w:rsidRDefault="005B1B32">
      <w:pPr>
        <w:rPr>
          <w:szCs w:val="24"/>
          <w:lang w:eastAsia="pt-BR"/>
        </w:rPr>
      </w:pPr>
      <w:r>
        <w:t>Liste, conforme as normas acadêmicas adotadas, os sites pesquisados, a documentação das bibliotecas e APIs, livros, artigos e demais materiais consultados.</w:t>
      </w:r>
    </w:p>
    <w:sectPr w:rsidR="005B1B32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DE"/>
    <w:rsid w:val="000A5E47"/>
    <w:rsid w:val="000C205E"/>
    <w:rsid w:val="000D55AA"/>
    <w:rsid w:val="00162B81"/>
    <w:rsid w:val="001A0B56"/>
    <w:rsid w:val="00283FF8"/>
    <w:rsid w:val="003A7927"/>
    <w:rsid w:val="004244AD"/>
    <w:rsid w:val="004970E0"/>
    <w:rsid w:val="005250C7"/>
    <w:rsid w:val="005B1B32"/>
    <w:rsid w:val="0062778B"/>
    <w:rsid w:val="00651726"/>
    <w:rsid w:val="00765A26"/>
    <w:rsid w:val="008F46DE"/>
    <w:rsid w:val="00B55D2D"/>
    <w:rsid w:val="00D53919"/>
    <w:rsid w:val="00D62349"/>
    <w:rsid w:val="00D8294F"/>
    <w:rsid w:val="00D850AD"/>
    <w:rsid w:val="00FE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70B6"/>
  <w15:chartTrackingRefBased/>
  <w15:docId w15:val="{2B4D7094-D3D2-427C-AABB-97395D91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tLeast"/>
      <w:ind w:firstLine="10"/>
      <w:jc w:val="both"/>
    </w:pPr>
    <w:rPr>
      <w:rFonts w:ascii="Arial" w:hAnsi="Arial" w:cs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A5E4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5A26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6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6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6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6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E47"/>
    <w:rPr>
      <w:rFonts w:ascii="Arial" w:eastAsiaTheme="majorEastAsia" w:hAnsi="Arial" w:cstheme="majorBidi"/>
      <w:b/>
      <w:sz w:val="2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65A26"/>
    <w:rPr>
      <w:rFonts w:ascii="Arial" w:eastAsiaTheme="majorEastAsia" w:hAnsi="Arial" w:cstheme="majorBidi"/>
      <w:b/>
      <w:sz w:val="24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4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46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46D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46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46D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46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46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4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4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46D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6D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6D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46D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3FF8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cs="Times New Roman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B1B32"/>
    <w:pPr>
      <w:spacing w:after="100"/>
    </w:pPr>
  </w:style>
  <w:style w:type="character" w:styleId="Hyperlink">
    <w:name w:val="Hyperlink"/>
    <w:basedOn w:val="Fontepargpadro"/>
    <w:uiPriority w:val="99"/>
    <w:unhideWhenUsed/>
    <w:rsid w:val="005B1B32"/>
    <w:rPr>
      <w:color w:val="467886" w:themeColor="hyperlink"/>
      <w:u w:val="single"/>
    </w:rPr>
  </w:style>
  <w:style w:type="paragraph" w:customStyle="1" w:styleId="Heading1">
    <w:name w:val="Heading 1"/>
    <w:basedOn w:val="Normal"/>
    <w:qFormat/>
    <w:rsid w:val="005B1B32"/>
    <w:pPr>
      <w:spacing w:before="360" w:after="360"/>
      <w:ind w:firstLine="0"/>
      <w:jc w:val="left"/>
    </w:pPr>
    <w:rPr>
      <w:b/>
      <w:bCs/>
      <w:caps/>
      <w:color w:val="000000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65A2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2DBF00-66E2-411E-9E6E-B36B85BF7E56}">
  <we:reference id="wa200010453" version="1.0.0.1" store="pt-B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905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Werley Ferreira</dc:creator>
  <cp:keywords/>
  <dc:description/>
  <cp:lastModifiedBy>Werley Ferreira</cp:lastModifiedBy>
  <cp:revision>1</cp:revision>
  <dcterms:created xsi:type="dcterms:W3CDTF">2026-09-22T10:50:00Z</dcterms:created>
  <dcterms:modified xsi:type="dcterms:W3CDTF">2026-09-22T11:10:00Z</dcterms:modified>
</cp:coreProperties>
</file>