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概要设计说明书</w:t>
      </w:r>
    </w:p>
    <w:p>
      <w:pPr>
        <w:pStyle w:val="5"/>
        <w:jc w:val="left"/>
      </w:pPr>
      <w:r>
        <w:rPr/>
        <w:t>1 引言</w:t>
      </w:r>
    </w:p>
    <w:p>
      <w:pPr>
        <w:pStyle w:val="6"/>
        <w:jc w:val="left"/>
      </w:pPr>
      <w:r>
        <w:rPr/>
        <w:t>1.1 编写目的</w:t>
      </w:r>
    </w:p>
    <w:p>
      <w:pPr>
        <w:ind w:firstLine="420"/>
        <w:jc w:val="left"/>
      </w:pPr>
      <w:r>
        <w:rPr/>
        <w:t>需求分析阶段虽已明确韶关学院论文管理系统的全部业务流程与角色诉求，但“做什么”并不能直接指导“怎么做”。本文档作为需求规格说明书之后的第一份技术落脚点，承担“承上启下”的核心作用：向上，将学生、教师两类用户提出的功能、性能、安全、可靠性要求转化为可落地的技术目标；向下，为后续详细设计、编码实现、测试验证及运维升级提供统一的结构蓝图与约束规范。</w:t>
      </w:r>
    </w:p>
    <w:p>
      <w:pPr>
        <w:ind w:firstLine="420"/>
        <w:jc w:val="left"/>
      </w:pPr>
      <w:r>
        <w:rPr/>
        <w:t>具体而言，一是通过模块化划分，清晰界定登录注册、学生管理、教师管理、选题审核、系统管理等子系统的职责边界与交互关系，避免后续开发出现功能重叠或遗漏；二是通过接口、数据模型、分层架构的抽象设计，提前识别潜在的技术风险（如高并发抢题、名额超卖、数据一致性、跨端兼容等），并给出针对性的解决策略（分布式事务、Redis 缓存、行级锁、异地备份等）；三是通过定义统一的错误码、返回格式、安全协议、日志规范，保证各开发小组并行编码时仍能保持一致的风格与质量基线。最终，概要设计说明书既是项目管理者进行任务分解、进度控制、成本核算的依据，也是测试团队制定用例、评估覆盖率的前提，更是后期维护人员理解系统骨架、快速定位缺陷的第一手资料。因此，本文档的编写不仅关系到系统能否按期交付，更决定了系统在未来五年能否平滑扩展、持续演进。</w:t>
      </w:r>
    </w:p>
    <w:p>
      <w:pPr>
        <w:pStyle w:val="6"/>
        <w:jc w:val="left"/>
      </w:pPr>
      <w:r>
        <w:rPr/>
        <w:t>1.2 项目背景</w:t>
      </w:r>
    </w:p>
    <w:p>
      <w:pPr>
        <w:ind w:firstLine="420"/>
        <w:jc w:val="left"/>
      </w:pPr>
      <w:r>
        <w:rPr/>
        <w:t>随着高等教育信息化进程的推进，传统的毕业论文管理模式（如纸质选题申报、人工分配课题、线下沟通审核等）逐渐暴露出效率低、流程混乱、数据滞后等问题。尤其在高校扩招背景下，毕业生人数增加，论文管理工作量剧增，对信息化管理系统的需求日益迫切。</w:t>
      </w:r>
    </w:p>
    <w:p>
      <w:pPr>
        <w:ind w:firstLine="420"/>
        <w:jc w:val="left"/>
      </w:pPr>
      <w:r>
        <w:rPr/>
        <w:t>针对本院毕业生论文管理的实际需求，设计并开发一套毕业论文选题管理系统，旨在通过数字化手段优化管理流程，提升教师与学生在选题阶段的交互效率，确保论文管理工作的规范性与科学性。该系统不仅能实现学生与教师基本信息的动态管理，还能通过信息化流程实现课题申报、选题匹配、审核确认等核心环节的线上化，减少人工操作误差，为后续论文指导、答辩等环节奠定数据基础。</w:t>
      </w:r>
    </w:p>
    <w:p>
      <w:pPr>
        <w:ind w:left="420"/>
        <w:jc w:val="left"/>
      </w:pPr>
    </w:p>
    <w:p>
      <w:pPr>
        <w:pStyle w:val="6"/>
        <w:jc w:val="left"/>
      </w:pPr>
      <w:r>
        <w:rPr/>
        <w:t>1.3 定义</w:t>
      </w:r>
    </w:p>
    <w:p>
      <w:pPr>
        <w:pStyle w:val="7"/>
        <w:jc w:val="left"/>
      </w:pPr>
      <w:r>
        <w:rPr/>
        <w:t>1.3.1 专门术语</w:t>
      </w:r>
    </w:p>
    <w:p>
      <w:pPr>
        <w:jc w:val="left"/>
      </w:pPr>
      <w:r>
        <w:rPr>
          <w:b/>
          <w:bCs/>
        </w:rPr>
        <w:t>MySQL 8.0</w:t>
      </w:r>
      <w:r>
        <w:rPr/>
        <w:t>：系统使用的数据库管理系统（DBMS）。</w:t>
      </w:r>
    </w:p>
    <w:p>
      <w:pPr>
        <w:jc w:val="left"/>
      </w:pPr>
      <w:r>
        <w:rPr>
          <w:b/>
          <w:bCs/>
        </w:rPr>
        <w:t>事务流</w:t>
      </w:r>
      <w:r>
        <w:rPr/>
        <w:t>：数据进入模块后的多路径处理逻辑（如选题申请与审核）。</w:t>
      </w:r>
    </w:p>
    <w:p>
      <w:pPr>
        <w:jc w:val="left"/>
      </w:pPr>
      <w:r>
        <w:rPr>
          <w:b/>
          <w:bCs/>
        </w:rPr>
        <w:t>JWT Token</w:t>
      </w:r>
      <w:r>
        <w:rPr/>
        <w:t>：用于用户身份验证的令牌机制。</w:t>
      </w:r>
    </w:p>
    <w:p>
      <w:pPr>
        <w:jc w:val="left"/>
      </w:pPr>
      <w:r>
        <w:rPr>
          <w:b/>
          <w:bCs/>
        </w:rPr>
        <w:t>Redis</w:t>
      </w:r>
      <w:r>
        <w:rPr/>
        <w:t>：缓存中间件，提升高并发场景性能。</w:t>
      </w:r>
    </w:p>
    <w:p>
      <w:pPr>
        <w:pStyle w:val="7"/>
        <w:jc w:val="left"/>
      </w:pPr>
      <w:r>
        <w:rPr/>
        <w:t>1.3.2 缩写</w:t>
      </w:r>
    </w:p>
    <w:p>
      <w:pPr>
        <w:jc w:val="left"/>
      </w:pPr>
      <w:r>
        <w:rPr>
          <w:b/>
          <w:bCs/>
        </w:rPr>
        <w:t>系统</w:t>
      </w:r>
      <w:r>
        <w:rPr/>
        <w:t>：特指韶关学院论文管理系统。</w:t>
      </w:r>
    </w:p>
    <w:p>
      <w:pPr>
        <w:jc w:val="left"/>
      </w:pPr>
      <w:r>
        <w:rPr>
          <w:b/>
          <w:bCs/>
        </w:rPr>
        <w:t>E-R图</w:t>
      </w:r>
      <w:r>
        <w:rPr/>
        <w:t>：实体-关系图（Entity-Relationship Diagram）。</w:t>
      </w:r>
    </w:p>
    <w:p>
      <w:pPr>
        <w:pStyle w:val="6"/>
        <w:jc w:val="left"/>
      </w:pPr>
      <w:r>
        <w:rPr/>
        <w:t>1.4 参考资料</w:t>
      </w:r>
    </w:p>
    <w:p>
      <w:pPr>
        <w:jc w:val="left"/>
      </w:pPr>
      <w:r>
        <w:rPr/>
        <w:t>《需求规格说明书》</w:t>
      </w:r>
    </w:p>
    <w:p>
      <w:pPr>
        <w:jc w:val="left"/>
      </w:pPr>
      <w:r>
        <w:rPr/>
        <w:t>《数据库系统实践》课程任务书</w:t>
      </w:r>
    </w:p>
    <w:p>
      <w:pPr>
        <w:jc w:val="left"/>
      </w:pPr>
      <w:r>
        <w:rPr/>
        <w:t>郭慧. “互联网+”背景下毕业论文管理系统研究与开发[J]. 软件, 2025.</w:t>
      </w:r>
    </w:p>
    <w:p>
      <w:pPr>
        <w:pStyle w:val="17"/>
        <w:pBdr>
          <w:bottom w:val="single" w:color="080F17" w:sz="6"/>
        </w:pBdr>
        <w:jc w:val="left"/>
      </w:pPr>
    </w:p>
    <w:p>
      <w:pPr>
        <w:pStyle w:val="17"/>
      </w:pPr>
    </w:p>
    <w:p>
      <w:pPr>
        <w:pStyle w:val="5"/>
        <w:jc w:val="left"/>
      </w:pPr>
      <w:r>
        <w:rPr/>
        <w:t>2 任务概述</w:t>
      </w:r>
    </w:p>
    <w:p>
      <w:pPr>
        <w:pStyle w:val="6"/>
        <w:jc w:val="left"/>
      </w:pPr>
      <w:r>
        <w:rPr/>
        <w:t>2.1 目标</w:t>
      </w:r>
    </w:p>
    <w:p>
      <w:pPr>
        <w:ind w:firstLine="420"/>
        <w:jc w:val="left"/>
      </w:pPr>
      <w:r>
        <w:rPr/>
        <w:t>韶关学院论文管理系统旨在构建一个“学生-教师”多角色协同、高并发、高可靠、可平滑扩展的一站式选题数字化平台，彻底解决传统纸质申报、人工分配、线下审核带来的流程割裂、数据滞后、名额超卖、审计追溯难等痛点。系统以“全流程线上化、数据实时一致、体验多端友好”为核心目标：业务层面，实现课题发布→管理员审核→学生选题（最多3志愿）→教师审核→结果确认→数据归档的闭环管理，将平均选题耗时从2.5天压缩至2小时以内；技术层面，通过分层微服务架构、Redis热点缓存、MySQL行级锁、Seata分布式事务、JWT无状态认证等手段，确保500人同时在线、峰值600 TPS场景下90%请求响应&lt;3秒，CPU利用率≤80%，全年可用性≥99.9%；数据层面，建立每日增量、每周全量的异地备份机制，RPO≤24小时、RTO≤4小时，保证在硬件故障或自然灾害时仍可快速恢复。</w:t>
      </w:r>
    </w:p>
    <w:p>
      <w:pPr>
        <w:pStyle w:val="6"/>
        <w:jc w:val="left"/>
      </w:pPr>
      <w:r>
        <w:rPr/>
        <w:t>2.2 运行环境</w:t>
      </w:r>
    </w:p>
    <w:p>
      <w:pPr>
        <w:jc w:val="left"/>
      </w:pPr>
      <w:r>
        <w:rPr>
          <w:b/>
          <w:bCs/>
        </w:rPr>
        <w:t>客户端</w:t>
      </w:r>
      <w:r>
        <w:rPr/>
        <w:t>：支持Windows/macOS/Linux系统及Chrome/Firefox/Edge等主流浏览器，分辨率≥1024×768。</w:t>
      </w:r>
    </w:p>
    <w:p>
      <w:pPr>
        <w:jc w:val="left"/>
      </w:pPr>
      <w:r>
        <w:rPr>
          <w:b/>
          <w:bCs/>
        </w:rPr>
        <w:t>服务器端</w:t>
      </w:r>
      <w:r>
        <w:rPr/>
        <w:t>：CentOS 7系统，Node.js 18+Express框架，MySQL 8.0数据库，Redis缓存。</w:t>
      </w:r>
    </w:p>
    <w:p>
      <w:pPr>
        <w:pStyle w:val="6"/>
        <w:jc w:val="left"/>
      </w:pPr>
      <w:r>
        <w:rPr/>
        <w:t>2.3 需求概述</w:t>
      </w:r>
    </w:p>
    <w:p>
      <w:pPr>
        <w:ind w:firstLine="420"/>
        <w:jc w:val="left"/>
      </w:pPr>
      <w:r>
        <w:rPr/>
        <w:t>本系统面向学生、教师、两类角色，覆盖“课题发布→选题申报→审核确认→数据归档”完整流程。学生端支持个人信息维护、按专业或关键词检索课题、最多同时提交3个志愿申请，并实时查看审核状态与最终结果；教师端提供课题录入、修改、删除及批量审核功能，可填写评语并导出选题名单；性能方面，正常负载页面响应≤2秒，500人并发下90%请求≤3秒，采用Redis缓存与行级锁防止超卖；安全方面，密码强度校验、JWT双令牌、登录失败锁定、操作日志留存三年；可靠性方面，每日增量、每周全量异地备份，故障4小时内恢复，确保选题高峰数据零丢失。</w:t>
      </w:r>
    </w:p>
    <w:p>
      <w:pPr>
        <w:pStyle w:val="17"/>
        <w:pBdr>
          <w:bottom w:val="single" w:color="080F17" w:sz="6"/>
        </w:pBdr>
        <w:jc w:val="left"/>
      </w:pPr>
    </w:p>
    <w:p>
      <w:pPr>
        <w:pStyle w:val="17"/>
      </w:pPr>
    </w:p>
    <w:p>
      <w:pPr>
        <w:pStyle w:val="5"/>
        <w:jc w:val="left"/>
      </w:pPr>
      <w:r>
        <w:rPr/>
        <w:t>3 总体设计</w:t>
      </w:r>
    </w:p>
    <w:p>
      <w:pPr>
        <w:pStyle w:val="6"/>
        <w:jc w:val="left"/>
      </w:pPr>
      <w:r>
        <w:rPr/>
        <w:t>3.1 处理流程</w:t>
      </w:r>
    </w:p>
    <w:p>
      <w:pPr>
        <w:pStyle w:val="7"/>
        <w:jc w:val="left"/>
      </w:pPr>
      <w:r>
        <w:rPr/>
        <w:t>3.1.1 学生端程序流程</w:t>
      </w:r>
    </w:p>
    <w:p>
      <w:pPr>
        <w:jc w:val="left"/>
      </w:pPr>
      <w:r>
        <w:rPr>
          <w:b/>
          <w:bCs/>
        </w:rPr>
        <w:t>登录/注册</w:t>
      </w:r>
      <w:r>
        <w:rPr/>
        <w:t>：学生通过学号、密码注册/登录，系统校验身份后跳转至主界面。</w:t>
      </w:r>
    </w:p>
    <w:p>
      <w:pPr>
        <w:jc w:val="left"/>
      </w:pPr>
      <w:r>
        <w:rPr>
          <w:b/>
          <w:bCs/>
        </w:rPr>
        <w:t>信息管理</w:t>
      </w:r>
      <w:r>
        <w:rPr/>
        <w:t>：维护个人信息、成绩及获奖记录。</w:t>
      </w:r>
    </w:p>
    <w:p>
      <w:pPr>
        <w:jc w:val="left"/>
      </w:pPr>
      <w:r>
        <w:rPr>
          <w:b/>
          <w:bCs/>
        </w:rPr>
        <w:t>选题申报</w:t>
      </w:r>
      <w:r>
        <w:rPr/>
        <w:t>：浏览课题列表，提交申请并跟踪状态（待审核/通过/驳回）。</w:t>
      </w:r>
    </w:p>
    <w:p>
      <w:pPr>
        <w:jc w:val="left"/>
      </w:pPr>
      <w:r>
        <w:rPr/>
        <w:drawing>
          <wp:inline distT="0" distB="0" distL="0" distR="0">
            <wp:extent cx="5143500" cy="514350"/>
            <wp:effectExtent l="0" t="0" r="0" b="0"/>
            <wp:docPr id="1" name="Picture 5" descr="RL325XRDADA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RL325XRDADAFG"/>
                    <pic:cNvPicPr>
                      <a:picLocks noChangeAspect="1"/>
                    </pic:cNvPicPr>
                  </pic:nvPicPr>
                  <pic:blipFill>
                    <a:blip r:embed="rId5"/>
                    <a:stretch>
                      <a:fillRect/>
                    </a:stretch>
                  </pic:blipFill>
                  <pic:spPr>
                    <a:xfrm>
                      <a:off x="0" y="0"/>
                      <a:ext cx="5143500" cy="514350"/>
                    </a:xfrm>
                    <a:prstGeom prst="rect">
                      <a:avLst/>
                    </a:prstGeom>
                  </pic:spPr>
                </pic:pic>
              </a:graphicData>
            </a:graphic>
          </wp:inline>
        </w:drawing>
      </w:r>
    </w:p>
    <w:p>
      <w:pPr>
        <w:jc w:val="left"/>
      </w:pPr>
      <w:r>
        <w:rPr>
          <w:b/>
          <w:bCs/>
        </w:rPr>
        <w:t>结果查询</w:t>
      </w:r>
      <w:r>
        <w:rPr/>
        <w:t>：查看最终选题及指导教师信息。</w:t>
      </w:r>
    </w:p>
    <w:p>
      <w:pPr>
        <w:pStyle w:val="7"/>
        <w:jc w:val="left"/>
      </w:pPr>
      <w:r>
        <w:rPr/>
        <w:t>3.1.2 教师端程序流程</w:t>
      </w:r>
    </w:p>
    <w:p>
      <w:pPr>
        <w:jc w:val="left"/>
      </w:pPr>
      <w:r>
        <w:rPr>
          <w:b/>
          <w:bCs/>
        </w:rPr>
        <w:t>课题发布</w:t>
      </w:r>
      <w:r>
        <w:rPr/>
        <w:t>：填写课题信息（名称、要求、名额），提交后由管理员审核。</w:t>
      </w:r>
    </w:p>
    <w:p>
      <w:pPr>
        <w:jc w:val="left"/>
      </w:pPr>
      <w:r>
        <w:rPr/>
        <w:drawing>
          <wp:inline distT="0" distB="0" distL="0" distR="0">
            <wp:extent cx="5105400" cy="504825"/>
            <wp:effectExtent l="0" t="0" r="0" b="0"/>
            <wp:docPr id="2" name="Picture 6" descr="PH325XRDABQ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PH325XRDABQFQ"/>
                    <pic:cNvPicPr>
                      <a:picLocks noChangeAspect="1"/>
                    </pic:cNvPicPr>
                  </pic:nvPicPr>
                  <pic:blipFill>
                    <a:blip r:embed="rId6"/>
                    <a:stretch>
                      <a:fillRect/>
                    </a:stretch>
                  </pic:blipFill>
                  <pic:spPr>
                    <a:xfrm>
                      <a:off x="0" y="0"/>
                      <a:ext cx="5105400" cy="504825"/>
                    </a:xfrm>
                    <a:prstGeom prst="rect">
                      <a:avLst/>
                    </a:prstGeom>
                  </pic:spPr>
                </pic:pic>
              </a:graphicData>
            </a:graphic>
          </wp:inline>
        </w:drawing>
      </w:r>
    </w:p>
    <w:p>
      <w:pPr>
        <w:jc w:val="left"/>
      </w:pPr>
      <w:r>
        <w:rPr>
          <w:b/>
          <w:bCs/>
        </w:rPr>
        <w:t>选题审核</w:t>
      </w:r>
      <w:r>
        <w:rPr/>
        <w:t>：查看学生申请列表，结合成绩与获奖记录进行审核。</w:t>
      </w:r>
    </w:p>
    <w:p>
      <w:pPr>
        <w:jc w:val="left"/>
      </w:pPr>
      <w:r>
        <w:rPr/>
        <w:drawing>
          <wp:inline distT="0" distB="0" distL="0" distR="0">
            <wp:extent cx="5076825" cy="647700"/>
            <wp:effectExtent l="0" t="0" r="0" b="0"/>
            <wp:docPr id="3" name="Picture 7" descr="XT325XRDAC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XT325XRDACAG2"/>
                    <pic:cNvPicPr>
                      <a:picLocks noChangeAspect="1"/>
                    </pic:cNvPicPr>
                  </pic:nvPicPr>
                  <pic:blipFill>
                    <a:blip r:embed="rId7"/>
                    <a:stretch>
                      <a:fillRect/>
                    </a:stretch>
                  </pic:blipFill>
                  <pic:spPr>
                    <a:xfrm>
                      <a:off x="0" y="0"/>
                      <a:ext cx="5076825" cy="647700"/>
                    </a:xfrm>
                    <a:prstGeom prst="rect">
                      <a:avLst/>
                    </a:prstGeom>
                  </pic:spPr>
                </pic:pic>
              </a:graphicData>
            </a:graphic>
          </wp:inline>
        </w:drawing>
      </w:r>
    </w:p>
    <w:p>
      <w:pPr>
        <w:jc w:val="left"/>
      </w:pPr>
      <w:r>
        <w:rPr>
          <w:b/>
          <w:bCs/>
        </w:rPr>
        <w:t>课题维护</w:t>
      </w:r>
      <w:r>
        <w:rPr/>
        <w:t>：修改或删除已发布课题。</w:t>
      </w:r>
    </w:p>
    <w:p>
      <w:pPr>
        <w:pStyle w:val="6"/>
        <w:jc w:val="left"/>
      </w:pPr>
      <w:r>
        <w:rPr/>
        <w:t>3.2 总体结构和模块外部设计</w:t>
      </w:r>
    </w:p>
    <w:p>
      <w:pPr>
        <w:jc w:val="left"/>
      </w:pPr>
      <w:r>
        <w:rPr/>
        <w:t>系统采用分层架构：</w:t>
      </w:r>
    </w:p>
    <w:p>
      <w:pPr>
        <w:jc w:val="left"/>
      </w:pPr>
      <w:r>
        <w:rPr>
          <w:b/>
          <w:bCs/>
        </w:rPr>
        <w:t>用户层</w:t>
      </w:r>
      <w:r>
        <w:rPr/>
        <w:t>：学生/教师操作界面。</w:t>
      </w:r>
    </w:p>
    <w:p>
      <w:pPr>
        <w:jc w:val="left"/>
      </w:pPr>
      <w:r>
        <w:rPr>
          <w:b/>
          <w:bCs/>
        </w:rPr>
        <w:t>逻辑层</w:t>
      </w:r>
      <w:r>
        <w:rPr/>
        <w:t>：业务规则处理（如选题冲突检测）。</w:t>
      </w:r>
    </w:p>
    <w:p>
      <w:pPr>
        <w:jc w:val="left"/>
      </w:pPr>
      <w:r>
        <w:rPr>
          <w:b/>
          <w:bCs/>
        </w:rPr>
        <w:t>数据层</w:t>
      </w:r>
      <w:r>
        <w:rPr/>
        <w:t>：MySQL数据库存储与Redis缓存。</w:t>
      </w:r>
    </w:p>
    <w:p>
      <w:pPr>
        <w:jc w:val="left"/>
      </w:pPr>
      <w:r>
        <w:rPr/>
        <w:t>模块结构如下：</w:t>
      </w:r>
    </w:p>
    <w:p>
      <w:pPr>
        <w:jc w:val="left"/>
      </w:pPr>
      <w:r>
        <w:rPr/>
        <w:drawing>
          <wp:inline distT="0" distB="0" distL="0" distR="0">
            <wp:extent cx="5114925" cy="933450"/>
            <wp:effectExtent l="0" t="0" r="0" b="0"/>
            <wp:docPr id="4" name="Picture 8" descr="M3325XRDADQ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M3325XRDADQBO"/>
                    <pic:cNvPicPr>
                      <a:picLocks noChangeAspect="1"/>
                    </pic:cNvPicPr>
                  </pic:nvPicPr>
                  <pic:blipFill>
                    <a:blip r:embed="rId8"/>
                    <a:stretch>
                      <a:fillRect/>
                    </a:stretch>
                  </pic:blipFill>
                  <pic:spPr>
                    <a:xfrm>
                      <a:off x="0" y="0"/>
                      <a:ext cx="5114925" cy="933450"/>
                    </a:xfrm>
                    <a:prstGeom prst="rect">
                      <a:avLst/>
                    </a:prstGeom>
                  </pic:spPr>
                </pic:pic>
              </a:graphicData>
            </a:graphic>
          </wp:inline>
        </w:drawing>
      </w:r>
    </w:p>
    <w:p>
      <w:pPr>
        <w:pStyle w:val="6"/>
        <w:jc w:val="left"/>
      </w:pPr>
      <w:r>
        <w:rPr/>
        <w:t>3.3 功能分配</w:t>
      </w:r>
    </w:p>
    <w:p>
      <w:pPr>
        <w:jc w:val="left"/>
      </w:pPr>
      <w:r>
        <w:rPr>
          <w:b/>
          <w:bCs/>
        </w:rPr>
        <w:t>客户机程序</w:t>
      </w:r>
      <w:r>
        <w:rPr/>
        <w:t>：用户界面渲染、数据输入验证、网络请求发送。</w:t>
      </w:r>
    </w:p>
    <w:p>
      <w:pPr>
        <w:jc w:val="left"/>
      </w:pPr>
      <w:r>
        <w:rPr>
          <w:b/>
          <w:bCs/>
        </w:rPr>
        <w:t>服务器程序</w:t>
      </w:r>
      <w:r>
        <w:rPr/>
        <w:t>：身份验证、数据库操作（课题查询、名额更新）、事务处理。</w:t>
      </w:r>
    </w:p>
    <w:p>
      <w:pPr>
        <w:pStyle w:val="17"/>
        <w:pBdr>
          <w:bottom w:val="single" w:color="080F17" w:sz="6"/>
        </w:pBdr>
        <w:jc w:val="left"/>
      </w:pPr>
    </w:p>
    <w:p>
      <w:pPr>
        <w:pStyle w:val="17"/>
      </w:pPr>
    </w:p>
    <w:p>
      <w:pPr>
        <w:pStyle w:val="5"/>
        <w:jc w:val="left"/>
      </w:pPr>
      <w:r>
        <w:rPr/>
        <w:t>4 接口设计</w:t>
      </w:r>
    </w:p>
    <w:p>
      <w:pPr>
        <w:pStyle w:val="6"/>
        <w:jc w:val="left"/>
      </w:pPr>
      <w:r>
        <w:rPr/>
        <w:t>4.1 外部接口</w:t>
      </w:r>
    </w:p>
    <w:p>
      <w:pPr>
        <w:pStyle w:val="7"/>
        <w:jc w:val="left"/>
      </w:pPr>
      <w:r>
        <w:rPr/>
        <w:t>4.1.1 用户界面</w:t>
      </w:r>
    </w:p>
    <w:p>
      <w:pPr>
        <w:ind w:left="420"/>
        <w:jc w:val="left"/>
      </w:pPr>
      <w:r>
        <w:rPr>
          <w:b/>
          <w:bCs/>
        </w:rPr>
        <w:t>风格</w:t>
      </w:r>
      <w:r>
        <w:rPr/>
        <w:t>：Metro风格，响应式布局适配多设备。</w:t>
      </w:r>
    </w:p>
    <w:p>
      <w:pPr>
        <w:ind w:left="420"/>
        <w:jc w:val="left"/>
      </w:pPr>
      <w:r>
        <w:rPr>
          <w:b/>
          <w:bCs/>
        </w:rPr>
        <w:t>输入</w:t>
      </w:r>
      <w:r>
        <w:rPr/>
        <w:t>：键盘、鼠标操作。</w:t>
      </w:r>
    </w:p>
    <w:p>
      <w:pPr>
        <w:ind w:left="420"/>
        <w:jc w:val="left"/>
      </w:pPr>
      <w:r>
        <w:rPr>
          <w:b/>
          <w:bCs/>
        </w:rPr>
        <w:t>输出</w:t>
      </w:r>
      <w:r>
        <w:rPr/>
        <w:t>：网页形式，支持图表展示（如课题状态分布）。</w:t>
      </w:r>
    </w:p>
    <w:p>
      <w:pPr>
        <w:pStyle w:val="7"/>
        <w:jc w:val="left"/>
      </w:pPr>
      <w:r>
        <w:rPr/>
        <w:t>4.1.2 软件接口</w:t>
      </w:r>
    </w:p>
    <w:p>
      <w:pPr>
        <w:ind w:left="420"/>
        <w:jc w:val="left"/>
      </w:pPr>
      <w:r>
        <w:rPr>
          <w:b/>
          <w:bCs/>
        </w:rPr>
        <w:t>数据库接口</w:t>
      </w:r>
      <w:r>
        <w:rPr/>
        <w:t>：通过JDBC连接MySQL 8.0，执行SQL查询与事务操作。</w:t>
      </w:r>
    </w:p>
    <w:p>
      <w:pPr>
        <w:ind w:left="420"/>
        <w:jc w:val="left"/>
      </w:pPr>
      <w:r>
        <w:rPr>
          <w:b/>
          <w:bCs/>
        </w:rPr>
        <w:t>缓存接口</w:t>
      </w:r>
      <w:r>
        <w:rPr/>
        <w:t>：Redis缓存热点数据（如课题列表）。</w:t>
      </w:r>
    </w:p>
    <w:p>
      <w:pPr>
        <w:ind w:left="420"/>
        <w:jc w:val="left"/>
      </w:pPr>
      <w:r>
        <w:rPr>
          <w:b/>
          <w:bCs/>
        </w:rPr>
        <w:t>外部服务</w:t>
      </w:r>
      <w:r>
        <w:rPr/>
        <w:t>：邮箱/SMS接口用于密码找回。</w:t>
      </w:r>
    </w:p>
    <w:p>
      <w:pPr>
        <w:pStyle w:val="7"/>
        <w:jc w:val="left"/>
      </w:pPr>
      <w:r>
        <w:rPr/>
        <w:t>4.1.3 硬件接口</w:t>
      </w:r>
    </w:p>
    <w:p>
      <w:pPr>
        <w:ind w:firstLine="420"/>
        <w:jc w:val="left"/>
      </w:pPr>
      <w:r>
        <w:rPr/>
        <w:t>支持标准输入/输出设备（如打印机输出审核报表）。</w:t>
      </w:r>
    </w:p>
    <w:p>
      <w:pPr>
        <w:pStyle w:val="6"/>
        <w:jc w:val="left"/>
      </w:pPr>
      <w:r>
        <w:rPr/>
        <w:t>4.2 内部接口</w:t>
      </w:r>
    </w:p>
    <w:p>
      <w:pPr>
        <w:ind w:firstLine="420"/>
        <w:jc w:val="left"/>
      </w:pPr>
      <w:r>
        <w:rPr/>
        <w:t>模块间通过函数调用传递参数，如选题申请接口：</w:t>
      </w:r>
    </w:p>
    <w:p>
      <w:pPr>
        <w:pStyle w:val="15"/>
        <w:numPr>
          <w:ilvl w:val="0"/>
          <w:numId w:val="3"/>
        </w:numPr>
        <w:jc w:val="left"/>
      </w:pPr>
      <w:r>
        <w:rPr/>
        <w:t>POST /student/topic/apply {studentId, topicId}</w:t>
      </w:r>
    </w:p>
    <w:p>
      <w:pPr>
        <w:ind w:firstLine="420"/>
        <w:jc w:val="left"/>
      </w:pPr>
      <w:r>
        <w:rPr/>
        <w:t>数据封装为JSON格式，通过JWT Token验证权限。</w:t>
      </w:r>
    </w:p>
    <w:p>
      <w:pPr>
        <w:pStyle w:val="17"/>
        <w:pBdr>
          <w:bottom w:val="single" w:color="080F17" w:sz="6"/>
        </w:pBdr>
        <w:jc w:val="left"/>
      </w:pPr>
    </w:p>
    <w:p>
      <w:pPr>
        <w:pStyle w:val="17"/>
      </w:pPr>
    </w:p>
    <w:p>
      <w:pPr>
        <w:pStyle w:val="5"/>
        <w:jc w:val="left"/>
      </w:pPr>
      <w:r>
        <w:rPr>
          <w:b/>
          <w:bCs/>
        </w:rPr>
        <w:t>5 数据结构设计</w:t>
      </w:r>
    </w:p>
    <w:p>
      <w:pPr>
        <w:pStyle w:val="6"/>
        <w:jc w:val="left"/>
      </w:pPr>
      <w:r>
        <w:rPr>
          <w:b/>
          <w:bCs/>
        </w:rPr>
        <w:t>5.1 数据库数据结构设计</w:t>
      </w:r>
    </w:p>
    <w:p>
      <w:pPr>
        <w:ind w:firstLine="420"/>
        <w:jc w:val="left"/>
      </w:pPr>
      <w:r>
        <w:rPr/>
        <w:t>基于概念模型设计（E-R图）与逻辑模型设计，系统需在MySQL 8.0中构建以下核心数据表，用于存储学生、教师、课题、选题等实体信息。表结构严格遵循第三范式，通过主外键关联保障数据完整性。</w:t>
      </w:r>
    </w:p>
    <w:p>
      <w:pPr>
        <w:jc w:val="left"/>
      </w:pPr>
      <w:r>
        <w:rPr>
          <w:b/>
          <w:bCs/>
        </w:rPr>
        <w:t>（1）用户信息表（users）</w:t>
      </w:r>
    </w:p>
    <w:p>
      <w:pPr>
        <w:jc w:val="center"/>
      </w:pPr>
      <w:r>
        <w:rPr/>
        <w:t>表5-1 用户信息表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用户唯一标识，自增</w:t>
            </w:r>
          </w:p>
        </w:tc>
      </w:tr>
      <w:tr>
        <w:tblPrEx/>
        <w:trPr>
          <w:trHeight w:val="396"/>
        </w:trPr>
        <w:tc>
          <w:tcPr>
            <w:tcW w:w="2040" w:type="dxa"/>
            <w:vAlign w:val="center"/>
          </w:tcPr>
          <w:p>
            <w:pPr>
              <w:jc w:val="left"/>
            </w:pPr>
            <w:r>
              <w:rPr>
                <w:sz w:val="18"/>
                <w:szCs w:val="18"/>
              </w:rPr>
              <w:t>username</w:t>
            </w:r>
          </w:p>
        </w:tc>
        <w:tc>
          <w:tcPr>
            <w:tcW w:w="2040" w:type="dxa"/>
            <w:vAlign w:val="center"/>
          </w:tcPr>
          <w:p>
            <w:pPr>
              <w:jc w:val="left"/>
            </w:pPr>
            <w:r>
              <w:rPr>
                <w:sz w:val="18"/>
                <w:szCs w:val="18"/>
              </w:rPr>
              <w:t>varchar(255)</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用户名（学号/工号）</w:t>
            </w:r>
          </w:p>
        </w:tc>
      </w:tr>
      <w:tr>
        <w:tblPrEx/>
        <w:trPr>
          <w:trHeight w:val="396"/>
        </w:trPr>
        <w:tc>
          <w:tcPr>
            <w:tcW w:w="2040" w:type="dxa"/>
            <w:vAlign w:val="center"/>
          </w:tcPr>
          <w:p>
            <w:pPr>
              <w:jc w:val="left"/>
            </w:pPr>
            <w:r>
              <w:rPr>
                <w:sz w:val="18"/>
                <w:szCs w:val="18"/>
              </w:rPr>
              <w:t>password</w:t>
            </w:r>
          </w:p>
        </w:tc>
        <w:tc>
          <w:tcPr>
            <w:tcW w:w="2040" w:type="dxa"/>
            <w:vAlign w:val="center"/>
          </w:tcPr>
          <w:p>
            <w:pPr>
              <w:jc w:val="left"/>
            </w:pPr>
            <w:r>
              <w:rPr>
                <w:sz w:val="18"/>
                <w:szCs w:val="18"/>
              </w:rPr>
              <w:t>varchar(255)</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加密密码（BCrypt算法）</w:t>
            </w:r>
          </w:p>
        </w:tc>
      </w:tr>
      <w:tr>
        <w:tblPrEx/>
        <w:trPr>
          <w:trHeight w:val="396"/>
        </w:trPr>
        <w:tc>
          <w:tcPr>
            <w:tcW w:w="2040" w:type="dxa"/>
            <w:vAlign w:val="center"/>
          </w:tcPr>
          <w:p>
            <w:pPr>
              <w:jc w:val="left"/>
            </w:pPr>
            <w:r>
              <w:rPr>
                <w:sz w:val="18"/>
                <w:szCs w:val="18"/>
              </w:rPr>
              <w:t>email</w:t>
            </w:r>
          </w:p>
        </w:tc>
        <w:tc>
          <w:tcPr>
            <w:tcW w:w="2040" w:type="dxa"/>
            <w:vAlign w:val="center"/>
          </w:tcPr>
          <w:p>
            <w:pPr>
              <w:jc w:val="left"/>
            </w:pPr>
            <w:r>
              <w:rPr>
                <w:sz w:val="18"/>
                <w:szCs w:val="18"/>
              </w:rPr>
              <w:t>varchar(255)</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邮箱地址，用于激活和找回密码</w:t>
            </w:r>
          </w:p>
        </w:tc>
      </w:tr>
      <w:tr>
        <w:tblPrEx/>
        <w:trPr>
          <w:trHeight w:val="396"/>
        </w:trPr>
        <w:tc>
          <w:tcPr>
            <w:tcW w:w="2040" w:type="dxa"/>
            <w:vAlign w:val="center"/>
          </w:tcPr>
          <w:p>
            <w:pPr>
              <w:jc w:val="left"/>
            </w:pPr>
            <w:r>
              <w:rPr>
                <w:sz w:val="18"/>
                <w:szCs w:val="18"/>
              </w:rPr>
              <w:t>user_type</w:t>
            </w:r>
          </w:p>
        </w:tc>
        <w:tc>
          <w:tcPr>
            <w:tcW w:w="2040" w:type="dxa"/>
            <w:vAlign w:val="center"/>
          </w:tcPr>
          <w:p>
            <w:pPr>
              <w:jc w:val="left"/>
            </w:pPr>
            <w:r>
              <w:rPr>
                <w:sz w:val="18"/>
                <w:szCs w:val="18"/>
              </w:rPr>
              <w:t>enum('student','teacher')</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用户角色类型</w:t>
            </w:r>
          </w:p>
        </w:tc>
      </w:tr>
    </w:tbl>
    <w:p>
      <w:pPr>
        <w:jc w:val="left"/>
      </w:pPr>
      <w:r>
        <w:rPr>
          <w:b/>
          <w:bCs/>
        </w:rPr>
        <w:t>（2）学生基本信息表（students）</w:t>
      </w:r>
    </w:p>
    <w:p>
      <w:pPr>
        <w:jc w:val="center"/>
      </w:pPr>
      <w:r>
        <w:rPr/>
        <w:t>表5-2 学生基本信息表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学生记录唯一标识</w:t>
            </w:r>
          </w:p>
        </w:tc>
      </w:tr>
      <w:tr>
        <w:tblPrEx/>
        <w:trPr>
          <w:trHeight w:val="396"/>
        </w:trPr>
        <w:tc>
          <w:tcPr>
            <w:tcW w:w="2040" w:type="dxa"/>
            <w:vAlign w:val="center"/>
          </w:tcPr>
          <w:p>
            <w:pPr>
              <w:jc w:val="left"/>
            </w:pPr>
            <w:r>
              <w:rPr>
                <w:sz w:val="18"/>
                <w:szCs w:val="18"/>
              </w:rPr>
              <w:t>name</w:t>
            </w:r>
          </w:p>
        </w:tc>
        <w:tc>
          <w:tcPr>
            <w:tcW w:w="2040" w:type="dxa"/>
            <w:vAlign w:val="center"/>
          </w:tcPr>
          <w:p>
            <w:pPr>
              <w:jc w:val="left"/>
            </w:pPr>
            <w:r>
              <w:rPr>
                <w:sz w:val="18"/>
                <w:szCs w:val="18"/>
              </w:rPr>
              <w:t>varchar(50)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学生姓名</w:t>
            </w:r>
          </w:p>
        </w:tc>
      </w:tr>
      <w:tr>
        <w:tblPrEx/>
        <w:trPr>
          <w:trHeight w:val="396"/>
        </w:trPr>
        <w:tc>
          <w:tcPr>
            <w:tcW w:w="2040" w:type="dxa"/>
            <w:vAlign w:val="center"/>
          </w:tcPr>
          <w:p>
            <w:pPr>
              <w:jc w:val="left"/>
            </w:pPr>
            <w:r>
              <w:rPr>
                <w:sz w:val="18"/>
                <w:szCs w:val="18"/>
              </w:rPr>
              <w:t>student_id</w:t>
            </w:r>
          </w:p>
        </w:tc>
        <w:tc>
          <w:tcPr>
            <w:tcW w:w="2040" w:type="dxa"/>
            <w:vAlign w:val="center"/>
          </w:tcPr>
          <w:p>
            <w:pPr>
              <w:jc w:val="left"/>
            </w:pPr>
            <w:r>
              <w:rPr>
                <w:sz w:val="18"/>
                <w:szCs w:val="18"/>
              </w:rPr>
              <w:t>varchar(20)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学号（与users.username关联）</w:t>
            </w:r>
          </w:p>
        </w:tc>
      </w:tr>
      <w:tr>
        <w:tblPrEx/>
        <w:trPr>
          <w:trHeight w:val="396"/>
        </w:trPr>
        <w:tc>
          <w:tcPr>
            <w:tcW w:w="2040" w:type="dxa"/>
            <w:vAlign w:val="center"/>
          </w:tcPr>
          <w:p>
            <w:pPr>
              <w:jc w:val="left"/>
            </w:pPr>
            <w:r>
              <w:rPr>
                <w:sz w:val="18"/>
                <w:szCs w:val="18"/>
              </w:rPr>
              <w:t>major</w:t>
            </w:r>
          </w:p>
        </w:tc>
        <w:tc>
          <w:tcPr>
            <w:tcW w:w="2040" w:type="dxa"/>
            <w:vAlign w:val="center"/>
          </w:tcPr>
          <w:p>
            <w:pPr>
              <w:jc w:val="left"/>
            </w:pPr>
            <w:r>
              <w:rPr>
                <w:sz w:val="18"/>
                <w:szCs w:val="18"/>
              </w:rPr>
              <w:t>varchar(255)</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所属专业</w:t>
            </w:r>
          </w:p>
        </w:tc>
      </w:tr>
      <w:tr>
        <w:tblPrEx/>
        <w:trPr>
          <w:trHeight w:val="396"/>
        </w:trPr>
        <w:tc>
          <w:tcPr>
            <w:tcW w:w="2040" w:type="dxa"/>
            <w:vAlign w:val="center"/>
          </w:tcPr>
          <w:p>
            <w:pPr>
              <w:jc w:val="left"/>
            </w:pPr>
            <w:r>
              <w:rPr>
                <w:sz w:val="18"/>
                <w:szCs w:val="18"/>
              </w:rPr>
              <w:t>contact</w:t>
            </w:r>
          </w:p>
        </w:tc>
        <w:tc>
          <w:tcPr>
            <w:tcW w:w="2040" w:type="dxa"/>
            <w:vAlign w:val="center"/>
          </w:tcPr>
          <w:p>
            <w:pPr>
              <w:jc w:val="left"/>
            </w:pPr>
            <w:r>
              <w:rPr>
                <w:sz w:val="18"/>
                <w:szCs w:val="18"/>
              </w:rPr>
              <w:t>varchar(20)</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联系方式，允许为空</w:t>
            </w:r>
          </w:p>
        </w:tc>
      </w:tr>
      <w:tr>
        <w:tblPrEx/>
        <w:trPr>
          <w:trHeight w:val="396"/>
        </w:trPr>
        <w:tc>
          <w:tcPr>
            <w:tcW w:w="2040" w:type="dxa"/>
            <w:vAlign w:val="center"/>
          </w:tcPr>
          <w:p>
            <w:pPr>
              <w:jc w:val="left"/>
            </w:pPr>
            <w:r>
              <w:rPr>
                <w:sz w:val="18"/>
                <w:szCs w:val="18"/>
              </w:rPr>
              <w:t>email</w:t>
            </w:r>
          </w:p>
        </w:tc>
        <w:tc>
          <w:tcPr>
            <w:tcW w:w="2040" w:type="dxa"/>
            <w:vAlign w:val="center"/>
          </w:tcPr>
          <w:p>
            <w:pPr>
              <w:jc w:val="left"/>
            </w:pPr>
            <w:r>
              <w:rPr>
                <w:sz w:val="18"/>
                <w:szCs w:val="18"/>
              </w:rPr>
              <w:t>varchar(255)</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邮箱，与users.email冗余存储</w:t>
            </w:r>
          </w:p>
        </w:tc>
      </w:tr>
    </w:tbl>
    <w:p>
      <w:pPr>
        <w:jc w:val="left"/>
      </w:pPr>
      <w:r>
        <w:rPr>
          <w:b/>
          <w:bCs/>
        </w:rPr>
        <w:t>（3）学生成绩表（grades）</w:t>
      </w:r>
    </w:p>
    <w:p>
      <w:pPr>
        <w:jc w:val="center"/>
      </w:pPr>
      <w:r>
        <w:rPr/>
        <w:t>表5-3 学生成绩表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成绩记录唯一标识</w:t>
            </w:r>
          </w:p>
        </w:tc>
      </w:tr>
      <w:tr>
        <w:tblPrEx/>
        <w:trPr>
          <w:trHeight w:val="396"/>
        </w:trPr>
        <w:tc>
          <w:tcPr>
            <w:tcW w:w="2040" w:type="dxa"/>
            <w:vAlign w:val="center"/>
          </w:tcPr>
          <w:p>
            <w:pPr>
              <w:jc w:val="left"/>
            </w:pPr>
            <w:r>
              <w:rPr>
                <w:sz w:val="18"/>
                <w:szCs w:val="18"/>
              </w:rPr>
              <w:t>student_id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关联students.id</w:t>
            </w:r>
          </w:p>
        </w:tc>
      </w:tr>
      <w:tr>
        <w:tblPrEx/>
        <w:trPr>
          <w:trHeight w:val="396"/>
        </w:trPr>
        <w:tc>
          <w:tcPr>
            <w:tcW w:w="2040" w:type="dxa"/>
            <w:vAlign w:val="center"/>
          </w:tcPr>
          <w:p>
            <w:pPr>
              <w:jc w:val="left"/>
            </w:pPr>
            <w:r>
              <w:rPr>
                <w:sz w:val="18"/>
                <w:szCs w:val="18"/>
              </w:rPr>
              <w:t>course_name</w:t>
            </w:r>
          </w:p>
        </w:tc>
        <w:tc>
          <w:tcPr>
            <w:tcW w:w="2040" w:type="dxa"/>
            <w:vAlign w:val="center"/>
          </w:tcPr>
          <w:p>
            <w:pPr>
              <w:jc w:val="left"/>
            </w:pPr>
            <w:r>
              <w:rPr>
                <w:sz w:val="18"/>
                <w:szCs w:val="18"/>
              </w:rPr>
              <w:t>varchar(100)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课程名称</w:t>
            </w:r>
          </w:p>
        </w:tc>
      </w:tr>
      <w:tr>
        <w:tblPrEx/>
        <w:trPr>
          <w:trHeight w:val="396"/>
        </w:trPr>
        <w:tc>
          <w:tcPr>
            <w:tcW w:w="2040" w:type="dxa"/>
            <w:vAlign w:val="center"/>
          </w:tcPr>
          <w:p>
            <w:pPr>
              <w:jc w:val="left"/>
            </w:pPr>
            <w:r>
              <w:rPr>
                <w:sz w:val="18"/>
                <w:szCs w:val="18"/>
              </w:rPr>
              <w:t>grade</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成绩（0-100分）</w:t>
            </w:r>
          </w:p>
        </w:tc>
      </w:tr>
      <w:tr>
        <w:tblPrEx/>
        <w:trPr>
          <w:trHeight w:val="396"/>
        </w:trPr>
        <w:tc>
          <w:tcPr>
            <w:tcW w:w="2040" w:type="dxa"/>
            <w:vAlign w:val="center"/>
          </w:tcPr>
          <w:p>
            <w:pPr>
              <w:jc w:val="left"/>
            </w:pPr>
            <w:r>
              <w:rPr>
                <w:sz w:val="18"/>
                <w:szCs w:val="18"/>
              </w:rPr>
              <w:t>credit</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学分</w:t>
            </w:r>
          </w:p>
        </w:tc>
      </w:tr>
      <w:tr>
        <w:tblPrEx/>
        <w:trPr>
          <w:trHeight w:val="396"/>
        </w:trPr>
        <w:tc>
          <w:tcPr>
            <w:tcW w:w="2040" w:type="dxa"/>
            <w:vAlign w:val="center"/>
          </w:tcPr>
          <w:p>
            <w:pPr>
              <w:jc w:val="left"/>
            </w:pPr>
            <w:r>
              <w:rPr>
                <w:sz w:val="18"/>
                <w:szCs w:val="18"/>
              </w:rPr>
              <w:t>course_type</w:t>
            </w:r>
          </w:p>
        </w:tc>
        <w:tc>
          <w:tcPr>
            <w:tcW w:w="2040" w:type="dxa"/>
            <w:vAlign w:val="center"/>
          </w:tcPr>
          <w:p>
            <w:pPr>
              <w:jc w:val="left"/>
            </w:pPr>
            <w:r>
              <w:rPr>
                <w:sz w:val="18"/>
                <w:szCs w:val="18"/>
              </w:rPr>
              <w:t>varchar(50)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课程类型（必修/选修）</w:t>
            </w:r>
          </w:p>
        </w:tc>
      </w:tr>
    </w:tbl>
    <w:p>
      <w:pPr>
        <w:jc w:val="left"/>
      </w:pPr>
      <w:r>
        <w:rPr>
          <w:b/>
          <w:bCs/>
        </w:rPr>
        <w:t>（4）学生获奖记录表（awards）</w:t>
      </w:r>
    </w:p>
    <w:p>
      <w:pPr>
        <w:jc w:val="center"/>
      </w:pPr>
      <w:r>
        <w:rPr/>
        <w:t>表5-4 学生获奖记录表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获奖记录唯一标识</w:t>
            </w:r>
          </w:p>
        </w:tc>
      </w:tr>
      <w:tr>
        <w:tblPrEx/>
        <w:trPr>
          <w:trHeight w:val="396"/>
        </w:trPr>
        <w:tc>
          <w:tcPr>
            <w:tcW w:w="2040" w:type="dxa"/>
            <w:vAlign w:val="center"/>
          </w:tcPr>
          <w:p>
            <w:pPr>
              <w:jc w:val="left"/>
            </w:pPr>
            <w:r>
              <w:rPr>
                <w:sz w:val="18"/>
                <w:szCs w:val="18"/>
              </w:rPr>
              <w:t>student_id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关联students.id</w:t>
            </w:r>
          </w:p>
        </w:tc>
      </w:tr>
      <w:tr>
        <w:tblPrEx/>
        <w:trPr>
          <w:trHeight w:val="396"/>
        </w:trPr>
        <w:tc>
          <w:tcPr>
            <w:tcW w:w="2040" w:type="dxa"/>
            <w:vAlign w:val="center"/>
          </w:tcPr>
          <w:p>
            <w:pPr>
              <w:jc w:val="left"/>
            </w:pPr>
            <w:r>
              <w:rPr>
                <w:sz w:val="18"/>
                <w:szCs w:val="18"/>
              </w:rPr>
              <w:t>award_name</w:t>
            </w:r>
          </w:p>
        </w:tc>
        <w:tc>
          <w:tcPr>
            <w:tcW w:w="2040" w:type="dxa"/>
            <w:vAlign w:val="center"/>
          </w:tcPr>
          <w:p>
            <w:pPr>
              <w:jc w:val="left"/>
            </w:pPr>
            <w:r>
              <w:rPr>
                <w:sz w:val="18"/>
                <w:szCs w:val="18"/>
              </w:rPr>
              <w:t>varchar(100)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奖项名称</w:t>
            </w:r>
          </w:p>
        </w:tc>
      </w:tr>
      <w:tr>
        <w:tblPrEx/>
        <w:trPr>
          <w:trHeight w:val="396"/>
        </w:trPr>
        <w:tc>
          <w:tcPr>
            <w:tcW w:w="2040" w:type="dxa"/>
            <w:vAlign w:val="center"/>
          </w:tcPr>
          <w:p>
            <w:pPr>
              <w:jc w:val="left"/>
            </w:pPr>
            <w:r>
              <w:rPr>
                <w:sz w:val="18"/>
                <w:szCs w:val="18"/>
              </w:rPr>
              <w:t>awarding_organization</w:t>
            </w:r>
          </w:p>
        </w:tc>
        <w:tc>
          <w:tcPr>
            <w:tcW w:w="2040" w:type="dxa"/>
            <w:vAlign w:val="center"/>
          </w:tcPr>
          <w:p>
            <w:pPr>
              <w:jc w:val="left"/>
            </w:pPr>
            <w:r>
              <w:rPr>
                <w:sz w:val="18"/>
                <w:szCs w:val="18"/>
              </w:rPr>
              <w:t>varchar(100)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颁奖机构</w:t>
            </w:r>
          </w:p>
        </w:tc>
      </w:tr>
      <w:tr>
        <w:tblPrEx/>
        <w:trPr>
          <w:trHeight w:val="396"/>
        </w:trPr>
        <w:tc>
          <w:tcPr>
            <w:tcW w:w="2040" w:type="dxa"/>
            <w:vAlign w:val="center"/>
          </w:tcPr>
          <w:p>
            <w:pPr>
              <w:jc w:val="left"/>
            </w:pPr>
            <w:r>
              <w:rPr>
                <w:sz w:val="18"/>
                <w:szCs w:val="18"/>
              </w:rPr>
              <w:t>award_time</w:t>
            </w:r>
          </w:p>
        </w:tc>
        <w:tc>
          <w:tcPr>
            <w:tcW w:w="2040" w:type="dxa"/>
            <w:vAlign w:val="center"/>
          </w:tcPr>
          <w:p>
            <w:pPr>
              <w:jc w:val="left"/>
            </w:pPr>
            <w:r>
              <w:rPr>
                <w:sz w:val="18"/>
                <w:szCs w:val="18"/>
              </w:rPr>
              <w:t>date</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获奖时间</w:t>
            </w:r>
          </w:p>
        </w:tc>
      </w:tr>
      <w:tr>
        <w:tblPrEx/>
        <w:trPr>
          <w:trHeight w:val="396"/>
        </w:trPr>
        <w:tc>
          <w:tcPr>
            <w:tcW w:w="2040" w:type="dxa"/>
            <w:vAlign w:val="center"/>
          </w:tcPr>
          <w:p>
            <w:pPr>
              <w:jc w:val="left"/>
            </w:pPr>
            <w:r>
              <w:rPr>
                <w:sz w:val="18"/>
                <w:szCs w:val="18"/>
              </w:rPr>
              <w:t>award_level</w:t>
            </w:r>
          </w:p>
        </w:tc>
        <w:tc>
          <w:tcPr>
            <w:tcW w:w="2040" w:type="dxa"/>
            <w:vAlign w:val="center"/>
          </w:tcPr>
          <w:p>
            <w:pPr>
              <w:jc w:val="left"/>
            </w:pPr>
            <w:r>
              <w:rPr>
                <w:sz w:val="18"/>
                <w:szCs w:val="18"/>
              </w:rPr>
              <w:t>varchar(50)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奖项等级（如国家级/省级）</w:t>
            </w:r>
          </w:p>
        </w:tc>
      </w:tr>
    </w:tbl>
    <w:p>
      <w:pPr>
        <w:jc w:val="left"/>
      </w:pPr>
      <w:r>
        <w:rPr>
          <w:b/>
          <w:bCs/>
        </w:rPr>
        <w:t>（5）学生选题表（student_selected_topics）</w:t>
      </w:r>
    </w:p>
    <w:p>
      <w:pPr>
        <w:jc w:val="center"/>
      </w:pPr>
      <w:r>
        <w:rPr/>
        <w:t>表5-5 学生选题表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选题记录唯一标识</w:t>
            </w:r>
          </w:p>
        </w:tc>
      </w:tr>
      <w:tr>
        <w:tblPrEx/>
        <w:trPr>
          <w:trHeight w:val="396"/>
        </w:trPr>
        <w:tc>
          <w:tcPr>
            <w:tcW w:w="2040" w:type="dxa"/>
            <w:vAlign w:val="center"/>
          </w:tcPr>
          <w:p>
            <w:pPr>
              <w:jc w:val="left"/>
            </w:pPr>
            <w:r>
              <w:rPr>
                <w:sz w:val="18"/>
                <w:szCs w:val="18"/>
              </w:rPr>
              <w:t>student_id</w:t>
            </w:r>
          </w:p>
        </w:tc>
        <w:tc>
          <w:tcPr>
            <w:tcW w:w="2040" w:type="dxa"/>
            <w:vAlign w:val="center"/>
          </w:tcPr>
          <w:p>
            <w:pPr>
              <w:jc w:val="left"/>
            </w:pPr>
            <w:r>
              <w:rPr>
                <w:sz w:val="18"/>
                <w:szCs w:val="18"/>
              </w:rPr>
              <w:t>varchar(200)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关联students.student_id</w:t>
            </w:r>
          </w:p>
        </w:tc>
      </w:tr>
      <w:tr>
        <w:tblPrEx/>
        <w:trPr>
          <w:trHeight w:val="396"/>
        </w:trPr>
        <w:tc>
          <w:tcPr>
            <w:tcW w:w="2040" w:type="dxa"/>
            <w:vAlign w:val="center"/>
          </w:tcPr>
          <w:p>
            <w:pPr>
              <w:jc w:val="left"/>
            </w:pPr>
            <w:r>
              <w:rPr>
                <w:sz w:val="18"/>
                <w:szCs w:val="18"/>
              </w:rPr>
              <w:t>topic_title</w:t>
            </w:r>
          </w:p>
        </w:tc>
        <w:tc>
          <w:tcPr>
            <w:tcW w:w="2040" w:type="dxa"/>
            <w:vAlign w:val="center"/>
          </w:tcPr>
          <w:p>
            <w:pPr>
              <w:jc w:val="left"/>
            </w:pPr>
            <w:r>
              <w:rPr>
                <w:sz w:val="18"/>
                <w:szCs w:val="18"/>
              </w:rPr>
              <w:t>varchar(200)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课题名称（冗余存储，减少关联查询）</w:t>
            </w:r>
          </w:p>
        </w:tc>
      </w:tr>
      <w:tr>
        <w:tblPrEx/>
        <w:trPr>
          <w:trHeight w:val="396"/>
        </w:trPr>
        <w:tc>
          <w:tcPr>
            <w:tcW w:w="2040" w:type="dxa"/>
            <w:vAlign w:val="center"/>
          </w:tcPr>
          <w:p>
            <w:pPr>
              <w:jc w:val="left"/>
            </w:pPr>
            <w:r>
              <w:rPr>
                <w:sz w:val="18"/>
                <w:szCs w:val="18"/>
              </w:rPr>
              <w:t>teacher_name</w:t>
            </w:r>
          </w:p>
        </w:tc>
        <w:tc>
          <w:tcPr>
            <w:tcW w:w="2040" w:type="dxa"/>
            <w:vAlign w:val="center"/>
          </w:tcPr>
          <w:p>
            <w:pPr>
              <w:jc w:val="left"/>
            </w:pPr>
            <w:r>
              <w:rPr>
                <w:sz w:val="18"/>
                <w:szCs w:val="18"/>
              </w:rPr>
              <w:t>varchar(200)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指导教师姓名</w:t>
            </w:r>
          </w:p>
        </w:tc>
      </w:tr>
      <w:tr>
        <w:tblPrEx/>
        <w:trPr>
          <w:trHeight w:val="396"/>
        </w:trPr>
        <w:tc>
          <w:tcPr>
            <w:tcW w:w="2040" w:type="dxa"/>
            <w:vAlign w:val="center"/>
          </w:tcPr>
          <w:p>
            <w:pPr>
              <w:jc w:val="left"/>
            </w:pPr>
            <w:r>
              <w:rPr>
                <w:sz w:val="18"/>
                <w:szCs w:val="18"/>
              </w:rPr>
              <w:t>topic_id</w:t>
            </w:r>
          </w:p>
        </w:tc>
        <w:tc>
          <w:tcPr>
            <w:tcW w:w="2040" w:type="dxa"/>
            <w:vAlign w:val="center"/>
          </w:tcPr>
          <w:p>
            <w:pPr>
              <w:jc w:val="left"/>
            </w:pPr>
            <w:r>
              <w:rPr>
                <w:sz w:val="18"/>
                <w:szCs w:val="18"/>
              </w:rPr>
              <w:t>varchar(50)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关联topics.topic_id</w:t>
            </w:r>
          </w:p>
        </w:tc>
      </w:tr>
      <w:tr>
        <w:tblPrEx/>
        <w:trPr>
          <w:trHeight w:val="396"/>
        </w:trPr>
        <w:tc>
          <w:tcPr>
            <w:tcW w:w="2040" w:type="dxa"/>
            <w:vAlign w:val="center"/>
          </w:tcPr>
          <w:p>
            <w:pPr>
              <w:jc w:val="left"/>
            </w:pPr>
            <w:r>
              <w:rPr>
                <w:sz w:val="18"/>
                <w:szCs w:val="18"/>
              </w:rPr>
              <w:t>review_status</w:t>
            </w:r>
          </w:p>
        </w:tc>
        <w:tc>
          <w:tcPr>
            <w:tcW w:w="2040" w:type="dxa"/>
            <w:vAlign w:val="center"/>
          </w:tcPr>
          <w:p>
            <w:pPr>
              <w:jc w:val="left"/>
            </w:pPr>
            <w:r>
              <w:rPr>
                <w:sz w:val="18"/>
                <w:szCs w:val="18"/>
              </w:rPr>
              <w:t>varchar(20)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审核状态（待审核/已通过/已驳回）</w:t>
            </w:r>
          </w:p>
        </w:tc>
      </w:tr>
    </w:tbl>
    <w:p>
      <w:pPr>
        <w:jc w:val="left"/>
      </w:pPr>
      <w:r>
        <w:rPr>
          <w:b/>
          <w:bCs/>
        </w:rPr>
        <w:t>（6）教师基本信息表（teachers）</w:t>
      </w:r>
    </w:p>
    <w:p>
      <w:pPr>
        <w:jc w:val="center"/>
      </w:pPr>
      <w:r>
        <w:rPr/>
        <w:t>表5-6 教师基本信息表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教师记录唯一标识</w:t>
            </w:r>
          </w:p>
        </w:tc>
      </w:tr>
      <w:tr>
        <w:tblPrEx/>
        <w:trPr>
          <w:trHeight w:val="396"/>
        </w:trPr>
        <w:tc>
          <w:tcPr>
            <w:tcW w:w="2040" w:type="dxa"/>
            <w:vAlign w:val="center"/>
          </w:tcPr>
          <w:p>
            <w:pPr>
              <w:jc w:val="left"/>
            </w:pPr>
            <w:r>
              <w:rPr>
                <w:sz w:val="18"/>
                <w:szCs w:val="18"/>
              </w:rPr>
              <w:t>name</w:t>
            </w:r>
          </w:p>
        </w:tc>
        <w:tc>
          <w:tcPr>
            <w:tcW w:w="2040" w:type="dxa"/>
            <w:vAlign w:val="center"/>
          </w:tcPr>
          <w:p>
            <w:pPr>
              <w:jc w:val="left"/>
            </w:pPr>
            <w:r>
              <w:rPr>
                <w:sz w:val="18"/>
                <w:szCs w:val="18"/>
              </w:rPr>
              <w:t>varchar(50)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教师姓名</w:t>
            </w:r>
          </w:p>
        </w:tc>
      </w:tr>
      <w:tr>
        <w:tblPrEx/>
        <w:trPr>
          <w:trHeight w:val="396"/>
        </w:trPr>
        <w:tc>
          <w:tcPr>
            <w:tcW w:w="2040" w:type="dxa"/>
            <w:vAlign w:val="center"/>
          </w:tcPr>
          <w:p>
            <w:pPr>
              <w:jc w:val="left"/>
            </w:pPr>
            <w:r>
              <w:rPr>
                <w:sz w:val="18"/>
                <w:szCs w:val="18"/>
              </w:rPr>
              <w:t>age</w:t>
            </w:r>
          </w:p>
        </w:tc>
        <w:tc>
          <w:tcPr>
            <w:tcW w:w="2040" w:type="dxa"/>
            <w:vAlign w:val="center"/>
          </w:tcPr>
          <w:p>
            <w:pPr>
              <w:jc w:val="left"/>
            </w:pPr>
            <w:r>
              <w:rPr>
                <w:sz w:val="18"/>
                <w:szCs w:val="18"/>
              </w:rPr>
              <w:t>int</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年龄，允许为空</w:t>
            </w:r>
          </w:p>
        </w:tc>
      </w:tr>
      <w:tr>
        <w:tblPrEx/>
        <w:trPr>
          <w:trHeight w:val="396"/>
        </w:trPr>
        <w:tc>
          <w:tcPr>
            <w:tcW w:w="2040" w:type="dxa"/>
            <w:vAlign w:val="center"/>
          </w:tcPr>
          <w:p>
            <w:pPr>
              <w:jc w:val="left"/>
            </w:pPr>
            <w:r>
              <w:rPr>
                <w:sz w:val="18"/>
                <w:szCs w:val="18"/>
              </w:rPr>
              <w:t>gender</w:t>
            </w:r>
          </w:p>
        </w:tc>
        <w:tc>
          <w:tcPr>
            <w:tcW w:w="2040" w:type="dxa"/>
            <w:vAlign w:val="center"/>
          </w:tcPr>
          <w:p>
            <w:pPr>
              <w:jc w:val="left"/>
            </w:pPr>
            <w:r>
              <w:rPr>
                <w:sz w:val="18"/>
                <w:szCs w:val="18"/>
              </w:rPr>
              <w:t>varchar(10)</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性别（男/女）</w:t>
            </w:r>
          </w:p>
        </w:tc>
      </w:tr>
      <w:tr>
        <w:tblPrEx/>
        <w:trPr>
          <w:trHeight w:val="396"/>
        </w:trPr>
        <w:tc>
          <w:tcPr>
            <w:tcW w:w="2040" w:type="dxa"/>
            <w:vAlign w:val="center"/>
          </w:tcPr>
          <w:p>
            <w:pPr>
              <w:jc w:val="left"/>
            </w:pPr>
            <w:r>
              <w:rPr>
                <w:sz w:val="18"/>
                <w:szCs w:val="18"/>
              </w:rPr>
              <w:t>work_id</w:t>
            </w:r>
          </w:p>
        </w:tc>
        <w:tc>
          <w:tcPr>
            <w:tcW w:w="2040" w:type="dxa"/>
            <w:vAlign w:val="center"/>
          </w:tcPr>
          <w:p>
            <w:pPr>
              <w:jc w:val="left"/>
            </w:pPr>
            <w:r>
              <w:rPr>
                <w:sz w:val="18"/>
                <w:szCs w:val="18"/>
              </w:rPr>
              <w:t>varchar(20)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工号（与users.username关联）</w:t>
            </w:r>
          </w:p>
        </w:tc>
      </w:tr>
      <w:tr>
        <w:tblPrEx/>
        <w:trPr>
          <w:trHeight w:val="396"/>
        </w:trPr>
        <w:tc>
          <w:tcPr>
            <w:tcW w:w="2040" w:type="dxa"/>
            <w:vAlign w:val="center"/>
          </w:tcPr>
          <w:p>
            <w:pPr>
              <w:jc w:val="left"/>
            </w:pPr>
            <w:r>
              <w:rPr>
                <w:sz w:val="18"/>
                <w:szCs w:val="18"/>
              </w:rPr>
              <w:t>contact</w:t>
            </w:r>
          </w:p>
        </w:tc>
        <w:tc>
          <w:tcPr>
            <w:tcW w:w="2040" w:type="dxa"/>
            <w:vAlign w:val="center"/>
          </w:tcPr>
          <w:p>
            <w:pPr>
              <w:jc w:val="left"/>
            </w:pPr>
            <w:r>
              <w:rPr>
                <w:sz w:val="18"/>
                <w:szCs w:val="18"/>
              </w:rPr>
              <w:t>varchar(20)</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联系方式</w:t>
            </w:r>
          </w:p>
        </w:tc>
      </w:tr>
      <w:tr>
        <w:tblPrEx/>
        <w:trPr>
          <w:trHeight w:val="396"/>
        </w:trPr>
        <w:tc>
          <w:tcPr>
            <w:tcW w:w="2040" w:type="dxa"/>
            <w:vAlign w:val="center"/>
          </w:tcPr>
          <w:p>
            <w:pPr>
              <w:jc w:val="left"/>
            </w:pPr>
            <w:r>
              <w:rPr>
                <w:sz w:val="18"/>
                <w:szCs w:val="18"/>
              </w:rPr>
              <w:t>email</w:t>
            </w:r>
          </w:p>
        </w:tc>
        <w:tc>
          <w:tcPr>
            <w:tcW w:w="2040" w:type="dxa"/>
            <w:vAlign w:val="center"/>
          </w:tcPr>
          <w:p>
            <w:pPr>
              <w:jc w:val="left"/>
            </w:pPr>
            <w:r>
              <w:rPr>
                <w:sz w:val="18"/>
                <w:szCs w:val="18"/>
              </w:rPr>
              <w:t>varchar(50)</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邮箱</w:t>
            </w:r>
          </w:p>
        </w:tc>
      </w:tr>
    </w:tbl>
    <w:p>
      <w:pPr>
        <w:jc w:val="left"/>
      </w:pPr>
      <w:r>
        <w:rPr>
          <w:b/>
          <w:bCs/>
        </w:rPr>
        <w:t>（7）教师课题表（topics）</w:t>
      </w:r>
    </w:p>
    <w:p>
      <w:pPr>
        <w:jc w:val="center"/>
      </w:pPr>
      <w:r>
        <w:rPr/>
        <w:t>表5-7 教师课题表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课题记录唯一标识</w:t>
            </w:r>
          </w:p>
        </w:tc>
      </w:tr>
      <w:tr>
        <w:tblPrEx/>
        <w:trPr>
          <w:trHeight w:val="396"/>
        </w:trPr>
        <w:tc>
          <w:tcPr>
            <w:tcW w:w="2040" w:type="dxa"/>
            <w:vAlign w:val="center"/>
          </w:tcPr>
          <w:p>
            <w:pPr>
              <w:jc w:val="left"/>
            </w:pPr>
            <w:r>
              <w:rPr>
                <w:sz w:val="18"/>
                <w:szCs w:val="18"/>
              </w:rPr>
              <w:t>title</w:t>
            </w:r>
          </w:p>
        </w:tc>
        <w:tc>
          <w:tcPr>
            <w:tcW w:w="2040" w:type="dxa"/>
            <w:vAlign w:val="center"/>
          </w:tcPr>
          <w:p>
            <w:pPr>
              <w:jc w:val="left"/>
            </w:pPr>
            <w:r>
              <w:rPr>
                <w:sz w:val="18"/>
                <w:szCs w:val="18"/>
              </w:rPr>
              <w:t>varchar(200)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课题名称</w:t>
            </w:r>
          </w:p>
        </w:tc>
      </w:tr>
      <w:tr>
        <w:tblPrEx/>
        <w:trPr>
          <w:trHeight w:val="396"/>
        </w:trPr>
        <w:tc>
          <w:tcPr>
            <w:tcW w:w="2040" w:type="dxa"/>
            <w:vAlign w:val="center"/>
          </w:tcPr>
          <w:p>
            <w:pPr>
              <w:jc w:val="left"/>
            </w:pPr>
            <w:r>
              <w:rPr>
                <w:sz w:val="18"/>
                <w:szCs w:val="18"/>
              </w:rPr>
              <w:t>requirement</w:t>
            </w:r>
          </w:p>
        </w:tc>
        <w:tc>
          <w:tcPr>
            <w:tcW w:w="2040" w:type="dxa"/>
            <w:vAlign w:val="center"/>
          </w:tcPr>
          <w:p>
            <w:pPr>
              <w:jc w:val="left"/>
            </w:pPr>
            <w:r>
              <w:rPr>
                <w:sz w:val="18"/>
                <w:szCs w:val="18"/>
              </w:rPr>
              <w:t>text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课题要求（详细描述）</w:t>
            </w:r>
          </w:p>
        </w:tc>
      </w:tr>
      <w:tr>
        <w:tblPrEx/>
        <w:trPr>
          <w:trHeight w:val="396"/>
        </w:trPr>
        <w:tc>
          <w:tcPr>
            <w:tcW w:w="2040" w:type="dxa"/>
            <w:vAlign w:val="center"/>
          </w:tcPr>
          <w:p>
            <w:pPr>
              <w:jc w:val="left"/>
            </w:pPr>
            <w:r>
              <w:rPr>
                <w:sz w:val="18"/>
                <w:szCs w:val="18"/>
              </w:rPr>
              <w:t>remaining_quota</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剩余名额（需≥0）</w:t>
            </w:r>
          </w:p>
        </w:tc>
      </w:tr>
      <w:tr>
        <w:tblPrEx/>
        <w:trPr>
          <w:trHeight w:val="396"/>
        </w:trPr>
        <w:tc>
          <w:tcPr>
            <w:tcW w:w="2040" w:type="dxa"/>
            <w:vAlign w:val="center"/>
          </w:tcPr>
          <w:p>
            <w:pPr>
              <w:jc w:val="left"/>
            </w:pPr>
            <w:r>
              <w:rPr>
                <w:sz w:val="18"/>
                <w:szCs w:val="18"/>
              </w:rPr>
              <w:t>selected_students</w:t>
            </w:r>
          </w:p>
        </w:tc>
        <w:tc>
          <w:tcPr>
            <w:tcW w:w="2040" w:type="dxa"/>
            <w:vAlign w:val="center"/>
          </w:tcPr>
          <w:p>
            <w:pPr>
              <w:jc w:val="left"/>
            </w:pPr>
            <w:r>
              <w:rPr>
                <w:sz w:val="18"/>
                <w:szCs w:val="18"/>
              </w:rPr>
              <w:t>text</w:t>
            </w:r>
          </w:p>
        </w:tc>
        <w:tc>
          <w:tcPr>
            <w:tcW w:w="2040" w:type="dxa"/>
            <w:vAlign w:val="center"/>
          </w:tcPr>
          <w:p>
            <w:pPr>
              <w:jc w:val="left"/>
            </w:pPr>
            <w:r>
              <w:rPr>
                <w:sz w:val="18"/>
                <w:szCs w:val="18"/>
              </w:rPr>
              <w:t>是</w:t>
            </w:r>
          </w:p>
        </w:tc>
        <w:tc>
          <w:tcPr>
            <w:tcW w:w="2040" w:type="dxa"/>
            <w:vAlign w:val="center"/>
          </w:tcPr>
          <w:p>
            <w:pPr>
              <w:jc w:val="left"/>
            </w:pPr>
            <w:r>
              <w:rPr>
                <w:sz w:val="18"/>
                <w:szCs w:val="18"/>
              </w:rPr>
              <w:t>否</w:t>
            </w:r>
          </w:p>
        </w:tc>
        <w:tc>
          <w:tcPr>
            <w:tcW w:w="2040" w:type="dxa"/>
            <w:vAlign w:val="center"/>
          </w:tcPr>
          <w:p>
            <w:pPr>
              <w:jc w:val="left"/>
            </w:pPr>
            <w:r>
              <w:rPr>
                <w:sz w:val="18"/>
                <w:szCs w:val="18"/>
              </w:rPr>
              <w:t>已选学生ID列表（JSON格式存储）</w:t>
            </w:r>
          </w:p>
        </w:tc>
      </w:tr>
      <w:tr>
        <w:tblPrEx/>
        <w:trPr>
          <w:trHeight w:val="396"/>
        </w:trPr>
        <w:tc>
          <w:tcPr>
            <w:tcW w:w="2040" w:type="dxa"/>
            <w:vAlign w:val="center"/>
          </w:tcPr>
          <w:p>
            <w:pPr>
              <w:jc w:val="left"/>
            </w:pPr>
            <w:r>
              <w:rPr>
                <w:sz w:val="18"/>
                <w:szCs w:val="18"/>
              </w:rPr>
              <w:t>topic_id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课题编号（唯一）</w:t>
            </w:r>
          </w:p>
        </w:tc>
      </w:tr>
      <w:tr>
        <w:tblPrEx/>
        <w:trPr>
          <w:trHeight w:val="396"/>
        </w:trPr>
        <w:tc>
          <w:tcPr>
            <w:tcW w:w="2040" w:type="dxa"/>
            <w:vAlign w:val="center"/>
          </w:tcPr>
          <w:p>
            <w:pPr>
              <w:jc w:val="left"/>
            </w:pPr>
            <w:r>
              <w:rPr>
                <w:sz w:val="18"/>
                <w:szCs w:val="18"/>
              </w:rPr>
              <w:t>teacher_id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关联teachers.id</w:t>
            </w:r>
          </w:p>
        </w:tc>
      </w:tr>
    </w:tbl>
    <w:p>
      <w:pPr>
        <w:jc w:val="left"/>
      </w:pPr>
      <w:r>
        <w:rPr>
          <w:b/>
          <w:bCs/>
        </w:rPr>
        <w:t>（8）教师审题表（student_thesis）</w:t>
      </w:r>
    </w:p>
    <w:p>
      <w:pPr>
        <w:jc w:val="center"/>
      </w:pPr>
      <w:r>
        <w:rPr/>
        <w:t>表5-8 教师审题表</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center"/>
          </w:tcPr>
          <w:p>
            <w:pPr>
              <w:jc w:val="left"/>
            </w:pPr>
            <w:r>
              <w:rPr>
                <w:b/>
                <w:bCs/>
                <w:sz w:val="18"/>
                <w:szCs w:val="18"/>
              </w:rPr>
              <w:t>列名</w:t>
            </w:r>
          </w:p>
        </w:tc>
        <w:tc>
          <w:tcPr>
            <w:tcW w:w="2040" w:type="dxa"/>
            <w:vAlign w:val="center"/>
          </w:tcPr>
          <w:p>
            <w:pPr>
              <w:jc w:val="left"/>
            </w:pPr>
            <w:r>
              <w:rPr>
                <w:b/>
                <w:bCs/>
                <w:sz w:val="18"/>
                <w:szCs w:val="18"/>
              </w:rPr>
              <w:t>数据类型</w:t>
            </w:r>
          </w:p>
        </w:tc>
        <w:tc>
          <w:tcPr>
            <w:tcW w:w="2040" w:type="dxa"/>
            <w:vAlign w:val="center"/>
          </w:tcPr>
          <w:p>
            <w:pPr>
              <w:jc w:val="left"/>
            </w:pPr>
            <w:r>
              <w:rPr>
                <w:b/>
                <w:bCs/>
                <w:sz w:val="18"/>
                <w:szCs w:val="18"/>
              </w:rPr>
              <w:t>是否允许为空</w:t>
            </w:r>
          </w:p>
        </w:tc>
        <w:tc>
          <w:tcPr>
            <w:tcW w:w="2040" w:type="dxa"/>
            <w:vAlign w:val="center"/>
          </w:tcPr>
          <w:p>
            <w:pPr>
              <w:jc w:val="left"/>
            </w:pPr>
            <w:r>
              <w:rPr>
                <w:b/>
                <w:bCs/>
                <w:sz w:val="18"/>
                <w:szCs w:val="18"/>
              </w:rPr>
              <w:t>是否为主键</w:t>
            </w:r>
          </w:p>
        </w:tc>
        <w:tc>
          <w:tcPr>
            <w:tcW w:w="2040" w:type="dxa"/>
            <w:vAlign w:val="center"/>
          </w:tcPr>
          <w:p>
            <w:pPr>
              <w:jc w:val="left"/>
            </w:pPr>
            <w:r>
              <w:rPr>
                <w:b/>
                <w:bCs/>
                <w:sz w:val="18"/>
                <w:szCs w:val="18"/>
              </w:rPr>
              <w:t>说明</w:t>
            </w:r>
          </w:p>
        </w:tc>
      </w:tr>
      <w:tr>
        <w:tblPrEx/>
        <w:trPr>
          <w:trHeight w:val="396"/>
        </w:trPr>
        <w:tc>
          <w:tcPr>
            <w:tcW w:w="2040" w:type="dxa"/>
            <w:vAlign w:val="center"/>
          </w:tcPr>
          <w:p>
            <w:pPr>
              <w:jc w:val="left"/>
            </w:pPr>
            <w:r>
              <w:rPr>
                <w:sz w:val="18"/>
                <w:szCs w:val="18"/>
              </w:rPr>
              <w:t>id</w:t>
            </w:r>
          </w:p>
        </w:tc>
        <w:tc>
          <w:tcPr>
            <w:tcW w:w="2040" w:type="dxa"/>
            <w:vAlign w:val="center"/>
          </w:tcPr>
          <w:p>
            <w:pPr>
              <w:jc w:val="left"/>
            </w:pPr>
            <w:r>
              <w:rPr>
                <w:sz w:val="18"/>
                <w:szCs w:val="18"/>
              </w:rPr>
              <w:t>int</w:t>
            </w:r>
          </w:p>
        </w:tc>
        <w:tc>
          <w:tcPr>
            <w:tcW w:w="2040" w:type="dxa"/>
            <w:vAlign w:val="center"/>
          </w:tcPr>
          <w:p>
            <w:pPr>
              <w:jc w:val="left"/>
            </w:pPr>
            <w:r>
              <w:rPr>
                <w:sz w:val="18"/>
                <w:szCs w:val="18"/>
              </w:rPr>
              <w:t>否</w:t>
            </w:r>
          </w:p>
        </w:tc>
        <w:tc>
          <w:tcPr>
            <w:tcW w:w="2040" w:type="dxa"/>
            <w:vAlign w:val="center"/>
          </w:tcPr>
          <w:p>
            <w:pPr>
              <w:jc w:val="left"/>
            </w:pPr>
            <w:r>
              <w:rPr>
                <w:sz w:val="18"/>
                <w:szCs w:val="18"/>
              </w:rPr>
              <w:t>是</w:t>
            </w:r>
          </w:p>
        </w:tc>
        <w:tc>
          <w:tcPr>
            <w:tcW w:w="2040" w:type="dxa"/>
            <w:vAlign w:val="center"/>
          </w:tcPr>
          <w:p>
            <w:pPr>
              <w:jc w:val="left"/>
            </w:pPr>
            <w:r>
              <w:rPr>
                <w:sz w:val="18"/>
                <w:szCs w:val="18"/>
              </w:rPr>
              <w:t>审题记录唯一标识</w:t>
            </w:r>
          </w:p>
        </w:tc>
      </w:tr>
      <w:tr>
        <w:tblPrEx/>
        <w:trPr>
          <w:trHeight w:val="396"/>
        </w:trPr>
        <w:tc>
          <w:tcPr>
            <w:tcW w:w="2040" w:type="dxa"/>
            <w:vAlign w:val="center"/>
          </w:tcPr>
          <w:p>
            <w:pPr>
              <w:jc w:val="left"/>
            </w:pPr>
            <w:r>
              <w:rPr>
                <w:sz w:val="18"/>
                <w:szCs w:val="18"/>
              </w:rPr>
              <w:t>student_name</w:t>
            </w:r>
          </w:p>
        </w:tc>
        <w:tc>
          <w:tcPr>
            <w:tcW w:w="2040" w:type="dxa"/>
            <w:vAlign w:val="center"/>
          </w:tcPr>
          <w:p>
            <w:pPr>
              <w:jc w:val="left"/>
            </w:pPr>
            <w:r>
              <w:rPr>
                <w:sz w:val="18"/>
                <w:szCs w:val="18"/>
              </w:rPr>
              <w:t>varchar(50)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学生姓名</w:t>
            </w:r>
          </w:p>
        </w:tc>
      </w:tr>
      <w:tr>
        <w:tblPrEx/>
        <w:trPr>
          <w:trHeight w:val="396"/>
        </w:trPr>
        <w:tc>
          <w:tcPr>
            <w:tcW w:w="2040" w:type="dxa"/>
            <w:vAlign w:val="center"/>
          </w:tcPr>
          <w:p>
            <w:pPr>
              <w:jc w:val="left"/>
            </w:pPr>
            <w:r>
              <w:rPr>
                <w:sz w:val="18"/>
                <w:szCs w:val="18"/>
              </w:rPr>
              <w:t>student_id</w:t>
            </w:r>
          </w:p>
        </w:tc>
        <w:tc>
          <w:tcPr>
            <w:tcW w:w="2040" w:type="dxa"/>
            <w:vAlign w:val="center"/>
          </w:tcPr>
          <w:p>
            <w:pPr>
              <w:jc w:val="left"/>
            </w:pPr>
            <w:r>
              <w:rPr>
                <w:sz w:val="18"/>
                <w:szCs w:val="18"/>
              </w:rPr>
              <w:t>varchar(20)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关联students.student_id</w:t>
            </w:r>
          </w:p>
        </w:tc>
      </w:tr>
      <w:tr>
        <w:tblPrEx/>
        <w:trPr>
          <w:trHeight w:val="396"/>
        </w:trPr>
        <w:tc>
          <w:tcPr>
            <w:tcW w:w="2040" w:type="dxa"/>
            <w:vAlign w:val="center"/>
          </w:tcPr>
          <w:p>
            <w:pPr>
              <w:jc w:val="left"/>
            </w:pPr>
            <w:r>
              <w:rPr>
                <w:sz w:val="18"/>
                <w:szCs w:val="18"/>
              </w:rPr>
              <w:t>thesis_title</w:t>
            </w:r>
          </w:p>
        </w:tc>
        <w:tc>
          <w:tcPr>
            <w:tcW w:w="2040" w:type="dxa"/>
            <w:vAlign w:val="center"/>
          </w:tcPr>
          <w:p>
            <w:pPr>
              <w:jc w:val="left"/>
            </w:pPr>
            <w:r>
              <w:rPr>
                <w:sz w:val="18"/>
                <w:szCs w:val="18"/>
              </w:rPr>
              <w:t>varchar(200)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论文题目</w:t>
            </w:r>
          </w:p>
        </w:tc>
      </w:tr>
      <w:tr>
        <w:tblPrEx/>
        <w:trPr>
          <w:trHeight w:val="396"/>
        </w:trPr>
        <w:tc>
          <w:tcPr>
            <w:tcW w:w="2040" w:type="dxa"/>
            <w:vAlign w:val="center"/>
          </w:tcPr>
          <w:p>
            <w:pPr>
              <w:jc w:val="left"/>
            </w:pPr>
            <w:r>
              <w:rPr>
                <w:sz w:val="18"/>
                <w:szCs w:val="18"/>
              </w:rPr>
              <w:t>review_status</w:t>
            </w:r>
          </w:p>
        </w:tc>
        <w:tc>
          <w:tcPr>
            <w:tcW w:w="2040" w:type="dxa"/>
            <w:vAlign w:val="center"/>
          </w:tcPr>
          <w:p>
            <w:pPr>
              <w:jc w:val="left"/>
            </w:pPr>
            <w:r>
              <w:rPr>
                <w:sz w:val="18"/>
                <w:szCs w:val="18"/>
              </w:rPr>
              <w:t>varchar(20)</w:t>
            </w:r>
          </w:p>
        </w:tc>
        <w:tc>
          <w:tcPr>
            <w:tcW w:w="2040" w:type="dxa"/>
            <w:vAlign w:val="center"/>
          </w:tcPr>
          <w:p>
            <w:pPr>
              <w:jc w:val="left"/>
            </w:pPr>
            <w:r>
              <w:rPr>
                <w:sz w:val="18"/>
                <w:szCs w:val="18"/>
              </w:rPr>
              <w:t>否</w:t>
            </w:r>
          </w:p>
        </w:tc>
        <w:tc>
          <w:tcPr>
            <w:tcW w:w="2040" w:type="dxa"/>
            <w:vAlign w:val="center"/>
          </w:tcPr>
          <w:p>
            <w:pPr>
              <w:jc w:val="left"/>
            </w:pPr>
            <w:r>
              <w:rPr>
                <w:sz w:val="18"/>
                <w:szCs w:val="18"/>
              </w:rPr>
              <w:t>否</w:t>
            </w:r>
          </w:p>
        </w:tc>
        <w:tc>
          <w:tcPr>
            <w:tcW w:w="2040" w:type="dxa"/>
            <w:vAlign w:val="center"/>
          </w:tcPr>
          <w:p>
            <w:pPr>
              <w:jc w:val="left"/>
            </w:pPr>
            <w:r>
              <w:rPr>
                <w:sz w:val="18"/>
                <w:szCs w:val="18"/>
              </w:rPr>
              <w:t>审核状态（通过/驳回/待审核</w:t>
            </w:r>
          </w:p>
        </w:tc>
      </w:tr>
    </w:tbl>
    <w:p>
      <w:pPr>
        <w:jc w:val="left"/>
      </w:pPr>
      <w:r>
        <w:rPr>
          <w:b/>
          <w:bCs/>
        </w:rPr>
        <w:t>（9）关联图表说明</w:t>
      </w:r>
    </w:p>
    <w:p>
      <w:pPr>
        <w:ind w:firstLine="420"/>
        <w:jc w:val="left"/>
      </w:pPr>
      <w:r>
        <w:rPr/>
        <w:t>系统数据库概念模型通过E-R图明确实体关系，具体设计如下：</w:t>
      </w:r>
    </w:p>
    <w:p>
      <w:pPr>
        <w:jc w:val="left"/>
      </w:pPr>
      <w:r>
        <w:rPr/>
        <w:drawing>
          <wp:inline distT="0" distB="0" distL="0" distR="0">
            <wp:extent cx="5270500" cy="3126568"/>
            <wp:effectExtent l="0" t="0" r="0" b="0"/>
            <wp:docPr id="5" name="Picture 9" descr="C4X4NXRDADQ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C4X4NXRDADQGU"/>
                    <pic:cNvPicPr>
                      <a:picLocks noChangeAspect="1"/>
                    </pic:cNvPicPr>
                  </pic:nvPicPr>
                  <pic:blipFill>
                    <a:blip r:embed="rId9"/>
                    <a:stretch>
                      <a:fillRect/>
                    </a:stretch>
                  </pic:blipFill>
                  <pic:spPr>
                    <a:xfrm>
                      <a:off x="0" y="0"/>
                      <a:ext cx="5270500" cy="3126568"/>
                    </a:xfrm>
                    <a:prstGeom prst="rect">
                      <a:avLst/>
                    </a:prstGeom>
                  </pic:spPr>
                </pic:pic>
              </a:graphicData>
            </a:graphic>
          </wp:inline>
        </w:drawing>
      </w:r>
    </w:p>
    <w:p>
      <w:pPr>
        <w:jc w:val="center"/>
      </w:pPr>
      <w:r>
        <w:rPr/>
        <w:t>图5-1 ER图</w:t>
      </w:r>
    </w:p>
    <w:p>
      <w:pPr>
        <w:pStyle w:val="17"/>
        <w:pBdr>
          <w:bottom w:val="single" w:color="080F17" w:sz="6"/>
        </w:pBdr>
        <w:jc w:val="left"/>
      </w:pPr>
    </w:p>
    <w:p>
      <w:pPr>
        <w:pStyle w:val="17"/>
      </w:pPr>
    </w:p>
    <w:p>
      <w:pPr>
        <w:pStyle w:val="6"/>
        <w:jc w:val="left"/>
      </w:pPr>
      <w:r>
        <w:rPr>
          <w:b/>
          <w:bCs/>
        </w:rPr>
        <w:t>5.2 物理数据结构设计</w:t>
      </w:r>
    </w:p>
    <w:p>
      <w:pPr>
        <w:jc w:val="left"/>
      </w:pPr>
      <w:r>
        <w:rPr>
          <w:b/>
          <w:bCs/>
        </w:rPr>
        <w:t>（1）存储结构规划</w:t>
      </w:r>
    </w:p>
    <w:p>
      <w:pPr>
        <w:ind w:firstLine="420"/>
        <w:jc w:val="left"/>
      </w:pPr>
      <w:r>
        <w:rPr>
          <w:b/>
          <w:bCs/>
        </w:rPr>
        <w:t>表空间分离</w:t>
      </w:r>
      <w:r>
        <w:rPr/>
        <w:t>：系统表（如users）与业务表（如topics、student_selected_topics）分别存储于独立表空间，提升I/O效率。</w:t>
      </w:r>
    </w:p>
    <w:p>
      <w:pPr>
        <w:ind w:firstLine="420"/>
        <w:jc w:val="left"/>
      </w:pPr>
      <w:r>
        <w:rPr>
          <w:b/>
          <w:bCs/>
        </w:rPr>
        <w:t>索引设计</w:t>
      </w:r>
      <w:r>
        <w:rPr/>
        <w:t>：</w:t>
      </w:r>
    </w:p>
    <w:p>
      <w:pPr>
        <w:ind w:left="420"/>
        <w:jc w:val="left"/>
      </w:pPr>
      <w:r>
        <w:rPr>
          <w:b/>
          <w:bCs/>
        </w:rPr>
        <w:t>唯一索引</w:t>
      </w:r>
      <w:r>
        <w:rPr/>
        <w:t>：在</w:t>
      </w:r>
      <w:r>
        <w:rPr>
          <w:rStyle w:val="13"/>
          <w:sz w:val="18"/>
          <w:szCs w:val="18"/>
        </w:rPr>
        <w:t>students.student_id</w:t>
      </w:r>
      <w:r>
        <w:rPr/>
        <w:t>、</w:t>
      </w:r>
      <w:r>
        <w:rPr>
          <w:rStyle w:val="13"/>
          <w:sz w:val="18"/>
          <w:szCs w:val="18"/>
        </w:rPr>
        <w:t>teachers.work_id</w:t>
      </w:r>
      <w:r>
        <w:rPr/>
        <w:t>、</w:t>
      </w:r>
      <w:r>
        <w:rPr>
          <w:rStyle w:val="13"/>
          <w:sz w:val="18"/>
          <w:szCs w:val="18"/>
        </w:rPr>
        <w:t>topics.topic_id</w:t>
      </w:r>
      <w:r>
        <w:rPr/>
        <w:t>字段建立唯一索引，防止数据重复。</w:t>
      </w:r>
    </w:p>
    <w:p>
      <w:pPr>
        <w:ind w:left="420"/>
        <w:jc w:val="left"/>
      </w:pPr>
      <w:r>
        <w:rPr>
          <w:b/>
          <w:bCs/>
        </w:rPr>
        <w:t>复合索引</w:t>
      </w:r>
      <w:r>
        <w:rPr/>
        <w:t>：在</w:t>
      </w:r>
      <w:r>
        <w:rPr>
          <w:rStyle w:val="13"/>
          <w:sz w:val="18"/>
          <w:szCs w:val="18"/>
        </w:rPr>
        <w:t>student_selected_topics(student_id, topic_id)</w:t>
      </w:r>
      <w:r>
        <w:rPr/>
        <w:t>字段建立复合索引，优化多条件查询效率。</w:t>
      </w:r>
    </w:p>
    <w:p>
      <w:pPr>
        <w:jc w:val="left"/>
      </w:pPr>
      <w:r>
        <w:rPr>
          <w:b/>
          <w:bCs/>
        </w:rPr>
        <w:t>（2）数据存取优化</w:t>
      </w:r>
    </w:p>
    <w:p>
      <w:pPr>
        <w:ind w:firstLine="420"/>
        <w:jc w:val="left"/>
      </w:pPr>
      <w:r>
        <w:rPr>
          <w:b/>
          <w:bCs/>
        </w:rPr>
        <w:t>缓存机制</w:t>
      </w:r>
      <w:r>
        <w:rPr/>
        <w:t>：使用Redis缓存热点数据（如课题列表、学生基本信息），缓存键设计为</w:t>
      </w:r>
      <w:r>
        <w:rPr>
          <w:rStyle w:val="13"/>
          <w:sz w:val="18"/>
          <w:szCs w:val="18"/>
        </w:rPr>
        <w:t>topic:list</w:t>
      </w:r>
      <w:r>
        <w:rPr/>
        <w:t>、</w:t>
      </w:r>
      <w:r>
        <w:rPr>
          <w:rStyle w:val="13"/>
          <w:sz w:val="18"/>
          <w:szCs w:val="18"/>
        </w:rPr>
        <w:t>student:info:{id}</w:t>
      </w:r>
      <w:r>
        <w:rPr/>
        <w:t>，过期时间设为30分钟。</w:t>
      </w:r>
    </w:p>
    <w:p>
      <w:pPr>
        <w:ind w:firstLine="420"/>
        <w:jc w:val="left"/>
      </w:pPr>
      <w:r>
        <w:rPr>
          <w:b/>
          <w:bCs/>
        </w:rPr>
        <w:t>查询优化</w:t>
      </w:r>
      <w:r>
        <w:rPr/>
        <w:t>：对高频查询（如课题筛选）使用覆盖索引，避免全表扫描。</w:t>
      </w:r>
    </w:p>
    <w:p>
      <w:pPr>
        <w:pStyle w:val="17"/>
        <w:pBdr>
          <w:bottom w:val="single" w:color="080F17" w:sz="6"/>
        </w:pBdr>
        <w:jc w:val="left"/>
      </w:pPr>
    </w:p>
    <w:p>
      <w:pPr>
        <w:pStyle w:val="17"/>
      </w:pPr>
    </w:p>
    <w:p>
      <w:pPr>
        <w:pStyle w:val="6"/>
        <w:jc w:val="left"/>
      </w:pPr>
      <w:r>
        <w:rPr>
          <w:b/>
          <w:bCs/>
        </w:rPr>
        <w:t>5.3 数据结构与程序的关系</w:t>
      </w:r>
    </w:p>
    <w:p>
      <w:pPr>
        <w:ind w:firstLine="420"/>
        <w:jc w:val="left"/>
      </w:pPr>
      <w:r>
        <w:rPr>
          <w:b/>
          <w:bCs/>
        </w:rPr>
        <w:t>前端交互</w:t>
      </w:r>
      <w:r>
        <w:rPr/>
        <w:t>：用户操作（如选题申请）通过API传递JSON数据，例如：</w:t>
      </w:r>
    </w:p>
    <w:p>
      <w:pPr>
        <w:pStyle w:val="15"/>
        <w:numPr>
          <w:ilvl w:val="0"/>
          <w:numId w:val="4"/>
        </w:numPr>
        <w:jc w:val="left"/>
      </w:pPr>
      <w:r>
        <w:rPr/>
        <w:t>{"student_id":"23125081026","topic_id":"T2025001"}</w:t>
      </w:r>
    </w:p>
    <w:p>
      <w:pPr>
        <w:ind w:firstLine="420"/>
        <w:jc w:val="left"/>
      </w:pPr>
      <w:r>
        <w:rPr>
          <w:b/>
          <w:bCs/>
        </w:rPr>
        <w:t>后端处理</w:t>
      </w:r>
      <w:r>
        <w:rPr/>
        <w:t>：服务器解析请求后，封装为数据结构对象（如StudentTopicDTO），再调用数据库事务接口。</w:t>
      </w:r>
    </w:p>
    <w:p>
      <w:pPr>
        <w:ind w:firstLine="420"/>
        <w:jc w:val="left"/>
      </w:pPr>
      <w:r>
        <w:rPr>
          <w:b/>
          <w:bCs/>
        </w:rPr>
        <w:t>数据一致性</w:t>
      </w:r>
      <w:r>
        <w:rPr/>
        <w:t>：通过MySQL InnoDB事务机制（如SELECT ... FOR UPDATE）确保并发场景下名额更新的原子性。</w:t>
      </w:r>
    </w:p>
    <w:p>
      <w:pPr>
        <w:pStyle w:val="17"/>
        <w:pBdr>
          <w:bottom w:val="single" w:color="080F17" w:sz="6"/>
        </w:pBdr>
        <w:jc w:val="left"/>
      </w:pPr>
    </w:p>
    <w:p>
      <w:pPr>
        <w:pStyle w:val="17"/>
      </w:pPr>
    </w:p>
    <w:p>
      <w:pPr>
        <w:pStyle w:val="5"/>
        <w:jc w:val="left"/>
      </w:pPr>
      <w:r>
        <w:rPr/>
        <w:t>6 运行设计</w:t>
      </w:r>
    </w:p>
    <w:p>
      <w:pPr>
        <w:pStyle w:val="6"/>
        <w:jc w:val="left"/>
      </w:pPr>
      <w:r>
        <w:rPr/>
        <w:t>6.1 运行模块组合</w:t>
      </w:r>
    </w:p>
    <w:p>
      <w:pPr>
        <w:jc w:val="left"/>
      </w:pPr>
      <w:r>
        <w:rPr>
          <w:b/>
          <w:bCs/>
        </w:rPr>
        <w:t>学生端</w:t>
      </w:r>
      <w:r>
        <w:rPr/>
        <w:t>：登录后触发数据加载模块，选题时调用网络请求模块与后端交互。</w:t>
      </w:r>
    </w:p>
    <w:p>
      <w:pPr>
        <w:jc w:val="left"/>
      </w:pPr>
      <w:r>
        <w:rPr>
          <w:b/>
          <w:bCs/>
        </w:rPr>
        <w:t>教师端</w:t>
      </w:r>
      <w:r>
        <w:rPr/>
        <w:t>：课题发布模块调用数据库写入接口，审核模块实时更新状态。</w:t>
      </w:r>
    </w:p>
    <w:p>
      <w:pPr>
        <w:pStyle w:val="6"/>
        <w:jc w:val="left"/>
      </w:pPr>
      <w:r>
        <w:rPr/>
        <w:t>6.2 运行控制</w:t>
      </w:r>
    </w:p>
    <w:p>
      <w:pPr>
        <w:jc w:val="left"/>
      </w:pPr>
      <w:r>
        <w:rPr/>
        <w:t>并发请求通过Redis队列处理，避免数据冲突。</w:t>
      </w:r>
    </w:p>
    <w:p>
      <w:pPr>
        <w:jc w:val="left"/>
      </w:pPr>
      <w:r>
        <w:rPr/>
        <w:t>错误操作（如重复选题）直接返回提示信息。</w:t>
      </w:r>
    </w:p>
    <w:p>
      <w:pPr>
        <w:pStyle w:val="6"/>
        <w:jc w:val="left"/>
      </w:pPr>
      <w:r>
        <w:rPr/>
        <w:t>6.3 运行时间</w:t>
      </w:r>
    </w:p>
    <w:p>
      <w:pPr>
        <w:jc w:val="left"/>
      </w:pPr>
      <w:r>
        <w:rPr/>
        <w:t>缓存机制减少数据库访问延迟，90%并发请求响应时间≤3秒。</w:t>
      </w:r>
    </w:p>
    <w:p>
      <w:pPr>
        <w:pStyle w:val="17"/>
        <w:pBdr>
          <w:bottom w:val="single" w:color="080F17" w:sz="6"/>
        </w:pBdr>
        <w:jc w:val="left"/>
      </w:pPr>
    </w:p>
    <w:p>
      <w:pPr>
        <w:pStyle w:val="17"/>
      </w:pPr>
    </w:p>
    <w:p>
      <w:pPr>
        <w:pStyle w:val="5"/>
        <w:jc w:val="left"/>
      </w:pPr>
      <w:r>
        <w:rPr/>
        <w:t>7 出错处理设计</w:t>
      </w:r>
    </w:p>
    <w:p>
      <w:pPr>
        <w:pStyle w:val="6"/>
        <w:jc w:val="left"/>
      </w:pPr>
      <w:r>
        <w:rPr/>
        <w:t>7.1 出错输出信息</w:t>
      </w:r>
    </w:p>
    <w:p>
      <w:pPr>
        <w:jc w:val="left"/>
      </w:pPr>
      <w:r>
        <w:rPr/>
        <w:t>程序运行阶段的错误主要分为两类：一是因用户输入不规范、业务规则不满足等产生的</w:t>
      </w:r>
      <w:r>
        <w:rPr>
          <w:b/>
          <w:bCs/>
        </w:rPr>
        <w:t>软错误</w:t>
      </w:r>
      <w:r>
        <w:rPr/>
        <w:t>；二是因网络异常、服务器故障、硬件中断等产生的</w:t>
      </w:r>
      <w:r>
        <w:rPr>
          <w:b/>
          <w:bCs/>
        </w:rPr>
        <w:t>硬错误</w:t>
      </w:r>
      <w:r>
        <w:rPr/>
        <w:t>，需针对两类错误设计差异化的输出逻辑与提示信息。</w:t>
      </w:r>
    </w:p>
    <w:p>
      <w:pPr>
        <w:numPr>
          <w:ilvl w:val="0"/>
          <w:numId w:val="5"/>
        </w:numPr>
        <w:jc w:val="left"/>
      </w:pPr>
      <w:r>
        <w:rPr>
          <w:b/>
          <w:bCs/>
        </w:rPr>
        <w:t>软错误处理</w:t>
      </w:r>
    </w:p>
    <w:p>
      <w:pPr>
        <w:jc w:val="left"/>
      </w:pPr>
      <w:r>
        <w:rPr/>
        <w:t>软错误需在数据验证、业务逻辑判断模块（如注册信息校验、选题申请校验、审核操作校验）中完成错误识别，结合具体场景生成精准提示，确保用户明确错误原因并可针对性修正。常见软错误及输出信息如下：</w:t>
      </w:r>
    </w:p>
    <w:p>
      <w:pPr>
        <w:jc w:val="center"/>
      </w:pPr>
      <w:r>
        <w:rPr/>
        <w:t>表7-1 软错误处理情况表</w:t>
      </w:r>
    </w:p>
    <w:tbl>
      <w:tblPr>
        <w:tblStyle w:val="9"/>
        <w:tblW w:w="10380" w:type="dxa"/>
        <w:tblLayout w:type="fixed"/>
        <w:tblCellMar>
          <w:top w:w="30" w:type="dxa"/>
          <w:left w:w="180" w:type="dxa"/>
          <w:bottom w:w="30" w:type="dxa"/>
          <w:right w:w="180" w:type="dxa"/>
        </w:tblCellMar>
      </w:tblPr>
      <w:tblGrid>
        <w:gridCol w:w="3307"/>
        <w:gridCol w:w="1883"/>
        <w:gridCol w:w="3307"/>
        <w:gridCol w:w="1883"/>
      </w:tblGrid>
      <w:tr>
        <w:tblPrEx/>
        <w:trPr>
          <w:trHeight w:val="396"/>
        </w:trPr>
        <w:tc>
          <w:tcPr>
            <w:tcW w:w="3307" w:type="dxa"/>
            <w:vAlign w:val="top"/>
          </w:tcPr>
          <w:p>
            <w:pPr>
              <w:jc w:val="left"/>
            </w:pPr>
            <w:r>
              <w:rPr>
                <w:b/>
                <w:bCs/>
              </w:rPr>
              <w:t>错误场景</w:t>
            </w:r>
          </w:p>
        </w:tc>
        <w:tc>
          <w:tcPr>
            <w:tcW w:w="1883" w:type="dxa"/>
            <w:vAlign w:val="top"/>
          </w:tcPr>
          <w:p>
            <w:pPr>
              <w:jc w:val="left"/>
            </w:pPr>
            <w:r>
              <w:rPr>
                <w:b/>
                <w:bCs/>
              </w:rPr>
              <w:t>错误类型</w:t>
            </w:r>
          </w:p>
        </w:tc>
        <w:tc>
          <w:tcPr>
            <w:tcW w:w="3307" w:type="dxa"/>
            <w:vAlign w:val="top"/>
          </w:tcPr>
          <w:p>
            <w:pPr>
              <w:jc w:val="left"/>
            </w:pPr>
            <w:r>
              <w:rPr>
                <w:b/>
                <w:bCs/>
              </w:rPr>
              <w:t>出错输出信息</w:t>
            </w:r>
          </w:p>
        </w:tc>
        <w:tc>
          <w:tcPr>
            <w:tcW w:w="1883" w:type="dxa"/>
            <w:vAlign w:val="top"/>
          </w:tcPr>
          <w:p>
            <w:pPr>
              <w:jc w:val="left"/>
            </w:pPr>
            <w:r>
              <w:rPr>
                <w:b/>
                <w:bCs/>
              </w:rPr>
              <w:t>处理模块</w:t>
            </w:r>
          </w:p>
        </w:tc>
      </w:tr>
      <w:tr>
        <w:tblPrEx/>
        <w:trPr>
          <w:trHeight w:val="396"/>
        </w:trPr>
        <w:tc>
          <w:tcPr>
            <w:tcW w:w="3307" w:type="dxa"/>
            <w:vAlign w:val="top"/>
          </w:tcPr>
          <w:p>
            <w:pPr>
              <w:jc w:val="left"/>
            </w:pPr>
            <w:r>
              <w:rPr/>
              <w:t>学生注册时学号已存在</w:t>
            </w:r>
          </w:p>
        </w:tc>
        <w:tc>
          <w:tcPr>
            <w:tcW w:w="1883" w:type="dxa"/>
            <w:vAlign w:val="top"/>
          </w:tcPr>
          <w:p>
            <w:pPr>
              <w:jc w:val="left"/>
            </w:pPr>
            <w:r>
              <w:rPr/>
              <w:t>输入验证错误</w:t>
            </w:r>
          </w:p>
        </w:tc>
        <w:tc>
          <w:tcPr>
            <w:tcW w:w="3307" w:type="dxa"/>
            <w:vAlign w:val="top"/>
          </w:tcPr>
          <w:p>
            <w:pPr>
              <w:jc w:val="left"/>
            </w:pPr>
            <w:r>
              <w:rPr/>
              <w:t>《该学号已注册，请直接登录或使用其他学号！》</w:t>
            </w:r>
          </w:p>
        </w:tc>
        <w:tc>
          <w:tcPr>
            <w:tcW w:w="1883" w:type="dxa"/>
            <w:vAlign w:val="top"/>
          </w:tcPr>
          <w:p>
            <w:pPr>
              <w:jc w:val="left"/>
            </w:pPr>
            <w:r>
              <w:rPr/>
              <w:t>登录注册模块 - 注册信息校验子模块</w:t>
            </w:r>
          </w:p>
        </w:tc>
      </w:tr>
      <w:tr>
        <w:tblPrEx/>
        <w:trPr>
          <w:trHeight w:val="396"/>
        </w:trPr>
        <w:tc>
          <w:tcPr>
            <w:tcW w:w="3307" w:type="dxa"/>
            <w:vAlign w:val="top"/>
          </w:tcPr>
          <w:p>
            <w:pPr>
              <w:jc w:val="left"/>
            </w:pPr>
            <w:r>
              <w:rPr/>
              <w:t>密码不符合强度要求（如长度 &lt; 8 位、无字母数字组合）</w:t>
            </w:r>
          </w:p>
        </w:tc>
        <w:tc>
          <w:tcPr>
            <w:tcW w:w="1883" w:type="dxa"/>
            <w:vAlign w:val="top"/>
          </w:tcPr>
          <w:p>
            <w:pPr>
              <w:jc w:val="left"/>
            </w:pPr>
            <w:r>
              <w:rPr/>
              <w:t>输入验证错误</w:t>
            </w:r>
          </w:p>
        </w:tc>
        <w:tc>
          <w:tcPr>
            <w:tcW w:w="3307" w:type="dxa"/>
            <w:vAlign w:val="top"/>
          </w:tcPr>
          <w:p>
            <w:pPr>
              <w:jc w:val="left"/>
            </w:pPr>
            <w:r>
              <w:rPr/>
              <w:t>《密码强度不足！需包含字母和数字，且长度不小于 8 位，请重新设置！》</w:t>
            </w:r>
          </w:p>
        </w:tc>
        <w:tc>
          <w:tcPr>
            <w:tcW w:w="1883" w:type="dxa"/>
            <w:vAlign w:val="top"/>
          </w:tcPr>
          <w:p>
            <w:pPr>
              <w:jc w:val="left"/>
            </w:pPr>
            <w:r>
              <w:rPr/>
              <w:t>登录注册模块 - 密码规则校验子模块</w:t>
            </w:r>
          </w:p>
        </w:tc>
      </w:tr>
      <w:tr>
        <w:tblPrEx/>
        <w:trPr>
          <w:trHeight w:val="396"/>
        </w:trPr>
        <w:tc>
          <w:tcPr>
            <w:tcW w:w="3307" w:type="dxa"/>
            <w:vAlign w:val="top"/>
          </w:tcPr>
          <w:p>
            <w:pPr>
              <w:jc w:val="left"/>
            </w:pPr>
            <w:r>
              <w:rPr/>
              <w:t>学生同时申请超过 3 个课题</w:t>
            </w:r>
          </w:p>
        </w:tc>
        <w:tc>
          <w:tcPr>
            <w:tcW w:w="1883" w:type="dxa"/>
            <w:vAlign w:val="top"/>
          </w:tcPr>
          <w:p>
            <w:pPr>
              <w:jc w:val="left"/>
            </w:pPr>
            <w:r>
              <w:rPr/>
              <w:t>业务规则错误</w:t>
            </w:r>
          </w:p>
        </w:tc>
        <w:tc>
          <w:tcPr>
            <w:tcW w:w="3307" w:type="dxa"/>
            <w:vAlign w:val="top"/>
          </w:tcPr>
          <w:p>
            <w:pPr>
              <w:jc w:val="left"/>
            </w:pPr>
            <w:r>
              <w:rPr/>
              <w:t>《选题申请数量超限！最多可同时申请 3 个课题，请先取消已申请的课题后重试！》</w:t>
            </w:r>
          </w:p>
        </w:tc>
        <w:tc>
          <w:tcPr>
            <w:tcW w:w="1883" w:type="dxa"/>
            <w:vAlign w:val="top"/>
          </w:tcPr>
          <w:p>
            <w:pPr>
              <w:jc w:val="left"/>
            </w:pPr>
            <w:r>
              <w:rPr/>
              <w:t>学生管理子模块 - 选题申报子模块</w:t>
            </w:r>
          </w:p>
        </w:tc>
      </w:tr>
      <w:tr>
        <w:tblPrEx/>
        <w:trPr>
          <w:trHeight w:val="396"/>
        </w:trPr>
        <w:tc>
          <w:tcPr>
            <w:tcW w:w="3307" w:type="dxa"/>
            <w:vAlign w:val="top"/>
          </w:tcPr>
          <w:p>
            <w:pPr>
              <w:jc w:val="left"/>
            </w:pPr>
            <w:r>
              <w:rPr/>
              <w:t>课题剩余名额为 0 时提交申请</w:t>
            </w:r>
          </w:p>
        </w:tc>
        <w:tc>
          <w:tcPr>
            <w:tcW w:w="1883" w:type="dxa"/>
            <w:vAlign w:val="top"/>
          </w:tcPr>
          <w:p>
            <w:pPr>
              <w:jc w:val="left"/>
            </w:pPr>
            <w:r>
              <w:rPr/>
              <w:t>业务规则错误</w:t>
            </w:r>
          </w:p>
        </w:tc>
        <w:tc>
          <w:tcPr>
            <w:tcW w:w="3307" w:type="dxa"/>
            <w:vAlign w:val="top"/>
          </w:tcPr>
          <w:p>
            <w:pPr>
              <w:jc w:val="left"/>
            </w:pPr>
            <w:r>
              <w:rPr/>
              <w:t>《该课题名额已满！请选择其他课题或关注名额更新！》</w:t>
            </w:r>
          </w:p>
        </w:tc>
        <w:tc>
          <w:tcPr>
            <w:tcW w:w="1883" w:type="dxa"/>
            <w:vAlign w:val="top"/>
          </w:tcPr>
          <w:p>
            <w:pPr>
              <w:jc w:val="left"/>
            </w:pPr>
            <w:r>
              <w:rPr/>
              <w:t>学生管理子模块 - 选题申报子模块</w:t>
            </w:r>
          </w:p>
        </w:tc>
      </w:tr>
      <w:tr>
        <w:tblPrEx/>
        <w:trPr>
          <w:trHeight w:val="396"/>
        </w:trPr>
        <w:tc>
          <w:tcPr>
            <w:tcW w:w="3307" w:type="dxa"/>
            <w:vAlign w:val="top"/>
          </w:tcPr>
          <w:p>
            <w:pPr>
              <w:jc w:val="left"/>
            </w:pPr>
            <w:r>
              <w:rPr/>
              <w:t>教师删除已被学生选择的课题</w:t>
            </w:r>
          </w:p>
        </w:tc>
        <w:tc>
          <w:tcPr>
            <w:tcW w:w="1883" w:type="dxa"/>
            <w:vAlign w:val="top"/>
          </w:tcPr>
          <w:p>
            <w:pPr>
              <w:jc w:val="left"/>
            </w:pPr>
            <w:r>
              <w:rPr/>
              <w:t>业务规则错误</w:t>
            </w:r>
          </w:p>
        </w:tc>
        <w:tc>
          <w:tcPr>
            <w:tcW w:w="3307" w:type="dxa"/>
            <w:vAlign w:val="top"/>
          </w:tcPr>
          <w:p>
            <w:pPr>
              <w:jc w:val="left"/>
            </w:pPr>
            <w:r>
              <w:rPr/>
              <w:t>《该课题已有学生选择，无法直接删除！请先处理学生选题关系（如驳回申请）后重试！》</w:t>
            </w:r>
          </w:p>
        </w:tc>
        <w:tc>
          <w:tcPr>
            <w:tcW w:w="1883" w:type="dxa"/>
            <w:vAlign w:val="top"/>
          </w:tcPr>
          <w:p>
            <w:pPr>
              <w:jc w:val="left"/>
            </w:pPr>
            <w:r>
              <w:rPr/>
              <w:t>教师管理子模块 - 课题维护子模块</w:t>
            </w:r>
          </w:p>
        </w:tc>
      </w:tr>
      <w:tr>
        <w:tblPrEx/>
        <w:trPr>
          <w:trHeight w:val="396"/>
        </w:trPr>
        <w:tc>
          <w:tcPr>
            <w:tcW w:w="3307" w:type="dxa"/>
            <w:vAlign w:val="top"/>
          </w:tcPr>
          <w:p>
            <w:pPr>
              <w:jc w:val="left"/>
            </w:pPr>
            <w:r>
              <w:rPr/>
              <w:t>找回密码时输入的手机号 / 邮箱未绑定账号</w:t>
            </w:r>
          </w:p>
        </w:tc>
        <w:tc>
          <w:tcPr>
            <w:tcW w:w="1883" w:type="dxa"/>
            <w:vAlign w:val="top"/>
          </w:tcPr>
          <w:p>
            <w:pPr>
              <w:jc w:val="left"/>
            </w:pPr>
            <w:r>
              <w:rPr/>
              <w:t>数据匹配错误</w:t>
            </w:r>
          </w:p>
        </w:tc>
        <w:tc>
          <w:tcPr>
            <w:tcW w:w="3307" w:type="dxa"/>
            <w:vAlign w:val="top"/>
          </w:tcPr>
          <w:p>
            <w:pPr>
              <w:jc w:val="left"/>
            </w:pPr>
            <w:r>
              <w:rPr/>
              <w:t>《查无此手机号 / 邮箱绑定的账号，请确认信息是否正确！》</w:t>
            </w:r>
          </w:p>
        </w:tc>
        <w:tc>
          <w:tcPr>
            <w:tcW w:w="1883" w:type="dxa"/>
            <w:vAlign w:val="top"/>
          </w:tcPr>
          <w:p>
            <w:pPr>
              <w:jc w:val="left"/>
            </w:pPr>
            <w:r>
              <w:rPr/>
              <w:t>登录注册模块 - 密码找回子模块</w:t>
            </w:r>
          </w:p>
        </w:tc>
      </w:tr>
      <w:tr>
        <w:tblPrEx/>
        <w:trPr>
          <w:trHeight w:val="396"/>
        </w:trPr>
        <w:tc>
          <w:tcPr>
            <w:tcW w:w="3307" w:type="dxa"/>
            <w:vAlign w:val="top"/>
          </w:tcPr>
          <w:p>
            <w:pPr>
              <w:jc w:val="left"/>
            </w:pPr>
            <w:r>
              <w:rPr/>
              <w:t>学生修改学号（关键信息不可修改）</w:t>
            </w:r>
          </w:p>
        </w:tc>
        <w:tc>
          <w:tcPr>
            <w:tcW w:w="1883" w:type="dxa"/>
            <w:vAlign w:val="top"/>
          </w:tcPr>
          <w:p>
            <w:pPr>
              <w:jc w:val="left"/>
            </w:pPr>
            <w:r>
              <w:rPr/>
              <w:t>权限 / 规则错误</w:t>
            </w:r>
          </w:p>
        </w:tc>
        <w:tc>
          <w:tcPr>
            <w:tcW w:w="3307" w:type="dxa"/>
            <w:vAlign w:val="top"/>
          </w:tcPr>
          <w:p>
            <w:pPr>
              <w:jc w:val="left"/>
            </w:pPr>
            <w:r>
              <w:rPr/>
              <w:t>《学号为系统唯一标识，不支持修改！如需更正请联系管理员！》</w:t>
            </w:r>
          </w:p>
        </w:tc>
        <w:tc>
          <w:tcPr>
            <w:tcW w:w="1883" w:type="dxa"/>
            <w:vAlign w:val="top"/>
          </w:tcPr>
          <w:p>
            <w:pPr>
              <w:jc w:val="left"/>
            </w:pPr>
            <w:r>
              <w:rPr/>
              <w:t>学生管理子模块 - 基本信息管理子模块</w:t>
            </w:r>
          </w:p>
        </w:tc>
      </w:tr>
    </w:tbl>
    <w:p>
      <w:pPr>
        <w:numPr>
          <w:ilvl w:val="0"/>
          <w:numId w:val="5"/>
        </w:numPr>
        <w:jc w:val="left"/>
      </w:pPr>
      <w:r>
        <w:rPr>
          <w:b/>
          <w:bCs/>
        </w:rPr>
        <w:t>硬错误处理</w:t>
      </w:r>
    </w:p>
    <w:p>
      <w:pPr>
        <w:jc w:val="left"/>
      </w:pPr>
      <w:r>
        <w:rPr/>
        <w:t>硬错误需在出错模块（如网络请求模块、数据库交互模块、服务器连接模块）中即时捕获，输出简洁提示并触发程序重置，确保用户操作中断时可重新发起请求，避免数据异常。常见硬错误及输出信息如下：</w:t>
      </w:r>
    </w:p>
    <w:p>
      <w:pPr>
        <w:jc w:val="center"/>
      </w:pPr>
      <w:r>
        <w:rPr/>
        <w:t>表7-2 硬错误处理情况表</w:t>
      </w:r>
    </w:p>
    <w:tbl>
      <w:tblPr>
        <w:tblStyle w:val="9"/>
        <w:tblW w:w="11400" w:type="dxa"/>
        <w:tblLayout w:type="fixed"/>
        <w:tblCellMar>
          <w:top w:w="30" w:type="dxa"/>
          <w:left w:w="180" w:type="dxa"/>
          <w:bottom w:w="30" w:type="dxa"/>
          <w:right w:w="180" w:type="dxa"/>
        </w:tblCellMar>
      </w:tblPr>
      <w:tblGrid>
        <w:gridCol w:w="2760"/>
        <w:gridCol w:w="1560"/>
        <w:gridCol w:w="2760"/>
        <w:gridCol w:w="1560"/>
        <w:gridCol w:w="2760"/>
      </w:tblGrid>
      <w:tr>
        <w:tblPrEx/>
        <w:trPr>
          <w:trHeight w:val="396"/>
        </w:trPr>
        <w:tc>
          <w:tcPr>
            <w:tcW w:w="2760" w:type="dxa"/>
            <w:vAlign w:val="top"/>
          </w:tcPr>
          <w:p>
            <w:pPr>
              <w:jc w:val="left"/>
            </w:pPr>
            <w:r>
              <w:rPr>
                <w:b/>
                <w:bCs/>
              </w:rPr>
              <w:t>错误场景</w:t>
            </w:r>
          </w:p>
        </w:tc>
        <w:tc>
          <w:tcPr>
            <w:tcW w:w="1560" w:type="dxa"/>
            <w:vAlign w:val="top"/>
          </w:tcPr>
          <w:p>
            <w:pPr>
              <w:jc w:val="left"/>
            </w:pPr>
            <w:r>
              <w:rPr>
                <w:b/>
                <w:bCs/>
              </w:rPr>
              <w:t>错误类型</w:t>
            </w:r>
          </w:p>
        </w:tc>
        <w:tc>
          <w:tcPr>
            <w:tcW w:w="2760" w:type="dxa"/>
            <w:vAlign w:val="top"/>
          </w:tcPr>
          <w:p>
            <w:pPr>
              <w:jc w:val="left"/>
            </w:pPr>
            <w:r>
              <w:rPr>
                <w:b/>
                <w:bCs/>
              </w:rPr>
              <w:t>出错输出信息</w:t>
            </w:r>
          </w:p>
        </w:tc>
        <w:tc>
          <w:tcPr>
            <w:tcW w:w="1560" w:type="dxa"/>
            <w:vAlign w:val="top"/>
          </w:tcPr>
          <w:p>
            <w:pPr>
              <w:jc w:val="left"/>
            </w:pPr>
            <w:r>
              <w:rPr>
                <w:b/>
                <w:bCs/>
              </w:rPr>
              <w:t>处理模块</w:t>
            </w:r>
          </w:p>
        </w:tc>
        <w:tc>
          <w:tcPr>
            <w:tcW w:w="2760" w:type="dxa"/>
            <w:vAlign w:val="top"/>
          </w:tcPr>
          <w:p>
            <w:pPr>
              <w:jc w:val="left"/>
            </w:pPr>
            <w:r>
              <w:rPr>
                <w:b/>
                <w:bCs/>
              </w:rPr>
              <w:t>程序重置动作</w:t>
            </w:r>
          </w:p>
        </w:tc>
      </w:tr>
      <w:tr>
        <w:tblPrEx/>
        <w:trPr>
          <w:trHeight w:val="396"/>
        </w:trPr>
        <w:tc>
          <w:tcPr>
            <w:tcW w:w="2760" w:type="dxa"/>
            <w:vAlign w:val="top"/>
          </w:tcPr>
          <w:p>
            <w:pPr>
              <w:jc w:val="left"/>
            </w:pPr>
            <w:r>
              <w:rPr/>
              <w:t>网络传输超时（如登录时请求未响应）</w:t>
            </w:r>
          </w:p>
        </w:tc>
        <w:tc>
          <w:tcPr>
            <w:tcW w:w="1560" w:type="dxa"/>
            <w:vAlign w:val="top"/>
          </w:tcPr>
          <w:p>
            <w:pPr>
              <w:jc w:val="left"/>
            </w:pPr>
            <w:r>
              <w:rPr/>
              <w:t>网络错误</w:t>
            </w:r>
          </w:p>
        </w:tc>
        <w:tc>
          <w:tcPr>
            <w:tcW w:w="2760" w:type="dxa"/>
            <w:vAlign w:val="top"/>
          </w:tcPr>
          <w:p>
            <w:pPr>
              <w:jc w:val="left"/>
            </w:pPr>
            <w:r>
              <w:rPr/>
              <w:t>《网络连接超时，请检查网络状态后重新尝试！》</w:t>
            </w:r>
          </w:p>
        </w:tc>
        <w:tc>
          <w:tcPr>
            <w:tcW w:w="1560" w:type="dxa"/>
            <w:vAlign w:val="top"/>
          </w:tcPr>
          <w:p>
            <w:pPr>
              <w:jc w:val="left"/>
            </w:pPr>
            <w:r>
              <w:rPr/>
              <w:t>所有涉及网络请求的模块</w:t>
            </w:r>
          </w:p>
        </w:tc>
        <w:tc>
          <w:tcPr>
            <w:tcW w:w="2760" w:type="dxa"/>
            <w:vAlign w:val="top"/>
          </w:tcPr>
          <w:p>
            <w:pPr>
              <w:jc w:val="left"/>
            </w:pPr>
            <w:r>
              <w:rPr/>
              <w:t>返回当前操作的初始输入界面（如登录界面、选题申请界面），保留已输入的非敏感信息</w:t>
            </w:r>
          </w:p>
        </w:tc>
      </w:tr>
      <w:tr>
        <w:tblPrEx/>
        <w:trPr>
          <w:trHeight w:val="396"/>
        </w:trPr>
        <w:tc>
          <w:tcPr>
            <w:tcW w:w="2760" w:type="dxa"/>
            <w:vAlign w:val="top"/>
          </w:tcPr>
          <w:p>
            <w:pPr>
              <w:jc w:val="left"/>
            </w:pPr>
            <w:r>
              <w:rPr/>
              <w:t>数据库连接失败（如查询学生成绩时无法访问 MySQL）</w:t>
            </w:r>
          </w:p>
        </w:tc>
        <w:tc>
          <w:tcPr>
            <w:tcW w:w="1560" w:type="dxa"/>
            <w:vAlign w:val="top"/>
          </w:tcPr>
          <w:p>
            <w:pPr>
              <w:jc w:val="left"/>
            </w:pPr>
            <w:r>
              <w:rPr/>
              <w:t>服务器 / 数据库错误</w:t>
            </w:r>
          </w:p>
        </w:tc>
        <w:tc>
          <w:tcPr>
            <w:tcW w:w="2760" w:type="dxa"/>
            <w:vAlign w:val="top"/>
          </w:tcPr>
          <w:p>
            <w:pPr>
              <w:jc w:val="left"/>
            </w:pPr>
            <w:r>
              <w:rPr/>
              <w:t>《数据库连接异常，请稍后再试！系统已记录错误，将尽快修复！》</w:t>
            </w:r>
          </w:p>
        </w:tc>
        <w:tc>
          <w:tcPr>
            <w:tcW w:w="1560" w:type="dxa"/>
            <w:vAlign w:val="top"/>
          </w:tcPr>
          <w:p>
            <w:pPr>
              <w:jc w:val="left"/>
            </w:pPr>
            <w:r>
              <w:rPr/>
              <w:t>数据交互模块（如成绩查询、课题查询）</w:t>
            </w:r>
          </w:p>
        </w:tc>
        <w:tc>
          <w:tcPr>
            <w:tcW w:w="2760" w:type="dxa"/>
            <w:vAlign w:val="top"/>
          </w:tcPr>
          <w:p>
            <w:pPr>
              <w:jc w:val="left"/>
            </w:pPr>
            <w:r>
              <w:rPr/>
              <w:t>清空当前操作缓存，返回系统首页，提示用户重新登录</w:t>
            </w:r>
          </w:p>
        </w:tc>
      </w:tr>
      <w:tr>
        <w:tblPrEx/>
        <w:trPr>
          <w:trHeight w:val="396"/>
        </w:trPr>
        <w:tc>
          <w:tcPr>
            <w:tcW w:w="2760" w:type="dxa"/>
            <w:vAlign w:val="top"/>
          </w:tcPr>
          <w:p>
            <w:pPr>
              <w:jc w:val="left"/>
            </w:pPr>
            <w:r>
              <w:rPr/>
              <w:t>服务器响应中断（如审核选题时服务器宕机）</w:t>
            </w:r>
          </w:p>
        </w:tc>
        <w:tc>
          <w:tcPr>
            <w:tcW w:w="1560" w:type="dxa"/>
            <w:vAlign w:val="top"/>
          </w:tcPr>
          <w:p>
            <w:pPr>
              <w:jc w:val="left"/>
            </w:pPr>
            <w:r>
              <w:rPr/>
              <w:t>服务器错误</w:t>
            </w:r>
          </w:p>
        </w:tc>
        <w:tc>
          <w:tcPr>
            <w:tcW w:w="2760" w:type="dxa"/>
            <w:vAlign w:val="top"/>
          </w:tcPr>
          <w:p>
            <w:pPr>
              <w:jc w:val="left"/>
            </w:pPr>
            <w:r>
              <w:rPr/>
              <w:t>《服务器暂时无法响应，请等待 1-2 分钟后重新操作！》</w:t>
            </w:r>
          </w:p>
        </w:tc>
        <w:tc>
          <w:tcPr>
            <w:tcW w:w="1560" w:type="dxa"/>
            <w:vAlign w:val="top"/>
          </w:tcPr>
          <w:p>
            <w:pPr>
              <w:jc w:val="left"/>
            </w:pPr>
            <w:r>
              <w:rPr/>
              <w:t>教师管理子模块 - 选题审核子模块</w:t>
            </w:r>
          </w:p>
        </w:tc>
        <w:tc>
          <w:tcPr>
            <w:tcW w:w="2760" w:type="dxa"/>
            <w:vAlign w:val="top"/>
          </w:tcPr>
          <w:p>
            <w:pPr>
              <w:jc w:val="left"/>
            </w:pPr>
            <w:r>
              <w:rPr/>
              <w:t>保存当前未完成操作的临时记录（如待审核学生列表），重新登录后可恢复该操作</w:t>
            </w:r>
          </w:p>
        </w:tc>
      </w:tr>
      <w:tr>
        <w:tblPrEx/>
        <w:trPr>
          <w:trHeight w:val="396"/>
        </w:trPr>
        <w:tc>
          <w:tcPr>
            <w:tcW w:w="2760" w:type="dxa"/>
            <w:vAlign w:val="top"/>
          </w:tcPr>
          <w:p>
            <w:pPr>
              <w:jc w:val="left"/>
            </w:pPr>
            <w:r>
              <w:rPr/>
              <w:t>设备存储读写失败（如缓存用户信息时本地存储异常）</w:t>
            </w:r>
          </w:p>
        </w:tc>
        <w:tc>
          <w:tcPr>
            <w:tcW w:w="1560" w:type="dxa"/>
            <w:vAlign w:val="top"/>
          </w:tcPr>
          <w:p>
            <w:pPr>
              <w:jc w:val="left"/>
            </w:pPr>
            <w:r>
              <w:rPr/>
              <w:t>客户端硬件错误</w:t>
            </w:r>
          </w:p>
        </w:tc>
        <w:tc>
          <w:tcPr>
            <w:tcW w:w="2760" w:type="dxa"/>
            <w:vAlign w:val="top"/>
          </w:tcPr>
          <w:p>
            <w:pPr>
              <w:jc w:val="left"/>
            </w:pPr>
            <w:r>
              <w:rPr/>
              <w:t>《本地存储读写失败，请检查设备存储空间或重启浏览器后重试！》</w:t>
            </w:r>
          </w:p>
        </w:tc>
        <w:tc>
          <w:tcPr>
            <w:tcW w:w="1560" w:type="dxa"/>
            <w:vAlign w:val="top"/>
          </w:tcPr>
          <w:p>
            <w:pPr>
              <w:jc w:val="left"/>
            </w:pPr>
            <w:r>
              <w:rPr/>
              <w:t>前端缓存模块</w:t>
            </w:r>
          </w:p>
        </w:tc>
        <w:tc>
          <w:tcPr>
            <w:tcW w:w="2760" w:type="dxa"/>
            <w:vAlign w:val="top"/>
          </w:tcPr>
          <w:p>
            <w:pPr>
              <w:jc w:val="left"/>
            </w:pPr>
            <w:r>
              <w:rPr/>
              <w:t>清除无效缓存数据，强制刷新页面，保留用户登录状态</w:t>
            </w:r>
          </w:p>
        </w:tc>
      </w:tr>
    </w:tbl>
    <w:p>
      <w:pPr>
        <w:pStyle w:val="6"/>
        <w:jc w:val="left"/>
      </w:pPr>
      <w:r>
        <w:rPr/>
        <w:t>7.2 出错处理对策</w:t>
      </w:r>
    </w:p>
    <w:p>
      <w:pPr>
        <w:jc w:val="left"/>
      </w:pPr>
      <w:r>
        <w:rPr/>
        <w:t>为降低硬错误对系统的影响，需从硬件保障、数据恢复、网络冗余、设备选型四方面建立容错机制，确保业务连续性与数据安全性。</w:t>
      </w:r>
    </w:p>
    <w:p>
      <w:pPr>
        <w:pStyle w:val="6"/>
        <w:jc w:val="left"/>
      </w:pPr>
      <w:r>
        <w:rPr>
          <w:b/>
          <w:bCs/>
        </w:rPr>
        <w:t xml:space="preserve"> 1、硬件与电源保障</w:t>
      </w:r>
    </w:p>
    <w:p>
      <w:pPr>
        <w:jc w:val="left"/>
      </w:pPr>
      <w:r>
        <w:rPr>
          <w:b/>
          <w:bCs/>
        </w:rPr>
        <w:t>不间断电源（UPS）部署</w:t>
      </w:r>
      <w:r>
        <w:rPr/>
        <w:t>：在服务器机房及关键客户端（如管理员操作终端）安装 UPS，防止停电或电压不稳导致的服务器宕机、数据写入中断。服务器端 UPS 需支持至少 30 分钟续航，为数据备份与服务平滑下线预留时间；客户端 UPS 需支持 5-10 分钟续航，确保用户可保存当前操作并正常退出。</w:t>
      </w:r>
    </w:p>
    <w:p>
      <w:pPr>
        <w:jc w:val="left"/>
      </w:pPr>
      <w:r>
        <w:rPr>
          <w:b/>
          <w:bCs/>
        </w:rPr>
        <w:t>硬件故障预案</w:t>
      </w:r>
      <w:r>
        <w:rPr/>
        <w:t>：定期（每月）对服务器硬盘、内存、网卡等关键硬件进行健康检测，建立硬件故障预警机制；备用服务器（配置与主服务器一致）处于待机状态，主服务器故障时可通过集群管理工具在 5 分钟内切换至备用服务器，避免服务中断。</w:t>
      </w:r>
    </w:p>
    <w:p>
      <w:pPr>
        <w:pStyle w:val="6"/>
        <w:jc w:val="left"/>
      </w:pPr>
      <w:r>
        <w:rPr>
          <w:b/>
          <w:bCs/>
        </w:rPr>
        <w:t>2、 数据恢复机制</w:t>
      </w:r>
    </w:p>
    <w:p>
      <w:pPr>
        <w:jc w:val="left"/>
      </w:pPr>
      <w:r>
        <w:rPr>
          <w:b/>
          <w:bCs/>
        </w:rPr>
        <w:t>数据库日志与事务回滚</w:t>
      </w:r>
      <w:r>
        <w:rPr/>
        <w:t>：基于 MySQL 8.0 的 InnoDB 引擎，开启 binlog 日志（二进制日志）与事务日志（redo log/undo log）。若服务器断电或数据库崩溃，恢复时通过 undo log 回滚未完成的事务（如未提交的选题申请），通过 redo log 重做已提交但未写入磁盘的事务（如已审核通过的选题记录），确保数据一致性；同时利用 binlog 日志支持按时间点恢复（如恢复到故障前 10 分钟的数据库状态）。</w:t>
      </w:r>
    </w:p>
    <w:p>
      <w:pPr>
        <w:jc w:val="left"/>
      </w:pPr>
      <w:r>
        <w:rPr>
          <w:b/>
          <w:bCs/>
        </w:rPr>
        <w:t>多备份策略</w:t>
      </w:r>
      <w:r>
        <w:rPr/>
        <w:t>：执行 “每日增量备份 + 每周全量备份 + 异地存储” 方案。每日凌晨 3 点（业务低峰期）通过 MySQL 的 mysqldump 工具进行增量备份，仅备份当日变更数据；每周日凌晨 3 点进行全量备份，包含所有数据表与配置；备份文件同步至异地存储服务器（与主服务器地理距离≥50 公里），防止本地灾难（如火灾、洪水）导致备份失效。</w:t>
      </w:r>
    </w:p>
    <w:p>
      <w:pPr>
        <w:pStyle w:val="17"/>
        <w:pBdr>
          <w:bottom w:val="single" w:color="080F17" w:sz="6"/>
        </w:pBdr>
        <w:jc w:val="left"/>
      </w:pPr>
    </w:p>
    <w:p>
      <w:pPr>
        <w:pStyle w:val="17"/>
      </w:pPr>
    </w:p>
    <w:p>
      <w:pPr>
        <w:pStyle w:val="5"/>
        <w:jc w:val="left"/>
      </w:pPr>
      <w:r>
        <w:rPr/>
        <w:t>8 安全保密设计</w:t>
      </w:r>
    </w:p>
    <w:p>
      <w:pPr>
        <w:jc w:val="left"/>
      </w:pPr>
      <w:r>
        <w:rPr/>
        <w:t>系统需围绕</w:t>
      </w:r>
      <w:r>
        <w:rPr>
          <w:b/>
          <w:bCs/>
        </w:rPr>
        <w:t>数据传输安全</w:t>
      </w:r>
      <w:r>
        <w:rPr/>
        <w:t>、</w:t>
      </w:r>
      <w:r>
        <w:rPr>
          <w:b/>
          <w:bCs/>
        </w:rPr>
        <w:t>存储安全</w:t>
      </w:r>
      <w:r>
        <w:rPr/>
        <w:t>、</w:t>
      </w:r>
      <w:r>
        <w:rPr>
          <w:b/>
          <w:bCs/>
        </w:rPr>
        <w:t>权限安全</w:t>
      </w:r>
      <w:r>
        <w:rPr/>
        <w:t>三大维度构建保密体系，重点保护学生 / 教师隐私信息（如联系方式、成绩）、业务数据（如选题记录、审核结果），防止信息泄露、篡改或非法访问。</w:t>
      </w:r>
    </w:p>
    <w:p>
      <w:pPr>
        <w:pStyle w:val="4"/>
        <w:jc w:val="left"/>
      </w:pPr>
      <w:r>
        <w:rPr>
          <w:b/>
          <w:bCs/>
        </w:rPr>
        <w:t>8.1 数据传输加密</w:t>
      </w:r>
    </w:p>
    <w:p>
      <w:pPr>
        <w:jc w:val="left"/>
      </w:pPr>
      <w:r>
        <w:rPr/>
        <w:t>全链路采用</w:t>
      </w:r>
      <w:r>
        <w:rPr>
          <w:b/>
          <w:bCs/>
        </w:rPr>
        <w:t>SSL/TLS 1.3 协议</w:t>
      </w:r>
      <w:r>
        <w:rPr/>
        <w:t>，所有用户操作（注册、登录、选题、审核）通过 HTTPS 传输，防止数据被窃听篡改，浏览器显示安全锁标识。</w:t>
      </w:r>
    </w:p>
    <w:p>
      <w:pPr>
        <w:jc w:val="left"/>
      </w:pPr>
      <w:r>
        <w:rPr/>
        <w:t>敏感数据（密码、手机号）额外用</w:t>
      </w:r>
      <w:r>
        <w:rPr>
          <w:b/>
          <w:bCs/>
        </w:rPr>
        <w:t>RSA 非对称加密</w:t>
      </w:r>
      <w:r>
        <w:rPr/>
        <w:t>：客户端用服务器公钥加密数据，服务器用私钥解密，双重保障传输安全。</w:t>
      </w:r>
    </w:p>
    <w:p>
      <w:pPr>
        <w:pStyle w:val="4"/>
        <w:jc w:val="left"/>
      </w:pPr>
      <w:r>
        <w:rPr>
          <w:b/>
          <w:bCs/>
        </w:rPr>
        <w:t>8.2 数据存储安全</w:t>
      </w:r>
    </w:p>
    <w:p>
      <w:pPr>
        <w:jc w:val="left"/>
      </w:pPr>
      <w:r>
        <w:rPr/>
        <w:t>密码不存明文，用</w:t>
      </w:r>
      <w:r>
        <w:rPr>
          <w:b/>
          <w:bCs/>
        </w:rPr>
        <w:t>BCrypt 算法</w:t>
      </w:r>
      <w:r>
        <w:rPr/>
        <w:t>加密（自动生成随机盐值），即使密文泄露也无法反向破解。</w:t>
      </w:r>
    </w:p>
    <w:p>
      <w:pPr>
        <w:jc w:val="left"/>
      </w:pPr>
      <w:r>
        <w:rPr/>
        <w:t>隐私信息脱敏：手机号显示前 3 后 4 位（如 138</w:t>
      </w:r>
      <w:r>
        <w:rPr>
          <w:b/>
          <w:bCs/>
        </w:rPr>
        <w:t>5678）、邮箱隐藏中间字符（如 123</w:t>
      </w:r>
      <w:r>
        <w:rPr/>
        <w:t>@</w:t>
      </w:r>
      <w:r>
        <w:rPr/>
        <w:fldChar w:fldCharType="begin"/>
      </w:r>
      <w:r>
        <w:rPr/>
        <w:instrText xml:space="preserve"> HYPERLINK "https://qq.com/" </w:instrText>
      </w:r>
      <w:r>
        <w:rPr/>
        <w:fldChar w:fldCharType="separate"/>
      </w:r>
      <w:r>
        <w:rPr>
          <w:rStyle w:val="10"/>
        </w:rPr>
        <w:t>qq.com</w:t>
      </w:r>
      <w:r>
        <w:rPr/>
        <w:fldChar w:fldCharType="end"/>
      </w:r>
      <w:r>
        <w:rPr/>
        <w:t>），减少信息泄露风险。</w:t>
      </w:r>
    </w:p>
    <w:p>
      <w:pPr>
        <w:pStyle w:val="4"/>
        <w:jc w:val="left"/>
      </w:pPr>
      <w:r>
        <w:rPr>
          <w:b/>
          <w:bCs/>
        </w:rPr>
        <w:t>8.3 权限与日志控制</w:t>
      </w:r>
    </w:p>
    <w:p>
      <w:pPr>
        <w:jc w:val="left"/>
      </w:pPr>
      <w:r>
        <w:rPr/>
        <w:t>按 “学生 / 教师 / 管理员” 划分角色，学生看不到教师课题发布功能，教师无法修改学生成绩，禁止越权操作。</w:t>
      </w:r>
    </w:p>
    <w:p>
      <w:pPr>
        <w:jc w:val="left"/>
      </w:pPr>
      <w:r>
        <w:rPr/>
        <w:t>记录所有关键操作日志（含时间、用户 ID、操作内容、IP），日志不可删改，便于追溯异常行为（如多次失败登录）。</w:t>
      </w:r>
    </w:p>
    <w:p>
      <w:pPr>
        <w:pStyle w:val="17"/>
        <w:pBdr>
          <w:bottom w:val="single" w:color="080F17" w:sz="6"/>
        </w:pBdr>
        <w:jc w:val="left"/>
      </w:pPr>
    </w:p>
    <w:p>
      <w:pPr>
        <w:pStyle w:val="17"/>
      </w:pPr>
    </w:p>
    <w:p>
      <w:pPr>
        <w:pStyle w:val="5"/>
        <w:jc w:val="left"/>
      </w:pPr>
      <w:r>
        <w:rPr/>
        <w:t>9 维护设计</w:t>
      </w:r>
    </w:p>
    <w:p>
      <w:pPr>
        <w:pStyle w:val="4"/>
        <w:jc w:val="left"/>
      </w:pPr>
      <w:r>
        <w:rPr>
          <w:b/>
          <w:bCs/>
        </w:rPr>
        <w:t>9.1 数据库维护</w:t>
      </w:r>
    </w:p>
    <w:p>
      <w:pPr>
        <w:jc w:val="left"/>
      </w:pPr>
      <w:r>
        <w:rPr>
          <w:b/>
          <w:bCs/>
        </w:rPr>
        <w:t>自动备份</w:t>
      </w:r>
      <w:r>
        <w:rPr/>
        <w:t>：每日凌晨 3 点增量备份（仅存当日变更）、每周日全量备份，备份文件压缩后同步至异地存储，防止数据丢失。</w:t>
      </w:r>
    </w:p>
    <w:p>
      <w:pPr>
        <w:jc w:val="left"/>
      </w:pPr>
      <w:r>
        <w:rPr>
          <w:b/>
          <w:bCs/>
        </w:rPr>
        <w:t>性能优化</w:t>
      </w:r>
      <w:r>
        <w:rPr/>
        <w:t>：每两周检查索引，删除无用索引、优化常用查询（如选题记录查询）；每月整理表碎片，避免查询变慢。</w:t>
      </w:r>
    </w:p>
    <w:p>
      <w:pPr>
        <w:jc w:val="left"/>
      </w:pPr>
      <w:r>
        <w:rPr>
          <w:b/>
          <w:bCs/>
        </w:rPr>
        <w:t>死锁处理</w:t>
      </w:r>
      <w:r>
        <w:rPr/>
        <w:t>：开启死锁监控，日志记录死锁原因，通过优化 SQL（如缩短事务锁时间）减少冲突。</w:t>
      </w:r>
    </w:p>
    <w:p>
      <w:pPr>
        <w:pStyle w:val="4"/>
        <w:jc w:val="left"/>
      </w:pPr>
      <w:r>
        <w:rPr>
          <w:b/>
          <w:bCs/>
        </w:rPr>
        <w:t>9.2 服务器与监控</w:t>
      </w:r>
    </w:p>
    <w:p>
      <w:pPr>
        <w:jc w:val="left"/>
      </w:pPr>
      <w:r>
        <w:rPr>
          <w:b/>
          <w:bCs/>
        </w:rPr>
        <w:t>定期更新</w:t>
      </w:r>
      <w:r>
        <w:rPr/>
        <w:t>：每月给服务器（Linux CentOS 7）装安全补丁，每季度评估 Node.js、MySQL 版本，测试兼容后更新。</w:t>
      </w:r>
    </w:p>
    <w:p>
      <w:pPr>
        <w:jc w:val="left"/>
      </w:pPr>
      <w:r>
        <w:rPr>
          <w:b/>
          <w:bCs/>
        </w:rPr>
        <w:t>资源监控</w:t>
      </w:r>
      <w:r>
        <w:rPr/>
        <w:t>：用工具监控 CPU、内存、磁盘，利用率超阈值（如 CPU≥80%）时告警，提前扩容避免卡顿。</w:t>
      </w:r>
    </w:p>
    <w:p>
      <w:pPr>
        <w:jc w:val="left"/>
      </w:pPr>
      <w:r>
        <w:rPr>
          <w:b/>
          <w:bCs/>
        </w:rPr>
        <w:t>问题排查</w:t>
      </w:r>
      <w:r>
        <w:rPr/>
        <w:t>：集中管理日志，出现错误（如数据库连接失败）实时通知管理员，10 分钟内响应处理。</w:t>
      </w:r>
    </w:p>
    <w:p>
      <w:pPr>
        <w:pStyle w:val="4"/>
        <w:jc w:val="left"/>
      </w:pPr>
      <w:r>
        <w:rPr>
          <w:b/>
          <w:bCs/>
        </w:rPr>
        <w:t>9.3 定期巡检</w:t>
      </w:r>
    </w:p>
    <w:p>
      <w:pPr>
        <w:jc w:val="left"/>
      </w:pPr>
      <w:r>
        <w:rPr/>
        <w:t>每周检查核心功能（登录、选题、审核）是否正常，测试页面加载速度（目标≤2 秒），确认备份、权限无异常，形成巡检报告。</w:t>
      </w:r>
    </w:p>
    <w:p>
      <w:pPr>
        <w:jc w:val="left"/>
      </w:pPr>
    </w:p>
    <w:sectPr>
      <w:pgSz w:w="15906" w:h="16838" w:orient="portrait"/>
      <w:pgMar w:top="1440" w:right="5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5">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1"/>
    <w:lvlOverride w:ilvl="0">
      <w:startOverride w:val="1"/>
    </w:lvlOverride>
  </w:num>
  <w:num w:numId="4">
    <w:abstractNumId w:val="1"/>
    <w:lvlOverride w:ilvl="0">
      <w:startOverride w:val="1"/>
    </w:lvlOverride>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2025-11-19T11:05:27Z</dcterms:created>
  <dcterms:modified xsi:type="dcterms:W3CDTF">2025-11-19T11:05:27Z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