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/>
          <w:b/>
          <w:sz w:val="24"/>
        </w:rPr>
        <w:t>10MAD11_REGIME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/>
          <w:b w:val="0"/>
          <w:sz w:val="24"/>
        </w:rPr>
        <w:t>(WHEN((((HISTORYDIFF((P10MKA01CE903__XQ01),(60)))/(HISTORYAVG((P10MKA01CE903__XQ01),(60))) &lt; (0)) || ((HISTORYDIFF((P10MKA01CE903__XQ01),(60)))/(HISTORYAVG((P10MKA01CE903__XQ01),(60))) &gt; (0.06))), -2, (HISTORYSUM(((P10MAD11CY021__XQ01)-(HISTORYAVG((P10MAD11CY021__XQ01),(60))))*((P10MKA01CE903__XQ01)-(HISTORYAVG((P10MKA01CE903__XQ01),(60)))),(60)))/(POW(HISTORYSUM(((P10MAD11CY021__XQ01)-(HISTORYAVG((P10MAD11CY021__XQ01),(60))))*((P10MAD11CY021__XQ01)-(HISTORYAVG((P10MAD11CY021__XQ01),(60)))), (60))*HISTORYSUM(((P10MKA01CE903__XQ01)-(HISTORYAVG((P10MKA01CE903__XQ01),(60))))*((P10MKA01CE903__XQ01)-(HISTORYAVG((P10MKA01CE903__XQ01),(60)))), (60)), 0.5))))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/>
          <w:b w:val="0"/>
          <w:sz w:val="24"/>
        </w:rPr>
        <w:t>---------------------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