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71C61">
      <w:pPr>
        <w:jc w:val="center"/>
        <w:rPr>
          <w:rFonts w:ascii="Times New Roman" w:hAnsi="Times New Roman" w:cs="Times New Roman"/>
          <w:bCs/>
          <w:i/>
          <w:iCs/>
          <w:color w:val="000000" w:themeColor="text1"/>
          <w:sz w:val="44"/>
          <w:szCs w:val="44"/>
          <w14:textFill>
            <w14:solidFill>
              <w14:schemeClr w14:val="tx1"/>
            </w14:solidFill>
          </w14:textFill>
        </w:rPr>
      </w:pPr>
      <w:r>
        <w:rPr>
          <w:rFonts w:ascii="Times New Roman" w:hAnsi="Times New Roman" w:cs="Times New Roman"/>
          <w:bCs/>
          <w:i/>
          <w:iCs/>
          <w:color w:val="000000" w:themeColor="text1"/>
          <w:sz w:val="48"/>
          <w:szCs w:val="48"/>
          <w14:textFill>
            <w14:solidFill>
              <w14:schemeClr w14:val="tx1"/>
            </w14:solidFill>
          </w14:textFill>
        </w:rPr>
        <w:t>Dự đoán khả năng sống sót của hành khách trên tàu Titanic bằng các mô hình máy học</w:t>
      </w:r>
    </w:p>
    <w:p w14:paraId="6B42286B">
      <w:pPr>
        <w:jc w:val="center"/>
        <w:rPr>
          <w:rFonts w:ascii="Times New Roman" w:hAnsi="Times New Roman" w:cs="Times New Roman"/>
          <w:bCs/>
          <w:color w:val="000000" w:themeColor="text1"/>
          <w:sz w:val="40"/>
          <w:szCs w:val="40"/>
          <w14:textFill>
            <w14:solidFill>
              <w14:schemeClr w14:val="tx1"/>
            </w14:solidFill>
          </w14:textFill>
        </w:rPr>
      </w:pPr>
    </w:p>
    <w:p w14:paraId="2751FB58">
      <w:pPr>
        <w:jc w:val="center"/>
        <w:rPr>
          <w:rFonts w:ascii="Times New Roman" w:hAnsi="Times New Roman" w:cs="Times New Roman"/>
          <w:bCs/>
          <w:color w:val="000000" w:themeColor="text1"/>
          <w:sz w:val="28"/>
          <w:szCs w:val="28"/>
          <w14:textFill>
            <w14:solidFill>
              <w14:schemeClr w14:val="tx1"/>
            </w14:solidFill>
          </w14:textFill>
        </w:rPr>
      </w:pPr>
      <w:r>
        <w:rPr>
          <w:rFonts w:ascii="Times New Roman" w:hAnsi="Times New Roman" w:cs="Times New Roman"/>
          <w:bCs/>
          <w:color w:val="000000" w:themeColor="text1"/>
          <w:sz w:val="28"/>
          <w:szCs w:val="28"/>
          <w14:textFill>
            <w14:solidFill>
              <w14:schemeClr w14:val="tx1"/>
            </w14:solidFill>
          </w14:textFill>
        </w:rPr>
        <w:t>Đỗ Nguyễn Thanh Phong, Dương Chí Khang, Trịnh Minh Toàn, Cao Thanh Tài</w:t>
      </w:r>
    </w:p>
    <w:p w14:paraId="4316D01C">
      <w:pPr>
        <w:jc w:val="center"/>
        <w:rPr>
          <w:rFonts w:ascii="Times New Roman" w:hAnsi="Times New Roman" w:cs="Times New Roman"/>
          <w:bCs/>
          <w:color w:val="000000" w:themeColor="text1"/>
          <w:sz w:val="28"/>
          <w:szCs w:val="28"/>
          <w14:textFill>
            <w14:solidFill>
              <w14:schemeClr w14:val="tx1"/>
            </w14:solidFill>
          </w14:textFill>
        </w:rPr>
      </w:pPr>
    </w:p>
    <w:p w14:paraId="2B270048">
      <w:pPr>
        <w:jc w:val="center"/>
        <w:rPr>
          <w:rFonts w:ascii="Times New Roman" w:hAnsi="Times New Roman" w:cs="Times New Roman"/>
          <w:bCs/>
          <w:color w:val="000000" w:themeColor="text1"/>
          <w:sz w:val="28"/>
          <w:szCs w:val="28"/>
          <w14:textFill>
            <w14:solidFill>
              <w14:schemeClr w14:val="tx1"/>
            </w14:solidFill>
          </w14:textFill>
        </w:rPr>
      </w:pPr>
    </w:p>
    <w:p w14:paraId="7A105231">
      <w:pPr>
        <w:jc w:val="center"/>
        <w:rPr>
          <w:rFonts w:ascii="Times New Roman" w:hAnsi="Times New Roman" w:cs="Times New Roman"/>
          <w:bCs/>
          <w:sz w:val="28"/>
          <w:szCs w:val="28"/>
        </w:rPr>
      </w:pPr>
      <w:r>
        <w:rPr>
          <w:rFonts w:ascii="Times New Roman" w:hAnsi="Times New Roman" w:cs="Times New Roman"/>
          <w:bCs/>
          <w:sz w:val="28"/>
          <w:szCs w:val="28"/>
        </w:rPr>
        <w:t>*Tác giả liên hệ. E-mail(s):  </w:t>
      </w:r>
      <w:r>
        <w:fldChar w:fldCharType="begin"/>
      </w:r>
      <w:r>
        <w:instrText xml:space="preserve"> HYPERLINK "mailto:3123410260@sv.sgu.edu.vn" </w:instrText>
      </w:r>
      <w:r>
        <w:fldChar w:fldCharType="separate"/>
      </w:r>
      <w:r>
        <w:rPr>
          <w:rStyle w:val="4"/>
          <w:rFonts w:ascii="Times New Roman" w:hAnsi="Times New Roman" w:cs="Times New Roman"/>
          <w:bCs/>
          <w:sz w:val="28"/>
          <w:szCs w:val="28"/>
        </w:rPr>
        <w:t>3123410260@sv.sgu.edu.vn</w:t>
      </w:r>
      <w:r>
        <w:rPr>
          <w:rStyle w:val="4"/>
          <w:rFonts w:ascii="Times New Roman" w:hAnsi="Times New Roman" w:cs="Times New Roman"/>
          <w:bCs/>
          <w:sz w:val="28"/>
          <w:szCs w:val="28"/>
        </w:rPr>
        <w:fldChar w:fldCharType="end"/>
      </w:r>
    </w:p>
    <w:p w14:paraId="16686659">
      <w:pPr>
        <w:jc w:val="center"/>
        <w:rPr>
          <w:rFonts w:ascii="Times New Roman" w:hAnsi="Times New Roman" w:cs="Times New Roman"/>
          <w:bCs/>
          <w:sz w:val="28"/>
          <w:szCs w:val="28"/>
        </w:rPr>
      </w:pPr>
      <w:r>
        <w:rPr>
          <w:rFonts w:ascii="Times New Roman" w:hAnsi="Times New Roman" w:cs="Times New Roman"/>
          <w:bCs/>
          <w:sz w:val="28"/>
          <w:szCs w:val="28"/>
        </w:rPr>
        <w:t xml:space="preserve">Các tác giả đóng góp: </w:t>
      </w:r>
      <w:r>
        <w:fldChar w:fldCharType="begin"/>
      </w:r>
      <w:r>
        <w:instrText xml:space="preserve"> HYPERLINK "mailto:3123410148@sv.sgu.edu.vn" </w:instrText>
      </w:r>
      <w:r>
        <w:fldChar w:fldCharType="separate"/>
      </w:r>
      <w:r>
        <w:rPr>
          <w:rStyle w:val="4"/>
          <w:rFonts w:ascii="Times New Roman" w:hAnsi="Times New Roman" w:cs="Times New Roman"/>
          <w:bCs/>
          <w:sz w:val="28"/>
          <w:szCs w:val="28"/>
        </w:rPr>
        <w:t>3123410148@sv.sgu.edu.vn</w:t>
      </w:r>
      <w:r>
        <w:rPr>
          <w:rStyle w:val="4"/>
          <w:rFonts w:ascii="Times New Roman" w:hAnsi="Times New Roman" w:cs="Times New Roman"/>
          <w:bCs/>
          <w:sz w:val="28"/>
          <w:szCs w:val="28"/>
        </w:rPr>
        <w:fldChar w:fldCharType="end"/>
      </w:r>
      <w:r>
        <w:rPr>
          <w:rFonts w:ascii="Times New Roman" w:hAnsi="Times New Roman" w:cs="Times New Roman"/>
          <w:bCs/>
          <w:sz w:val="28"/>
          <w:szCs w:val="28"/>
        </w:rPr>
        <w:t xml:space="preserve">, </w:t>
      </w:r>
      <w:r>
        <w:fldChar w:fldCharType="begin"/>
      </w:r>
      <w:r>
        <w:instrText xml:space="preserve"> HYPERLINK "mailto:3123410383@sv.sgu.edu.vn" </w:instrText>
      </w:r>
      <w:r>
        <w:fldChar w:fldCharType="separate"/>
      </w:r>
      <w:r>
        <w:rPr>
          <w:rStyle w:val="4"/>
          <w:rFonts w:ascii="Times New Roman" w:hAnsi="Times New Roman" w:cs="Times New Roman"/>
          <w:bCs/>
          <w:sz w:val="28"/>
          <w:szCs w:val="28"/>
        </w:rPr>
        <w:t>3123410383@sv.sgu.edu.vn</w:t>
      </w:r>
      <w:r>
        <w:rPr>
          <w:rStyle w:val="4"/>
          <w:rFonts w:ascii="Times New Roman" w:hAnsi="Times New Roman" w:cs="Times New Roman"/>
          <w:bCs/>
          <w:sz w:val="28"/>
          <w:szCs w:val="28"/>
        </w:rPr>
        <w:fldChar w:fldCharType="end"/>
      </w:r>
      <w:r>
        <w:rPr>
          <w:rFonts w:ascii="Times New Roman" w:hAnsi="Times New Roman" w:cs="Times New Roman"/>
          <w:bCs/>
          <w:sz w:val="28"/>
          <w:szCs w:val="28"/>
        </w:rPr>
        <w:t xml:space="preserve">, </w:t>
      </w:r>
      <w:r>
        <w:fldChar w:fldCharType="begin"/>
      </w:r>
      <w:r>
        <w:instrText xml:space="preserve"> HYPERLINK "mailto:3123410312@sv.sgu.edu.vn" </w:instrText>
      </w:r>
      <w:r>
        <w:fldChar w:fldCharType="separate"/>
      </w:r>
      <w:r>
        <w:rPr>
          <w:rStyle w:val="4"/>
          <w:rFonts w:ascii="Times New Roman" w:hAnsi="Times New Roman" w:cs="Times New Roman"/>
          <w:bCs/>
          <w:sz w:val="28"/>
          <w:szCs w:val="28"/>
        </w:rPr>
        <w:t>3123410312@sv.sgu.edu.vn</w:t>
      </w:r>
      <w:r>
        <w:rPr>
          <w:rStyle w:val="4"/>
          <w:rFonts w:ascii="Times New Roman" w:hAnsi="Times New Roman" w:cs="Times New Roman"/>
          <w:bCs/>
          <w:sz w:val="28"/>
          <w:szCs w:val="28"/>
        </w:rPr>
        <w:fldChar w:fldCharType="end"/>
      </w:r>
      <w:r>
        <w:rPr>
          <w:rFonts w:ascii="Times New Roman" w:hAnsi="Times New Roman" w:cs="Times New Roman"/>
          <w:bCs/>
          <w:sz w:val="28"/>
          <w:szCs w:val="28"/>
        </w:rPr>
        <w:t xml:space="preserve"> </w:t>
      </w:r>
    </w:p>
    <w:p w14:paraId="20E80754">
      <w:pPr>
        <w:jc w:val="center"/>
        <w:rPr>
          <w:rFonts w:ascii="Times New Roman" w:hAnsi="Times New Roman" w:cs="Times New Roman"/>
          <w:bCs/>
          <w:sz w:val="28"/>
          <w:szCs w:val="28"/>
        </w:rPr>
      </w:pPr>
      <w:r>
        <w:rPr>
          <w:rFonts w:ascii="Times New Roman" w:hAnsi="Times New Roman" w:cs="Times New Roman"/>
          <w:bCs/>
          <w:sz w:val="28"/>
          <w:szCs w:val="28"/>
        </w:rPr>
        <w:t>*Các tác giả này có đóng góp ngang nhau cho công trình.</w:t>
      </w:r>
    </w:p>
    <w:p w14:paraId="3CBF54B5">
      <w:pPr>
        <w:rPr>
          <w:rFonts w:ascii="Times New Roman" w:hAnsi="Times New Roman" w:cs="Times New Roman"/>
          <w:bCs/>
          <w:sz w:val="28"/>
          <w:szCs w:val="28"/>
        </w:rPr>
      </w:pPr>
    </w:p>
    <w:p w14:paraId="08CD4B85">
      <w:pPr>
        <w:jc w:val="center"/>
        <w:rPr>
          <w:rFonts w:ascii="Times New Roman" w:hAnsi="Times New Roman" w:cs="Times New Roman"/>
          <w:bCs/>
          <w:sz w:val="28"/>
          <w:szCs w:val="28"/>
        </w:rPr>
      </w:pPr>
    </w:p>
    <w:p w14:paraId="7EB14D04">
      <w:pPr>
        <w:jc w:val="center"/>
        <w:rPr>
          <w:rFonts w:ascii="Times New Roman" w:hAnsi="Times New Roman" w:cs="Times New Roman"/>
          <w:b/>
          <w:bCs/>
          <w:sz w:val="36"/>
          <w:szCs w:val="36"/>
        </w:rPr>
      </w:pPr>
      <w:r>
        <w:rPr>
          <w:rFonts w:ascii="Times New Roman" w:hAnsi="Times New Roman" w:cs="Times New Roman"/>
          <w:b/>
          <w:bCs/>
          <w:sz w:val="36"/>
          <w:szCs w:val="36"/>
        </w:rPr>
        <w:t xml:space="preserve">Tóm tắt </w:t>
      </w:r>
    </w:p>
    <w:p w14:paraId="1F0C1E72">
      <w:pPr>
        <w:jc w:val="center"/>
        <w:rPr>
          <w:rFonts w:ascii="Times New Roman" w:hAnsi="Times New Roman" w:cs="Times New Roman"/>
          <w:b/>
          <w:bCs/>
          <w:sz w:val="28"/>
          <w:szCs w:val="28"/>
        </w:rPr>
      </w:pPr>
    </w:p>
    <w:p w14:paraId="0EA5C348">
      <w:pPr>
        <w:jc w:val="both"/>
        <w:rPr>
          <w:rFonts w:ascii="Times New Roman" w:hAnsi="Times New Roman" w:cs="Times New Roman"/>
          <w:bCs/>
          <w:sz w:val="28"/>
          <w:szCs w:val="28"/>
        </w:rPr>
      </w:pPr>
      <w:r>
        <w:rPr>
          <w:rFonts w:ascii="Times New Roman" w:hAnsi="Times New Roman" w:cs="Times New Roman"/>
          <w:bCs/>
          <w:sz w:val="28"/>
          <w:szCs w:val="28"/>
        </w:rPr>
        <w:t xml:space="preserve">Thảm kịch chìm tàu Titanic năm 1912 không chỉ là một sự kiện lịch sử bi thương mà còn là bài học kinh điển về sự ngẫu nhiên, định mệnh và dữ liệu con người. Từ hơn một thế kỷ sau, bài toán Titanic đã trở thành điểm khởi đầu cho hàng triệu nhà khoa học dữ liệu, nhằm tái hiện lại hành trình sinh – tử đó bằng ngôn ngữ của dữ liệu và thuật toán. Nghiên cứu này tập trung vào việc dự đoán khả năng sống sót của hành khách Titanic dựa trên các đặc trưng nhân khẩu học và xã hội như giới tính, tuổi, tầng vé, và mối quan hệ gia đình. Thay vì sử dụng các mô hình học sâu như trong nhiều công trình gần đây, nghiên cứu lựa chọn </w:t>
      </w:r>
      <w:r>
        <w:rPr>
          <w:rFonts w:ascii="Times New Roman" w:hAnsi="Times New Roman" w:cs="Times New Roman"/>
          <w:sz w:val="28"/>
          <w:szCs w:val="28"/>
        </w:rPr>
        <w:t>Random Forest</w:t>
      </w:r>
      <w:r>
        <w:rPr>
          <w:rFonts w:ascii="Times New Roman" w:hAnsi="Times New Roman" w:cs="Times New Roman"/>
          <w:bCs/>
          <w:sz w:val="28"/>
          <w:szCs w:val="28"/>
        </w:rPr>
        <w:t>, một phương pháp học máy mạnh mẽ, ổn định và dễ diễn giải, nhằm đánh giá hiệu quả của việc kết hợp nhiều cây quyết định trong bài toán phân loại nhị phân kinh điển này. Quy trình nghiên cứu bao gồm phân tích dữ liệu khám phá (EDA), xử lý giá trị khuyết, mã hóa thuộc tính, và tối ưu siêu tham số của mô hình. Kết quả cho thấy Random Forest đạt hiệu suất vượt trội, đồng thời giúp xác định rõ các yếu tố quan trọng nhất ảnh hưởng đến khả năng sống sót của hành khách. Nghiên cứu không chỉ góp phần minh họa sức mạnh của các mô hình ensemble trong bài toán dữ liệu nhỏ và mất cân bằng, mà còn khơi gợi một góc nhìn nhân văn – nơi dữ liệu kể lại câu chuyện sinh tồn của những con người trên con tàu định mệnh năm ấy.</w:t>
      </w:r>
    </w:p>
    <w:p w14:paraId="3ECDA2A6">
      <w:pPr>
        <w:rPr>
          <w:rFonts w:ascii="Times New Roman" w:hAnsi="Times New Roman" w:cs="Times New Roman"/>
          <w:bCs/>
          <w:sz w:val="24"/>
          <w:szCs w:val="24"/>
        </w:rPr>
      </w:pPr>
    </w:p>
    <w:p w14:paraId="084154C9">
      <w:pPr>
        <w:ind w:left="-45" w:right="-964"/>
        <w:jc w:val="both"/>
        <w:rPr>
          <w:rFonts w:ascii="Times New Roman" w:hAnsi="Times New Roman" w:cs="Times New Roman"/>
          <w:bCs/>
          <w:sz w:val="24"/>
          <w:szCs w:val="24"/>
        </w:rPr>
      </w:pPr>
      <w:r>
        <w:rPr>
          <w:rFonts w:ascii="Times New Roman" w:hAnsi="Times New Roman" w:cs="Times New Roman"/>
          <w:b/>
          <w:bCs/>
          <w:sz w:val="24"/>
          <w:szCs w:val="24"/>
        </w:rPr>
        <w:t>Từ khóa:</w:t>
      </w:r>
      <w:r>
        <w:rPr>
          <w:rFonts w:ascii="Times New Roman" w:hAnsi="Times New Roman" w:cs="Times New Roman"/>
          <w:bCs/>
          <w:sz w:val="24"/>
          <w:szCs w:val="24"/>
        </w:rPr>
        <w:t xml:space="preserve"> Titanic, học máy, Random Forest, dự đoán sống sót, phân loại nhị phân.</w:t>
      </w:r>
    </w:p>
    <w:p w14:paraId="5BFB69FA">
      <w:pPr>
        <w:jc w:val="center"/>
        <w:rPr>
          <w:rFonts w:ascii="Times New Roman" w:hAnsi="Times New Roman" w:cs="Times New Roman"/>
          <w:bCs/>
          <w:sz w:val="28"/>
          <w:szCs w:val="28"/>
        </w:rPr>
      </w:pPr>
    </w:p>
    <w:p w14:paraId="669E34E9">
      <w:pPr>
        <w:jc w:val="center"/>
        <w:rPr>
          <w:rFonts w:ascii="Times New Roman" w:hAnsi="Times New Roman" w:cs="Times New Roman"/>
          <w:bCs/>
          <w:sz w:val="28"/>
          <w:szCs w:val="28"/>
        </w:rPr>
      </w:pPr>
    </w:p>
    <w:p w14:paraId="3EE71ACE">
      <w:pPr>
        <w:jc w:val="center"/>
        <w:rPr>
          <w:rFonts w:ascii="Times New Roman" w:hAnsi="Times New Roman" w:cs="Times New Roman"/>
          <w:bCs/>
          <w:sz w:val="28"/>
          <w:szCs w:val="28"/>
        </w:rPr>
      </w:pPr>
    </w:p>
    <w:p w14:paraId="2D4A49BD">
      <w:pPr>
        <w:jc w:val="center"/>
        <w:rPr>
          <w:rFonts w:ascii="Times New Roman" w:hAnsi="Times New Roman" w:cs="Times New Roman"/>
          <w:bCs/>
          <w:sz w:val="28"/>
          <w:szCs w:val="28"/>
        </w:rPr>
      </w:pPr>
    </w:p>
    <w:p w14:paraId="30EE0C35">
      <w:pPr>
        <w:rPr>
          <w:rFonts w:ascii="Times New Roman" w:hAnsi="Times New Roman" w:cs="Times New Roman"/>
          <w:bCs/>
          <w:sz w:val="28"/>
          <w:szCs w:val="28"/>
        </w:rPr>
      </w:pPr>
    </w:p>
    <w:p w14:paraId="402A0B76">
      <w:pPr>
        <w:rPr>
          <w:rFonts w:ascii="Times New Roman" w:hAnsi="Times New Roman" w:cs="Times New Roman"/>
          <w:b/>
          <w:bCs/>
          <w:sz w:val="36"/>
          <w:szCs w:val="36"/>
        </w:rPr>
      </w:pPr>
      <w:r>
        <w:rPr>
          <w:rFonts w:ascii="Times New Roman" w:hAnsi="Times New Roman" w:cs="Times New Roman"/>
          <w:b/>
          <w:bCs/>
          <w:sz w:val="36"/>
          <w:szCs w:val="36"/>
        </w:rPr>
        <w:t>1. Giới thiệu</w:t>
      </w:r>
    </w:p>
    <w:p w14:paraId="271D9667">
      <w:pPr>
        <w:rPr>
          <w:rFonts w:ascii="Times New Roman" w:hAnsi="Times New Roman" w:cs="Times New Roman"/>
          <w:b/>
          <w:bCs/>
          <w:sz w:val="28"/>
          <w:szCs w:val="28"/>
        </w:rPr>
      </w:pPr>
    </w:p>
    <w:p w14:paraId="28069738">
      <w:pPr>
        <w:rPr>
          <w:rFonts w:ascii="Times New Roman" w:hAnsi="Times New Roman" w:cs="Times New Roman"/>
          <w:bCs/>
          <w:sz w:val="28"/>
          <w:szCs w:val="28"/>
        </w:rPr>
      </w:pPr>
      <w:r>
        <w:rPr>
          <w:rFonts w:ascii="Times New Roman" w:hAnsi="Times New Roman" w:cs="Times New Roman"/>
          <w:bCs/>
          <w:sz w:val="28"/>
          <w:szCs w:val="28"/>
        </w:rPr>
        <w:t>Vào rạng sáng ngày 15 tháng 4 năm 1912, con tàu Titanic – biểu tượng của niềm kiêu hãnh công nghiệp và tham vọng chinh phục đại dương – đã vĩnh viễn chìm xuống vùng biển lạnh giá Bắc Đại Tây Dương. Trong hơn 2.200 hành khách và thủy thủ, chỉ khoảng 32% sống sót. Bi kịch ấy không chỉ khắc sâu vào ký ức nhân loại, mà còn để lại một kho dữ liệu độc nhất: thông tin chi tiết về từng con người, số phận và hoàn cảnh của họ.</w:t>
      </w:r>
    </w:p>
    <w:p w14:paraId="1FE401A8">
      <w:pPr>
        <w:rPr>
          <w:rFonts w:ascii="Times New Roman" w:hAnsi="Times New Roman" w:cs="Times New Roman"/>
          <w:bCs/>
          <w:sz w:val="28"/>
          <w:szCs w:val="28"/>
        </w:rPr>
      </w:pPr>
      <w:r>
        <w:rPr>
          <w:rFonts w:ascii="Times New Roman" w:hAnsi="Times New Roman" w:cs="Times New Roman"/>
          <w:bCs/>
          <w:sz w:val="28"/>
          <w:szCs w:val="28"/>
        </w:rPr>
        <w:t>Một thế kỷ sau, kho dữ liệu đó trở thành nền tảng cho bài toán Titanic – nơi các nhà nghiên cứu và người học máy khai thác để dự đoán xem ai có khả năng sống sót dựa trên các đặc trưng nhân khẩu học (tuổi, giới tính, hạng vé, số người đi cùng, v.v.). Dưới góc nhìn khoa học dữ liệu, đây là một bài toán phân loại nhị phân (sống sót – không sống sót), mang tính biểu tượng cho việc biến dữ liệu lịch sử thành hiểu biết có thể kiểm chứng.</w:t>
      </w:r>
    </w:p>
    <w:p w14:paraId="09205A5C">
      <w:pPr>
        <w:rPr>
          <w:rFonts w:ascii="Times New Roman" w:hAnsi="Times New Roman" w:cs="Times New Roman"/>
          <w:bCs/>
          <w:sz w:val="28"/>
          <w:szCs w:val="28"/>
        </w:rPr>
      </w:pPr>
      <w:r>
        <w:rPr>
          <w:rFonts w:ascii="Times New Roman" w:hAnsi="Times New Roman" w:cs="Times New Roman"/>
          <w:bCs/>
          <w:sz w:val="28"/>
          <w:szCs w:val="28"/>
        </w:rPr>
        <w:t>Trước đây, nhiều công trình đã áp dụng các mô hình như Logistic Regression, SVM, hay mạng nơ-ron đơn giản để dự đoán xác suất sống sót. Tuy nhiên, các phương pháp này thường nhạy cảm với dữ liệu mất cân bằng và khó nắm bắt các mối tương tác phi tuyến giữa các biến. Để khắc phục điều đó, nghiên cứu này lựa chọn mô hình Random Forest, một kỹ thuật học máy dựa trên tập hợp nhiều cây quyết định (ensemble learning), có khả năng giảm sai số, hạn chế overfitting, và đánh giá tầm quan trọng của từng đặc trưng.</w:t>
      </w:r>
    </w:p>
    <w:p w14:paraId="3937241C">
      <w:pPr>
        <w:rPr>
          <w:rFonts w:ascii="Times New Roman" w:hAnsi="Times New Roman" w:cs="Times New Roman"/>
          <w:bCs/>
          <w:sz w:val="28"/>
          <w:szCs w:val="28"/>
        </w:rPr>
      </w:pPr>
      <w:r>
        <w:rPr>
          <w:rFonts w:ascii="Times New Roman" w:hAnsi="Times New Roman" w:cs="Times New Roman"/>
          <w:bCs/>
          <w:sz w:val="28"/>
          <w:szCs w:val="28"/>
        </w:rPr>
        <w:t>Mục tiêu của nghiên cứu là:</w:t>
      </w:r>
    </w:p>
    <w:p w14:paraId="137111DA">
      <w:pPr>
        <w:numPr>
          <w:ilvl w:val="0"/>
          <w:numId w:val="1"/>
        </w:numPr>
        <w:rPr>
          <w:rFonts w:ascii="Times New Roman" w:hAnsi="Times New Roman" w:cs="Times New Roman"/>
          <w:bCs/>
          <w:sz w:val="28"/>
          <w:szCs w:val="28"/>
        </w:rPr>
      </w:pPr>
      <w:r>
        <w:rPr>
          <w:rFonts w:ascii="Times New Roman" w:hAnsi="Times New Roman" w:cs="Times New Roman"/>
          <w:bCs/>
          <w:sz w:val="28"/>
          <w:szCs w:val="28"/>
        </w:rPr>
        <w:t>Xây dựng mô hình Random Forest dự đoán khả năng sống sót của hành khách Titanic.</w:t>
      </w:r>
    </w:p>
    <w:p w14:paraId="73C69D34">
      <w:pPr>
        <w:numPr>
          <w:ilvl w:val="0"/>
          <w:numId w:val="1"/>
        </w:numPr>
        <w:rPr>
          <w:rFonts w:ascii="Times New Roman" w:hAnsi="Times New Roman" w:cs="Times New Roman"/>
          <w:bCs/>
          <w:sz w:val="28"/>
          <w:szCs w:val="28"/>
        </w:rPr>
      </w:pPr>
      <w:r>
        <w:rPr>
          <w:rFonts w:ascii="Times New Roman" w:hAnsi="Times New Roman" w:cs="Times New Roman"/>
          <w:bCs/>
          <w:sz w:val="28"/>
          <w:szCs w:val="28"/>
        </w:rPr>
        <w:t>Phân tích và đánh giá các yếu tố ảnh hưởng quan trọng nhất đến kết quả sống sót.</w:t>
      </w:r>
    </w:p>
    <w:p w14:paraId="2589B8E5">
      <w:pPr>
        <w:numPr>
          <w:ilvl w:val="0"/>
          <w:numId w:val="1"/>
        </w:numPr>
        <w:rPr>
          <w:rFonts w:ascii="Times New Roman" w:hAnsi="Times New Roman" w:cs="Times New Roman"/>
          <w:bCs/>
          <w:sz w:val="28"/>
          <w:szCs w:val="28"/>
        </w:rPr>
      </w:pPr>
      <w:r>
        <w:rPr>
          <w:rFonts w:ascii="Times New Roman" w:hAnsi="Times New Roman" w:cs="Times New Roman"/>
          <w:bCs/>
          <w:sz w:val="28"/>
          <w:szCs w:val="28"/>
        </w:rPr>
        <w:t>So sánh kết quả với một số mô hình truyền thống để khẳng định tính hiệu quả và ổn định của Random Forest.</w:t>
      </w:r>
    </w:p>
    <w:p w14:paraId="2F86FD56">
      <w:pPr>
        <w:rPr>
          <w:rFonts w:ascii="Times New Roman" w:hAnsi="Times New Roman" w:cs="Times New Roman"/>
          <w:bCs/>
          <w:sz w:val="28"/>
          <w:szCs w:val="28"/>
        </w:rPr>
      </w:pPr>
      <w:r>
        <w:rPr>
          <w:rFonts w:ascii="Times New Roman" w:hAnsi="Times New Roman" w:cs="Times New Roman"/>
          <w:bCs/>
          <w:sz w:val="28"/>
          <w:szCs w:val="28"/>
        </w:rPr>
        <w:t>Ngoài ý nghĩa kỹ thuật, nghiên cứu này còn hướng tới việc khơi gợi lại giá trị nhân văn trong dữ liệu – mỗi dòng dữ liệu không chỉ là con số, mà là câu chuyện về con người, về sự sống còn và cơ hội. Việc tái hiện lại “câu chuyện Titanic” bằng học máy chính là minh chứng cho sức mạnh của khoa học dữ liệu trong việc tái khám phá lịch sử, biến những thảm kịch xưa thành bài học và cảm hứng cho thế hệ tương lai.</w:t>
      </w:r>
    </w:p>
    <w:p w14:paraId="6FE73A6F">
      <w:pPr>
        <w:jc w:val="center"/>
        <w:rPr>
          <w:rFonts w:ascii="Times New Roman" w:hAnsi="Times New Roman" w:cs="Times New Roman"/>
          <w:bCs/>
          <w:sz w:val="28"/>
          <w:szCs w:val="28"/>
        </w:rPr>
      </w:pPr>
    </w:p>
    <w:p w14:paraId="350DD0BB">
      <w:pPr>
        <w:rPr>
          <w:rFonts w:ascii="Times New Roman" w:hAnsi="Times New Roman" w:cs="Times New Roman"/>
          <w:b/>
          <w:sz w:val="36"/>
          <w:szCs w:val="36"/>
        </w:rPr>
      </w:pPr>
      <w:r>
        <w:rPr>
          <w:rFonts w:ascii="Times New Roman" w:hAnsi="Times New Roman" w:cs="Times New Roman"/>
          <w:b/>
          <w:sz w:val="36"/>
          <w:szCs w:val="36"/>
        </w:rPr>
        <w:t>2. Dữ liệu và Phương pháp</w:t>
      </w:r>
    </w:p>
    <w:p w14:paraId="29D6A143">
      <w:pPr>
        <w:rPr>
          <w:rFonts w:ascii="Times New Roman" w:hAnsi="Times New Roman" w:cs="Times New Roman"/>
          <w:b/>
          <w:sz w:val="28"/>
          <w:szCs w:val="28"/>
        </w:rPr>
      </w:pPr>
    </w:p>
    <w:p w14:paraId="40E0E9F5">
      <w:pPr>
        <w:rPr>
          <w:rFonts w:ascii="Times New Roman" w:hAnsi="Times New Roman" w:cs="Times New Roman"/>
          <w:b/>
          <w:sz w:val="36"/>
          <w:szCs w:val="36"/>
        </w:rPr>
      </w:pPr>
      <w:r>
        <w:rPr>
          <w:rFonts w:ascii="Times New Roman" w:hAnsi="Times New Roman" w:cs="Times New Roman"/>
          <w:b/>
          <w:sz w:val="36"/>
          <w:szCs w:val="36"/>
        </w:rPr>
        <w:t>3. Thực nghiệm và Kết quả</w:t>
      </w:r>
    </w:p>
    <w:p w14:paraId="7FA16182">
      <w:pPr>
        <w:rPr>
          <w:rFonts w:ascii="Times New Roman" w:hAnsi="Times New Roman" w:cs="Times New Roman"/>
          <w:b/>
          <w:sz w:val="28"/>
          <w:szCs w:val="28"/>
        </w:rPr>
      </w:pPr>
    </w:p>
    <w:p w14:paraId="0FD028C1">
      <w:pPr>
        <w:rPr>
          <w:rFonts w:ascii="Times New Roman" w:hAnsi="Times New Roman" w:cs="Times New Roman"/>
          <w:b/>
          <w:sz w:val="36"/>
          <w:szCs w:val="36"/>
        </w:rPr>
      </w:pPr>
      <w:r>
        <w:rPr>
          <w:rFonts w:ascii="Times New Roman" w:hAnsi="Times New Roman" w:cs="Times New Roman"/>
          <w:b/>
          <w:sz w:val="36"/>
          <w:szCs w:val="36"/>
        </w:rPr>
        <w:t>4. Kết luận</w:t>
      </w:r>
    </w:p>
    <w:p w14:paraId="50FC23CF">
      <w:pPr>
        <w:rPr>
          <w:rFonts w:ascii="Times New Roman" w:hAnsi="Times New Roman" w:cs="Times New Roman"/>
          <w:b/>
          <w:sz w:val="28"/>
          <w:szCs w:val="28"/>
        </w:rPr>
      </w:pPr>
    </w:p>
    <w:p w14:paraId="66C33493">
      <w:pPr>
        <w:rPr>
          <w:rFonts w:ascii="Times New Roman" w:hAnsi="Times New Roman" w:cs="Times New Roman"/>
          <w:b/>
          <w:sz w:val="36"/>
          <w:szCs w:val="36"/>
        </w:rPr>
      </w:pPr>
      <w:r>
        <w:rPr>
          <w:rFonts w:ascii="Times New Roman" w:hAnsi="Times New Roman" w:cs="Times New Roman"/>
          <w:b/>
          <w:sz w:val="36"/>
          <w:szCs w:val="36"/>
        </w:rPr>
        <w:t>Tài liệu tham khảo</w:t>
      </w:r>
    </w:p>
    <w:p w14:paraId="5296846F">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Pedregosa, F., Varoquaux, G., Gramfort, A., Michel, V., Thirion, B., Grisel, O., ... &amp;</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Duchesnay, E. (2011). "Scikit-learn: Machine learning in Python." Journal of Machine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Learning Research, 12, 2825-2830. </w:t>
      </w:r>
    </w:p>
    <w:p w14:paraId="7FD8889D">
      <w:pPr>
        <w:numPr>
          <w:numId w:val="0"/>
        </w:numPr>
        <w:tabs>
          <w:tab w:val="left" w:pos="0"/>
        </w:tabs>
        <w:ind w:leftChars="0"/>
        <w:rPr>
          <w:rFonts w:hint="default" w:ascii="Times New Roman" w:hAnsi="Times New Roman"/>
          <w:b w:val="0"/>
          <w:bCs/>
          <w:sz w:val="28"/>
          <w:szCs w:val="28"/>
        </w:rPr>
      </w:pPr>
    </w:p>
    <w:p w14:paraId="058EF70F">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Altman, N. S. (1992). "An introduction to kernel and nearest-neighbor nonparametric</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regression." The American Statistician, 46(3), 175-185. </w:t>
      </w:r>
    </w:p>
    <w:p w14:paraId="2ABB6E8B">
      <w:pPr>
        <w:numPr>
          <w:numId w:val="0"/>
        </w:numPr>
        <w:tabs>
          <w:tab w:val="left" w:pos="0"/>
        </w:tabs>
        <w:ind w:leftChars="0"/>
        <w:rPr>
          <w:rFonts w:hint="default" w:ascii="Times New Roman" w:hAnsi="Times New Roman"/>
          <w:b w:val="0"/>
          <w:bCs/>
          <w:sz w:val="28"/>
          <w:szCs w:val="28"/>
        </w:rPr>
      </w:pPr>
    </w:p>
    <w:p w14:paraId="6500DBE6">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Heaton, J. (2017). "An empirical analysis of feature engineering for</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predictive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modeling." Proceedings of the 14th International Conference on Machine Learning and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Data Mining in Pattern Recognition, 1-13. </w:t>
      </w:r>
    </w:p>
    <w:p w14:paraId="48F8AD64">
      <w:pPr>
        <w:numPr>
          <w:numId w:val="0"/>
        </w:numPr>
        <w:tabs>
          <w:tab w:val="left" w:pos="0"/>
        </w:tabs>
        <w:ind w:leftChars="0"/>
        <w:rPr>
          <w:rFonts w:hint="default" w:ascii="Times New Roman" w:hAnsi="Times New Roman"/>
          <w:b w:val="0"/>
          <w:bCs/>
          <w:sz w:val="28"/>
          <w:szCs w:val="28"/>
        </w:rPr>
      </w:pPr>
    </w:p>
    <w:p w14:paraId="45652256">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Nguyen_Quoc_Huy. “ICIT24_Fraud_Detect_Paper”: Addressing data imbalance in</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insurance fraud prediction using sampling techniques and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robust losses”. </w:t>
      </w:r>
    </w:p>
    <w:p w14:paraId="5FAE82F8">
      <w:pPr>
        <w:numPr>
          <w:numId w:val="0"/>
        </w:numPr>
        <w:tabs>
          <w:tab w:val="left" w:pos="0"/>
        </w:tabs>
        <w:ind w:leftChars="0"/>
        <w:rPr>
          <w:rFonts w:hint="default" w:ascii="Times New Roman" w:hAnsi="Times New Roman"/>
          <w:b w:val="0"/>
          <w:bCs/>
          <w:sz w:val="28"/>
          <w:szCs w:val="28"/>
        </w:rPr>
      </w:pPr>
    </w:p>
    <w:p w14:paraId="14DFFF85">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Ahmed, M., Mahmood, A., &amp; Afzal, S. (2019). "Comparative Analysis of Machine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Learning Algorithms for Titanic Survival Prediction."</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International Journal of Advanced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Computer Science and Applications, 10(1), 70-75. </w:t>
      </w:r>
    </w:p>
    <w:p w14:paraId="33962518">
      <w:pPr>
        <w:numPr>
          <w:numId w:val="0"/>
        </w:numPr>
        <w:tabs>
          <w:tab w:val="left" w:pos="0"/>
        </w:tabs>
        <w:ind w:leftChars="0"/>
        <w:rPr>
          <w:rFonts w:hint="default" w:ascii="Times New Roman" w:hAnsi="Times New Roman"/>
          <w:b w:val="0"/>
          <w:bCs/>
          <w:sz w:val="28"/>
          <w:szCs w:val="28"/>
        </w:rPr>
      </w:pPr>
      <w:bookmarkStart w:id="0" w:name="_GoBack"/>
      <w:bookmarkEnd w:id="0"/>
    </w:p>
    <w:p w14:paraId="40290E6F">
      <w:pPr>
        <w:numPr>
          <w:numId w:val="0"/>
        </w:numPr>
        <w:ind w:leftChars="0"/>
        <w:rPr>
          <w:rFonts w:ascii="Times New Roman" w:hAnsi="Times New Roman" w:cs="Times New Roman"/>
          <w:b w:val="0"/>
          <w:bCs/>
          <w:sz w:val="28"/>
          <w:szCs w:val="28"/>
        </w:rPr>
      </w:pPr>
      <w:r>
        <w:rPr>
          <w:rFonts w:hint="default" w:ascii="Times New Roman" w:hAnsi="Times New Roman"/>
          <w:b w:val="0"/>
          <w:bCs/>
          <w:sz w:val="28"/>
          <w:szCs w:val="28"/>
          <w:lang w:val="en-US"/>
        </w:rPr>
        <w:t>[6]</w:t>
      </w:r>
      <w:r>
        <w:rPr>
          <w:rFonts w:hint="default" w:ascii="Times New Roman" w:hAnsi="Times New Roman"/>
          <w:b w:val="0"/>
          <w:bCs/>
          <w:sz w:val="28"/>
          <w:szCs w:val="28"/>
        </w:rPr>
        <w:t xml:space="preserve"> Breiman, L. (2001). "Random Forests." Machine Learning, 45(1), 5-32</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EDB98"/>
    <w:multiLevelType w:val="singleLevel"/>
    <w:tmpl w:val="EDEEDB98"/>
    <w:lvl w:ilvl="0" w:tentative="0">
      <w:start w:val="1"/>
      <w:numFmt w:val="decimal"/>
      <w:suff w:val="space"/>
      <w:lvlText w:val="[%1]"/>
      <w:lvlJc w:val="left"/>
      <w:pPr>
        <w:tabs>
          <w:tab w:val="left" w:pos="0"/>
        </w:tabs>
      </w:pPr>
      <w:rPr>
        <w:rFonts w:hint="default" w:ascii="Times New Roman" w:hAnsi="Times New Roman" w:cs="Times New Roman"/>
      </w:rPr>
    </w:lvl>
  </w:abstractNum>
  <w:abstractNum w:abstractNumId="1">
    <w:nsid w:val="40D2797A"/>
    <w:multiLevelType w:val="multilevel"/>
    <w:tmpl w:val="40D279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72788"/>
    <w:rsid w:val="001225A8"/>
    <w:rsid w:val="002E0396"/>
    <w:rsid w:val="002F39B1"/>
    <w:rsid w:val="003213CE"/>
    <w:rsid w:val="00342BA7"/>
    <w:rsid w:val="00414845"/>
    <w:rsid w:val="00595CB0"/>
    <w:rsid w:val="008C30DF"/>
    <w:rsid w:val="008F7097"/>
    <w:rsid w:val="009B1D89"/>
    <w:rsid w:val="00AC0C61"/>
    <w:rsid w:val="00AF0443"/>
    <w:rsid w:val="00BD617B"/>
    <w:rsid w:val="00D81A1E"/>
    <w:rsid w:val="00F92A07"/>
    <w:rsid w:val="2F3F58FB"/>
    <w:rsid w:val="38BD7726"/>
    <w:rsid w:val="55172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iPriority w:val="0"/>
    <w:rPr>
      <w:color w:val="0563C1" w:themeColor="hyperlink"/>
      <w:u w:val="single"/>
      <w14:textFill>
        <w14:solidFill>
          <w14:schemeClr w14:val="hlink"/>
        </w14:solidFill>
      </w14:textFill>
    </w:rPr>
  </w:style>
  <w:style w:type="character" w:customStyle="1" w:styleId="5">
    <w:name w:val="Unresolved Mention"/>
    <w:basedOn w:val="2"/>
    <w:semiHidden/>
    <w:unhideWhenUsed/>
    <w:uiPriority w:val="99"/>
    <w:rPr>
      <w:color w:val="605E5C"/>
      <w:shd w:val="clear" w:color="auto" w:fill="E1DFDD"/>
    </w:rPr>
  </w:style>
  <w:style w:type="paragraph" w:styleId="6">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623</Words>
  <Characters>3555</Characters>
  <Lines>29</Lines>
  <Paragraphs>8</Paragraphs>
  <TotalTime>445</TotalTime>
  <ScaleCrop>false</ScaleCrop>
  <LinksUpToDate>false</LinksUpToDate>
  <CharactersWithSpaces>4170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2025-10-10T02:03:00Z</dcterms:created>
  <dc:creator>Shiro Kohaku</dc:creator>
  <cp:lastModifiedBy>Phong Đỗ</cp:lastModifiedBy>
  <dcterms:modified xsi:type="dcterms:W3CDTF">2025-10-26T10:49:17Z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A623947235574CA3B9B543CA86B6473A_11</vt:lpwstr>
  </property>
</Properties>
</file>