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A87000"/>
          <w:sz w:val="24"/>
        </w:rPr>
        <w:t>FORMULA STUDENT TECHNICAL REPORT</w:t>
      </w:r>
    </w:p>
    <w:p>
      <w:pPr>
        <w:spacing w:before="360" w:after="36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54"/>
        </w:rPr>
        <w:t>基于轮胎特性的 Formula Student 赛车悬架参数设计与验证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5B6570"/>
          <w:sz w:val="25"/>
        </w:rPr>
        <w:t>TTC / PAC2002 → Dynamic Camber / LLTD → Hardpoints / Spring / Damper → Adams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报告用途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8"/>
              </w:rPr>
              <w:t>车队内部技术统一、设计答辩准备、后续验证基线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权威硬点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8"/>
              </w:rPr>
              <w:t>E18_hardpoint_V6a 第九版（最终版）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证据状态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8"/>
              </w:rPr>
              <w:t>TTC/PAC2002/MATLAB 已有；Pre-Adams 已有；Adams/Car 未完成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生成日期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8"/>
              </w:rPr>
              <w:t>2026-08-20</w:t>
            </w:r>
          </w:p>
        </w:tc>
      </w:tr>
    </w:tbl>
    <w:p>
      <w:pPr>
        <w:spacing w:before="440"/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禁止把 Pre-Adams 几何检查表述为 Adams 仿真结果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摘要与结论先行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报告定位：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本报告不是单独介绍轮胎或悬架，而是说明轮胎试验特性如何转化为悬架需求，并用这些需求对已经进入制造阶段的第九版硬点做后验验证。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现有证据形成了一条可用于答辩的主线：TTC 数据说明轮胎对垂向载荷和倾角敏感；因此过弯时四轮载荷、动态外倾和前后轴载荷转移分配不能分开讨论。PAC2002 和 MATLAB 结果用于把轮胎特性量化，最终再由悬架几何、侧倾中心、轮端刚度和阻尼去实现或管理这些目标。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464"/>
        <w:gridCol w:w="309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问题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现有证据给出的回答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答辩口径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45% LLTD 是否合理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在现有载荷敏感性模型中处于可用工作区；不是唯一数学最优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称为当前 baseline 与平衡目标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1.8g 时谁最重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OR 1130.9 N，OF 800.5 N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外侧后轮是最高载荷轮胎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硬点是否已验证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完成二维 Pre-Adams 几何检查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不能称为 Adams 结果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弹簧是否已有最终规格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只有轮端刚度/侧倾趋势参数研究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最终值需 motion ratio 与试车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阻尼是否定型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没有本车实测 dyno 曲线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只能讲方法与后续计划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最重要的工程结论：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轮胎并不能直接给出一个硬点坐标，而是先给出目标轮胎状态；硬点设计的任务，是通过悬架运动学和动力学尽量实现这个状态。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目录与阅读方法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4680"/>
        <w:gridCol w:w="3384"/>
      </w:tblGrid>
      <w:tr>
        <w:trPr>
          <w:tblHeader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章节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核心问题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主要证据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1–4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轮胎告诉悬架什么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FY–SA、μ–FZ、Camber sensitivity、PAC2002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5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硬点如何受到轮胎约束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第九版硬点、Pre-Adams camber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6–7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45% LLTD 如何实现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LLTD sweep、roll center、弹性侧倾刚度分配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8–9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弹簧/阻尼如何影响轮胎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wheel-rate 参数研究、阻尼资料审计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做到哪里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input CSV 与状态说明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11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1.8g 四轮处于什么状态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四轮 FZ、载荷模型能力、Pre-Adams 姿态框架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12–15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当前设计能说什么、还缺什么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证据分级、限制、后续测试计划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非悬架成员阅读建议：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先看摘要、第 4 章方法链、第 6 章 45% LLTD、第 11 章 1.8g 案例和最后一页逻辑图；需要准备技术追问时再看硬点、侧倾中心和弹簧章节。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术语第一次出现时均用大白话解释。图中英文缩写保留，是为了与 MATLAB、Adams 和答辩资料保持一致。报告末尾附有证据追溯表，方便确认每一个数字来自哪个 CSV 或脚本结果。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1. 引言：为什么轮胎是悬架设计的起点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赛车最终通过四个轮胎接触地面。悬架本身不产生横向抓地力，它的工作是让轮胎在制动、转向、过路肩和车身侧倾时保持尽可能合适的垂向载荷、倾角、滑移角和接地状态。因此，悬架参数不能只按“Formula Student 通常怎么做”来解释，而应回到本车轮胎在真实试验条件下表现出的规律。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本项目的真实开发状态是：第九版悬架硬点已经完成并进入制造阶段。本报告不伪造“PAC2002 优化算法直接生成当前硬点”的历史，而是以轮胎数据作为需求源，对现有几何进行定量解释和后验验证；对于静态外倾、弹簧、阻尼等仍可调项目，再用模型给出调校方向。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核心问题：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TTC 和 PAC2002 得到的 Load、Camber、Slip 特性，怎样一步一步变成 Dynamic Camber、LLTD、Roll Center、Wheel Rate 和 Damper 的要求？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先确认轮胎在不同 FZ、IA 和 SA 下的真实趋势。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再把轮胎趋势翻译成可检查的悬架目标。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最后区分已算出的结果、Pre-Adams 几何结果和仍未完成的 Adams 仿真。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2. 车辆基准、轮胎模型与证据等级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2592"/>
        <w:gridCol w:w="4464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项目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采用值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来源/说明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满载质量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280 kg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vehicle_inputs_and_consistency.csv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轴距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1580 mm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项目车辆基准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重心高度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280 mm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项目车辆基准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最大横向加速度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 g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极限横向案例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静态轴荷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前 40% / 后 60%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项目车辆基准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LLTD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前 45% / 后 55%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当前设计 baseline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硬点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E18 第九版最终版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几何分析权威输入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Hoosier 43075, 7 in rim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当前选型与轮胎证据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3600"/>
        <w:gridCol w:w="43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证据等级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定义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本报告实例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Level 1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TTC 试验数据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FY–SA、μ–FZ、IA 分箱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Level 2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模型/计算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PAC2002、LLTD、1.8g 载荷、弹簧研究、Pre-Adams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Level 3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Adams/Car 实际仿真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目前尚无可验证输出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带有 Pre-Adams 标记的 camber、roll center 和 1.8g 姿态坐标属于 Level 2，不得升级为 Level 3。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3.1 FY–SA：轮胎怎样随滑移角建立横向力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Slip Angle（滑移角，SA）可以理解为车轮指向方向与轮胎实际运动方向之间的夹角。SA 从零开始增大时，轮胎横向力 FY 先近似线性增加，随后逐渐饱和。曲线初段斜率称为 Cornering Stiffness（侧偏刚度），它反映轮胎对小转向输入建立横向力的快慢。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786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_FY_SA_Existing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8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1 现有 TTC 对比窗口中的 FY–SA 曲线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不同轮胎和轮辋组合的横向力随滑移角建立并进入饱和，说明轮胎可用横向力不是与转角无限线性增长。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悬架和转向几何应避免过大的 bump steer、toe change 或姿态变化，让轮胎长期偏离有效 SA 区域。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当前选型窗口：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43075 rim 7 的现有表格给出侧偏刚度约 579.8 N/deg、峰值附近 SA 约 9.85 deg；这些数字只适用于已筛选的试验窗口。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3.2 PAC2002：从试验曲线到可调用模型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PAC2002 是一种经验型轮胎模型。它的作用不是替代 TTC，而是把试验曲线压缩成可在不同计算场景中调用的函数。当前项目使用的是简化横向 Magic Formula 形状拟合，范围被限制在现有测量窗口内，没有把缺失的压力、载荷和外倾修正项假装成已知。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2493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AC2002_Measured_vs_Fit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2 简化 PAC2002 测量值与拟合值及残差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拟合在当前 43075 rim 7 窗口内跟随测量趋势；已有指标为 R²=0.9985、RMSE=82.3 N、MAE=67.8 N。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该模型适合做同一窗口内的载荷敏感性和能力比较，但不能外推为全压力、全外倾、全温度范围的完整轮胎模型。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工程纪律：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模型拟合得好，只说明它在当前数据范围内复现了曲线；不等于全部工况都被验证。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3.3 Tire Load Sensitivity：为什么载荷转移会损失总抓地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FZ 是轮胎承受的垂向载荷，单位 N。μy=|FY|/FZ 表示每 1 N 垂向载荷大约能换来多少横向力。Load Sensitivity（载荷敏感性）指 FZ 增加时，μy 往往下降：外侧轮虽然更重、绝对横向力更大，但效率变差。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11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_Tire_Load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1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3 Hoosier 43075 rim 7 的 μy–FZ 载荷敏感性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峰值 |μy| 从约 2.710（222 N）下降到约 2.432（1112 N），显示明确的载荷敏感性。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同一车轴左右轮载荷差越大，两条轮胎的总横向能力越可能下降；这直接引出前后轴如何分担载荷转移的 LLTD 问题。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这里的关键不是“外侧轮变重就没有抓地”，而是“载荷增加一倍，抓地力通常不会严格增加一倍”。因此，我们不能只看整车总载荷转移，还要看它在前后轴之间如何分配。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3.4 Camber Sensitivity：动态外倾不是一个固定最佳值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Camber（外倾角）是从车头看轮胎向内或向外倾斜的角度。TTC 表格中的 IA 是试验测得的 inclination angle，符号约定不能直接等同于车辆动态 camber。当前车静态外倾参考为 1.5 deg，因此报告使用最接近的约 2 deg 测量分箱进行比较，不编造 1.5 deg 插值。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11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B_Tire_Camber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1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4 43075 rim 7 的 IA 分箱敏感性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在当前窗口中，IA 0/2/4 deg 的峰值 |μy| 约为 2.488/2.432/2.397，说明倾角会改变横向能力。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悬架目标不是追求一个所有工况通用的“最佳 camber”，而是让高载荷外侧轮在 body roll 和 wheel travel 后仍处于可解释、可验证的工作窗口。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设计目标：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建立 Dynamic Camber Working Window，并重点检查 Outside Front 和 Outside Rear。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4. Tire-to-Suspension 设计方法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I_Tire_to_Suspension_Logic_One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5 从 TTC 到实际轮胎工作状态的设计链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轮胎特性先形成目标轮胎状态，再转化为悬架运动学/动力学目标，最后由硬点、弹簧和阻尼实现并由 Adams 与实车验证。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PAC2002 不能直接输出 XYZ 硬点；它提供的是 Dynamic Camber、FZ 管理、LLTD 和 SA/Toe 管理等约束。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3168"/>
        <w:gridCol w:w="3744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轮胎特性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悬架需求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参数/硬点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 sensitivity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控制动态外倾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 gain；上下叉臂硬点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Load sensitivity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控制前后载荷转移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LLTD；roll center；spring/ARB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有效工作区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控制 wheel travel/body roll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Wheel rate；pushrod/rocker/damper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FZ(t) 波动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控制瞬态轮荷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Damper 与 rocker geometry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FY–SA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限制不合理 toe change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Tie-rod points；bump steer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5.1 Camber Sensitivity → Camber Gain → Hardpoints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极限过弯时，外侧轮 FZ 上升，同时车身侧倾会让车轮相对地面的姿态发生变化。悬架需要通过 Camber Gain（车轮每上下移动 1 mm，外倾角改变多少）部分补偿这种姿态损失。Camber Gain 由上下控制臂的长度、角度和 Instant Center（瞬时中心）决定。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移动 Upper/Lower Wishbone 内外硬点后，控制臂长度和空间角度会变化，瞬时中心位置也随之改变。轮心上下运动时，Upright（转向节）不再沿原来的旋转轨迹运动，因此 camber gain 改变。轮胎数据提供“外侧高载荷轮需要什么动态外倾趋势”，几何设计再决定怎样实现。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_Camber_vs_Wheel_Travel_PreAd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6 第九版硬点的 Pre-Adams Camber vs Wheel Travel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二维前视几何在 ±30 mm 行程内给出前/后近静态 camber gain 为 -0.0143/-0.0367 deg/mm。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这可用于预判当前硬点的趋势并准备 Adams 输入，但没有包含完整 3D 约束、toe、pushrod/rocker 和真实 motion ratio。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证据标签：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Level 2 - Pre-Adams geometry calculation；不是 Adams/Car 输出。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5.2 第九版硬点审计与制造阶段含义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硬点是悬架各连接点的三维坐标。当前权威输入为 E18_hardpoint_V6a 中第九版（最终版），已导出为结构化 CSV，包含前后轴 upper/lower wishbone、pushrod、damper、rocker、tie rod 和 wheel center。报告没有移动或“优化”这些坐标。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2376"/>
        <w:gridCol w:w="4896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审计项目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结果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工程处理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最终前轮距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1250 mm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按第九版 wheel center y 坐标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最终后轮距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1230 mm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按第九版 wheel center y 坐标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用户记录轮距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1280/1250 mm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与硬点不一致，明确披露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几何范围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±30 mm wheel travel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只用于 Pre-Adams 趋势检查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制造阶段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硬点已完成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用后验验证和可调参数补充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为什么差异不能默默忽略：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轮距直接进入载荷转移和侧倾几何计算。报告按最终硬点实际坐标使用 1250/1230 mm，同时保留 1280/1250 mm 的原始记录作为一致性问题。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Tie-rod、caster、KPI、track change 等参数目前没有可靠 3D 输出。本报告不为了显得“悬架参数齐全”而给出未经验证的数值，也不强行把包装、回正和结构约束全部归因于 PAC2002。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6. Load Sensitivity → LLTD = 45%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LLTD 是 Lateral Load Transfer Distribution，意思是整车过弯产生的左右轮载荷差，有多少由前轴承担、多少由后轴承担。当前 Front LLTD=45%，Rear LLTD=55%。它不是静态轴荷，也不是前后制动力分配。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_LLTD_vs_Axle_Capac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7 LLTD 对前后轴轮胎能力的影响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在 35%–55% 扫描中，45% 时前轴能力 2777 N、后轴 4069 N、总计 6846 N，前/后能力比 0.683。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45% 是当前平衡 baseline，不是模型证明的唯一最优点；简单载荷模型在扫描范围内把最高总能力放在约 35%。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因果链：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横向加速度 → 总载荷转移 → 前后轴分担 → 四轮 FZ 改变 → 载荷敏感性改变轴能力 → 整车平衡改变。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该扫描忽略 slip angle distribution、aero、瞬态和有符号动态 camber，因此只能说明载荷敏感性趋势和前后能力分配，不能单独决定最终操稳平衡。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7. LLTD 如何由 Roll Center 与侧倾刚度分配实现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LLTD 目标需要通过两条路径实现。Geometric Load Transfer（几何载荷转移）主要受 roll center height、轮距和悬架几何影响；Elastic Load Transfer（弹性载荷转移）主要受前后 roll stiffness、spring、motion ratio 和 ARB 影响。两者相加，才形成前后轴实际承担的载荷差。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_Roll_Center_vs_Wheel_Travel_PreAda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8 Pre-Adams Roll Center vs Wheel Travel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二维前视估计的静态 front/rear roll center 高度约 9.0/47.1 mm，并显示随 wheel travel 迁移。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Roll center 不是追求某个“标准高度”，而要在几何载荷转移、roll moment arm、jacking、body roll 和最终轮胎状态之间折中。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2736"/>
        <w:gridCol w:w="2736"/>
      </w:tblGrid>
      <w:tr>
        <w:trPr>
          <w:tblHeader w:val="true"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现有 Level 2 结果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前轴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后轴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几何载荷差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14.3 N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113.5 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45% LLTD 目标载荷差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502.6 N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614.3 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剩余弹性载荷差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488.3 N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500.8 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当前推导：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简化结果对应 Elastic Front Roll Stiffness Share 约 49.4%；必须由 Adams 和真实 motion ratio 复核。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8.1 Motion Ratio：轮胎、弹簧与硬点之间的桥梁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Spring 并不直接装在轮心。Motion Ratio（运动比）描述车轮移动与弹簧/减振器移动之间的比例。相同 spring rate 在不同 motion ratio 下，会得到不同 wheel rate；而 wheel rate 决定 wheel travel 和 body roll，进一步影响动态外倾和轮胎垂向载荷。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设计链：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轮胎需要控制 FZ 与 Dynamic Camber → 需要控制 Wheel Travel 与 Body Roll → 需要合适 Wheel Rate → Motion Ratio 把 Spring Rate 转换成 Wheel Rate。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3744"/>
        <w:gridCol w:w="3096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第九版相关硬点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作用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当前证据状态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Pushrod inner/outer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把轮端运动传到 rocker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坐标已导出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Rocker pivot/axis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决定摇臂旋转几何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坐标已导出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Damper inner/outer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决定减振器行程与方向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坐标已导出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Motion ratio vs travel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把 spring/damper 转为轮端效果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尚无可靠 3D 曲线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不能越过的证据缺口：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没有 Adams/Car 或完整 3D 约束模型，就不能把当前 wheel-rate 参数研究倒推出最终 spring hardware rate。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因此，pushrod 和 rocker 硬点虽然不直接改变轮胎材料，却决定弹簧和减振器在轮端实际产生多大效果。这是轮胎需求最终落到包装和硬点上的关键桥梁。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8.2 Wheel Rate / Spring → Roll → Dynamic Camber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弹簧选择不能只用“车不能太软”来解释。过软会带来更大 roll 和 wheel travel，使动态外倾更容易偏离目标；过硬则可能使轮胎更难顺应路面，增加垂向载荷波动并降低机械抓地。正确问题是：在哪个轮端刚度范围内，姿态控制与贴地能力能够共同接受？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F_Wheel_Rate_vs_Roll_Ang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9 Wheel Rate 参数研究与 1.8g 预测侧倾角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从 Soft 到 Stiff，前轮端刚度约 7.16→14.94 N/mm、后轮端刚度约 13.26→26.00 N/mm，预测 roll angle 由 4.56→2.28 deg。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提高 wheel rate 能降低简化模型中的侧倾，但这不是“越硬越好”的证明；结果只用于建立初始试车范围。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Parameter Study - not final vehicle hardware specification。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8.3 Spring 参数如何回到轮胎工作状态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G_Wheel_Rate_vs_Dynamic_Cam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10 Wheel Rate 参数研究与外侧轮动态外倾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简化模型把不同 ride-frequency case 对应的 roll angle、wheel travel 与 Pre-Adams camber gain 串联，得到 OF/OR 动态外倾趋势。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该图帮助筛除姿态明显不合理的初始范围，但因 motion ratio、Adams body roll 和真实轮胎有符号 camber 关系尚未完成，不能宣布唯一最佳弹簧。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736"/>
        <w:gridCol w:w="1800"/>
        <w:gridCol w:w="3024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Case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前/后频率 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Roll deg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OF/OR camber deg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Soft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 / 2.0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4.56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2.35 / 1.27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Medium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2.2 / 2.4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3.13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1.14 / 0.40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Stiff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2.6 / 2.8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2.28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0.42 / -0.12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表中 camber 来自 1.5 deg 静态参考、简化 roll 与 Pre-Adams camber gain 的组合，只用于趋势。最终 spring/wheel-rate 范围必须由实测 motion ratio、轮胎温度/磨耗和驾驶员反馈收敛。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9. Damper → FZ(t) → Tire Transient Performance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稳态过弯中，spring 和 ARB 对最终载荷分配影响较大；车辆刚开始转向、快速变向或压路肩时，轮胎载荷不会瞬间到达最终值，而是形成随时间变化的 FZ(t)。Damper（减振器）通过控制悬架运动速度，影响 roll build-up、wheel load transfer build-up、载荷波动和 settling time。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轮胎视角：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轮胎需要相对稳定的法向载荷 → 悬架运动产生 FZ 波动 → damper 控制运动速度 → 影响瞬态轮荷 → 影响瞬态轮胎力。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3312"/>
        <w:gridCol w:w="3168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已有资料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能支持什么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不能支持什么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Ohlins TTX25 MkII dyno PDF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理解调节器扫掠和力-速度曲线形式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不能证明是本车实测曲线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第九版 damper/rocker 硬点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准备 motion ratio 与包装检查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目前没有真实 velocity ratio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Spring 参数研究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给出姿态趋势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不能给出最终 damping click/valve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当前结论：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目前只能进行参数化趋势研究；最终阻尼值需要本车减振器台架数据和实车测试确定。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10. Adams/Car 验证状态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Adams 2020 命令入口已经找到，但直接 -help 探测返回“-help is not a valid selection code”。本轮没有创建可验证的 Adams/Car 模型，也没有导出 camber、toe、roll center、motion ratio 或 body roll 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1728"/>
        <w:gridCol w:w="4536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项目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状态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文件/下一步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第九版硬点导入表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完成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E18_hardpoint_V6a_ninth_final_for_adams.csv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Parallel wheel travel ±30 mm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未完成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需导出 camber/toe/RC/MR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Body roll analysis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未完成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需得到真实 dynamic camber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Motion ratio vs travel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未完成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用于 spring/damper 转换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1.8g Adams operating state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未完成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替换 Figure H 的 Pre-Adams 坐标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答辩底线：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可以说“Adams 输入已准备，Pre-Adams 趋势已检查”；不能说“Adams 已验证当前硬点”。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当 Adams 输出完成后，必须用同一坐标定义、同一正负号和同一 wheel-travel 范围导出 CSV，再替换报告中所有带 Pre-Adams 标签的动态外倾、侧倾中心和 1.8g 姿态图。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11. 1.8g 极限过弯：四条轮胎实际处于什么状态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该案例使用 280 kg、1.8g、40:60 静态轴荷和 45:55 LLTD。它首先给出四轮 FZ，再用现有载荷敏感性曲线估算可用横向能力。图中的 wheel travel 和 camber 采用 1.5 deg roll reference 与 Pre-Adams 曲线，只是验证框架，不是 Adams 结果。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00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_1p8g_Four_Tire_Operating_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图 11 1.8g、45% LLTD 下四轮 FZ 与工作状态框架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IF/OF/IR/OR 的 FZ 为 297.9/800.5/516.6/1130.9 N；对应载荷模型能力为 793.4/1983.8/1318.5/2750.3 N。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OF 与 OR 承担主要横向力，其中 OR 是最高载荷轮胎；OR 载荷略高于 1112 N 最高测量分箱，模型按上限夹紧，不能当作已验证外推。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高载荷外侧轮：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当前框架给出 OF/OR 动态 camber 约 -0.243/-0.602 deg，但它们属于 Level 2 Pre-Adams 坐标，必须由 Adams body roll 结果替换。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12. 当前悬架设计评估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672"/>
        <w:gridCol w:w="3312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设计项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现有证据支持程度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当前判断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轮胎选型与载荷敏感性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较强：TTC + 表格 + 曲线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可用于解释 LLTD 必要性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45% LLTD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中等：简化 capacity sweep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合理 baseline；非唯一最优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 gain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中等：第九版 + 2D Pre-Adams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趋势可解释；待 3D 验证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Roll center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中等偏弱：2D Pre-Adams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只作前期趋势与刚度分配输入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Motion ratio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不足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坐标有，曲线无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Spring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中等偏弱：参数研究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给初始 wheel-rate 范围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Damper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不足：无本车 dyno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不能给最终设置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未完成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不得宣称仿真验证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总体判断：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现有设计已经具备从轮胎数据到 LLTD、硬点趋势和弹簧范围的可追溯解释；真正缺少的是完整 3D 运动学、motion ratio、body roll 和本车阻尼实测。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这意味着答辩时应强调“设计逻辑与证据链已经建立，验证计划明确”，而不是把未完成项目包装成完成。工程诚信本身也是答辩可信度的一部分。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13. 可调参数与实车调校建议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制造完成后，仍可通过静态外倾、轮胎压力、spring/ARB、damper 和车高等参数调整轮胎工作状态。调校应按“目标-测量-修改-复测”进行，不应只凭主观感觉同时改动多个参数。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528"/>
        <w:gridCol w:w="360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可调项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轮胎目标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当前建议使用的证据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Static camber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让高载荷外侧轮进入合适动态窗口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以 1.5 deg 车端参考对照最近的 IA≈2 deg 测量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Spring / ARB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管理 roll、wheel travel 与 LLTD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从参数研究范围开始，结合 Adams MR 与温度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Damper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管理 FZ(t) 与姿态建立速度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先获得本车 dyno，再做 step/操稳测试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Toe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避免 SA 被几何变化扰动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bump-steer 曲线 + 直线稳定性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Ride height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控制 RC、roll arm 和可用行程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+ 地面间隙/气动平台要求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一次只回答一个问题：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例如先固定压力和静态外倾，比较两组 wheel rate；再固定 spring，比较 damper transient。否则无法把轮胎温度、驾驶反馈和圈速变化归因到具体参数。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14. 限制与下一步验证计划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3528"/>
        <w:gridCol w:w="3168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缺口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为什么重要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完成判据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3D kinematics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确认 camber/toe/RC/MR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导出可复现 CSV 与曲线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Body roll analysis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得到外侧轮真实动态外倾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替换所有 Pre-Adams 1.8g 坐标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Motion ratio measurement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把 wheel rate 转成 spring rate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曲线 + 实车行程比测量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本车 damper dyno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定义 force-velocity 与 click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四角或配对曲线，有温度/速度说明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轮胎有符号 camber 模型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统一 TTC IA 与车端符号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明确坐标与测量窗口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实车验证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确认温度、磨耗、平衡与圈速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固定工况 A/B 测试记录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当前资料不足的项目：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Toe vs travel、true motion ratio、caster/KPI 动态影响、最终 spring hardware、最终 damper setting，均不能做定量结论。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下一轮报告更新应以 Adams 导出 CSV 和本车测试数据为触发条件，而不是只更新文字。任何新曲线都应保留输入版本、坐标定义、单位、运行工况和脚本来源。</w:t>
      </w: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15. 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TTC/PAC2002 说明 43075 rim 7 存在明确载荷敏感性和倾角敏感性，因此悬架必须管理 FZ、动态外倾与 SA。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45% Front LLTD 是当前 baseline；现有简化模型支持其作为平衡讨论起点，但不支持“唯一最优”的说法。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1.8g 案例中 OR 载荷最高，OF/OR 是动态外倾和轮荷验证重点；OR 位于最高测量载荷分箱之外，当前能力按上限夹紧。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第九版硬点给出前/后轮距 1250/1230 mm，并已完成 Pre-Adams camber 与 roll-center 趋势检查；它们不是 Adams 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Spring 研究只建立 wheel-rate 与姿态的初始范围；真实 spring rate 需要 motion ratio，最终阻尼需要本车 dyno 与试车。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Adams 输入已准备，但 Adams/Car 三维运动学和 body roll 尚未完成。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一句话总结：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因为本车轮胎在特定 FZ、IA 和 SA 下表现出这些特性，所以悬架需要产生相应的动态外倾、载荷转移、轮端刚度和瞬态轮荷管理；当前硬点与可调参数应按这条证据链验证，而不是按经验口号证明。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附录 A：关键数值与证据追溯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84"/>
        <w:gridCol w:w="4680"/>
        <w:gridCol w:w="1296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结论/数值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源文件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等级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μy 2.710→2.432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PEAK_MU_BY_FZ.csv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L1/表格整理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IA 0/2/4: 2.488/2.432/2.397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CAMBER_SENSITIVITY.csv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L1/表格整理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PAC R²=0.9985, RMSE=82.3 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PAC2002_SIMPLIFIED_FIT_METRICS.csv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45%: 2777/4069/6846 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LLTD_capacity_sweep.csv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Track 1250/1230 mm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hardpoints_final_structured.csv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 几何审计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 gain -0.0143/-0.0367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camber_gain_summary_pre_adams.csv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 Pre-Adams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RC 9.0/47.1 mm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pre_adams_2d_kinematics.csv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 Pre-Adams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1.8g 四轮 FZ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corner_1p8g_wheel_loads_current_LLTD.csv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Roll 4.56→2.28 deg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spring_wheel_rate_parameter_study.csv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L2 参数研究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 未完成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Adams_Model_Status.md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状态记录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使用规则：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凡是引用 Pre-Adams 的场合，图题、正文和口头表述都要带上 Pre-Adams；凡是没有本车 damper dyno 的场合，不给最终阻尼数值。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附录 B：术语与最少公式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680"/>
        <w:gridCol w:w="280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术语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大白话解释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本报告用途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FZ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轮胎被地面顶住的垂向力，N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决定载荷敏感性和四轮工况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FY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轮胎提供的横向力，N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用于过弯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SA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轮胎指向与实际运动方向之差，deg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决定横向力建立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Camber/IA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轮胎从车头看倾斜的角度，deg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影响接地与横向能力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LLTD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前轴承担整车左右载荷差的比例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连接载荷敏感性与前后平衡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Roll Center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悬架几何支撑侧倾的等效高度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影响几何载荷转移和 roll arm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Motion Ratio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轮端行程与弹簧/减振器行程的比例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6"/>
              </w:rPr>
              <w:t>把硬件刚度转成 wheel rate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公式 1：μy=|FY|/FZ。FY 和 FZ 单位都是 N，因此 μy 无量纲。它用来说明轮胎在不同载荷下的抓地效率。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C232B"/>
          <w:sz w:val="20"/>
        </w:rPr>
        <w:t>公式 2：m·ay·h = ΔFzf·tf + ΔFzr·tr。m 为质量 kg，ay 为横向加速度 m/s²，h 为重心高度 m，ΔFz 为左右轮载荷差 N，t 为轮距 m。它把整车侧倾力矩与前后轴载荷差联系起来。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0"/>
              </w:rPr>
              <w:t>注意：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公式只负责建立物理关系；真正的结论仍以已有 CSV、图和边界条件为准。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200"/>
      </w:pPr>
      <w:r>
        <w:rPr>
          <w:rFonts w:ascii="Microsoft YaHei" w:hAnsi="Microsoft YaHei" w:eastAsia="Microsoft YaHei"/>
          <w:b/>
          <w:i w:val="0"/>
          <w:color w:val="17324D"/>
          <w:sz w:val="36"/>
        </w:rPr>
        <w:t>轮胎如何指导悬架设计——一页逻辑总结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I_Tire_to_Suspension_Logic_One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18"/>
        </w:rPr>
        <w:t>答辩/PPT 可直接使用的一页设计链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这张图说明什么：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从 TTC、PAC2002 到目标轮胎状态，再到硬点、roll center、motion ratio、spring/damper 和 Adams/实车验证。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47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7"/>
              </w:rPr>
              <w:t>它对悬架设计意味着什么：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17"/>
              </w:rPr>
              <w:t>当前已完成到 Level 2 计算与 Pre-Adams 检查；Adams/Car 和本车阻尼数据仍是下一道验证门。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9"/>
          </w:tcPr>
          <w:p>
            <w:pPr>
              <w:spacing w:before="40" w:after="4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87000"/>
                <w:sz w:val="20"/>
              </w:rPr>
              <w:t>答辩主句：</w:t>
            </w:r>
            <w:r>
              <w:rPr>
                <w:rFonts w:ascii="Microsoft YaHei" w:hAnsi="Microsoft YaHei" w:eastAsia="Microsoft YaHei"/>
                <w:b w:val="0"/>
                <w:i w:val="0"/>
                <w:color w:val="1C232B"/>
                <w:sz w:val="20"/>
              </w:rPr>
              <w:t>不是因为 Formula Student 赛车通常这样设计，所以我们这样设计；而是因为我们的轮胎在特定 FZ、IA 和 SA 下表现出这些特性，所以悬架必须产生相应的运动学和载荷转移特性。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b w:val="0"/>
        <w:i w:val="0"/>
        <w:color w:val="5B6570"/>
        <w:sz w:val="17"/>
      </w:rPr>
      <w:t xml:space="preserve">Formula Student Suspension Evidence  |  </w:t>
    </w:r>
    <w:r>
      <w:rPr>
        <w:rFonts w:ascii="Microsoft YaHei" w:hAnsi="Microsoft YaHei" w:eastAsia="Microsoft YaHei"/>
        <w:b w:val="0"/>
        <w:i w:val="0"/>
        <w:color w:val="5B657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5B6570"/>
        <w:sz w:val="17"/>
      </w:rPr>
      <w:t>TIRE-TO-SUSPENSION DESIGN REPORT  |  E18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left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基于轮胎特性的 Formula Student 赛车悬架参数设计与验证</dc:title>
  <dc:subject>Tire-to-suspension design evidence and validation</dc:subject>
  <dc:creator>Formula Student Team</dc:creator>
  <cp:keywords>Formula Student, TTC, PAC2002, LLTD, Suspension, Pre-Adams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