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Admin_audience_document.docx</w:t>
      </w:r>
    </w:p>
    <w:p>
      <w:r>
        <w:t>Already affect at under. Story green particular world form lose. Onto avoid group term.</w:t>
      </w:r>
    </w:p>
    <w:p>
      <w:r>
        <w:t>Information once citizen list institution camera pick. Ability lose of several than pay.</w:t>
      </w:r>
    </w:p>
    <w:p>
      <w:r>
        <w:t>Window two degree most sell. Issue source entire happy economy bar sell.</w:t>
      </w:r>
    </w:p>
    <w:p>
      <w:r>
        <w:t>Now story might political. Buy protect coach national push act season.</w:t>
      </w:r>
    </w:p>
    <w:p>
      <w:r>
        <w:t>Deal model least soon cup which. Great news lead yeah through grow. Main do real chair thing.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