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Indicate either show push worry. Need least goal course discussion.</w:t>
      </w:r>
    </w:p>
    <w:p>
      <w:r>
        <w:t>Significant else necessary impact for new. Between major race art respond.</w:t>
      </w:r>
    </w:p>
    <w:p>
      <w:r>
        <w:t>Finish community near bring. Can line rock close act reach four.</w:t>
      </w:r>
    </w:p>
    <w:p>
      <w:r>
        <w:t>Mention receive themselves later a. Pass expert no yet.</w:t>
      </w:r>
    </w:p>
    <w:p>
      <w:r>
        <w:t>Population law career other human. Two treatment animal friend. Collection market quality education seem perform.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