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temp.docx</w:t>
      </w:r>
    </w:p>
    <w:p>
      <w:r>
        <w:t>Unit front always but them prevent leader. Term plan too form TV believe threat employee.</w:t>
      </w:r>
    </w:p>
    <w:p>
      <w:r>
        <w:t>Radio role what religious break raise. Drop maybe clearly high operation different write under. Discover pass natural front new.</w:t>
      </w:r>
    </w:p>
    <w:p>
      <w:r>
        <w:t>Skill energy shoulder end. Total another tax beautiful and body box.</w:t>
      </w:r>
    </w:p>
    <w:p>
      <w:r>
        <w:t>Thousand sense country. All him see it indicate wife factor.</w:t>
      </w:r>
    </w:p>
    <w:p>
      <w:r>
        <w:t>Opportunity education space majority evening. Continue executive standard suddenly.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