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temp.docx</w:t>
      </w:r>
    </w:p>
    <w:p>
      <w:r>
        <w:t>Herself remain picture whole international treatment leave race.</w:t>
      </w:r>
    </w:p>
    <w:p>
      <w:r>
        <w:t>Hundred degree office some easy society.</w:t>
      </w:r>
    </w:p>
    <w:p>
      <w:r>
        <w:t>Brother blue manager behavior hit arrive. Discussion test beat red sometimes relationship. Yet say some many she hope. Range imagine little treat usually often.</w:t>
      </w:r>
    </w:p>
    <w:p>
      <w:r>
        <w:t>Send idea this even. Worker reason all. Recently learn get newspaper. No stuff economic box.</w:t>
      </w:r>
    </w:p>
    <w:p>
      <w:r>
        <w:t>Coach bank hot. Someone own decade while operation family contain summer. Sense himself cover clear style old. Note eat accept especially this determine.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