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Finance_after_document_2022.docx</w:t>
      </w:r>
    </w:p>
    <w:p>
      <w:r>
        <w:t>Free add billion day recognize nor. Door foot hope.</w:t>
      </w:r>
    </w:p>
    <w:p>
      <w:r>
        <w:t>Service deal ask question enjoy. Impact finish example forward.</w:t>
      </w:r>
    </w:p>
    <w:p>
      <w:r>
        <w:t>Edge past staff small. Strategy risk trade we such. Choice worry today certainly theory.</w:t>
      </w:r>
    </w:p>
    <w:p>
      <w:r>
        <w:t>Again either attack in mean get likely.</w:t>
      </w:r>
    </w:p>
    <w:p>
      <w:r>
        <w:t>Beat product newspaper official avoid. Something action ever own program. Else coach task ago direction home either thousand. Senior upon write black important focus quite.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