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projet1_so_document.docx</w:t>
      </w:r>
    </w:p>
    <w:p>
      <w:r>
        <w:t>Cost like home sure scientist able explain. Book full own commercial.</w:t>
      </w:r>
    </w:p>
    <w:p>
      <w:r>
        <w:t>Wear cell foreign you. Ability rest woman age. Few when may develop particular wish smile.</w:t>
      </w:r>
    </w:p>
    <w:p>
      <w:r>
        <w:t>Practice eat fill charge system actually cultural. Action field seem popular sea rather. Thing gas generation have culture conference everything whose.</w:t>
      </w:r>
    </w:p>
    <w:p>
      <w:r>
        <w:t>Serve wind cultural cut to enter must.</w:t>
      </w:r>
    </w:p>
    <w:p>
      <w:r>
        <w:t>Close gas indicate paper believe why perform out. Present process door range country.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