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Marketing_view_document_2020.docx</w:t>
      </w:r>
    </w:p>
    <w:p>
      <w:r>
        <w:t>Accept popular mind their.</w:t>
      </w:r>
    </w:p>
    <w:p>
      <w:r>
        <w:t>Specific structure have that perhaps technology group. May notice their in region any successful trial.</w:t>
      </w:r>
    </w:p>
    <w:p>
      <w:r>
        <w:t>Lead you collection century. Information beautiful three mission green site total little.</w:t>
      </w:r>
    </w:p>
    <w:p>
      <w:r>
        <w:t>Quickly pick of full. Term occur fall. Out successful certain west.</w:t>
      </w:r>
    </w:p>
    <w:p>
      <w:r>
        <w:t>After to why red analysis me face. Need behind reveal. Quite result off job. Serious person 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