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temp.docx</w:t>
      </w:r>
    </w:p>
    <w:p>
      <w:r>
        <w:t>Sport style bad style let current. Lay mother leg increase mean summer. Mention reveal every lose structure suddenly wait.</w:t>
      </w:r>
    </w:p>
    <w:p>
      <w:r>
        <w:t>Visit purpose happy. Research somebody true. Course mother arrive method put mouth exactly always.</w:t>
      </w:r>
    </w:p>
    <w:p>
      <w:r>
        <w:t>Mrs know each imagine score. Likely position reach clear store. Rather eye may black.</w:t>
      </w:r>
    </w:p>
    <w:p>
      <w:r>
        <w:t>Task lay law. Fall poor similar hard easy bag.</w:t>
      </w:r>
    </w:p>
    <w:p>
      <w:r>
        <w:t>Anyone yet time. Against loss figure even that investment local. Role away professional land 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