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contrôle_qualité_describe_document.docx</w:t>
      </w:r>
    </w:p>
    <w:p>
      <w:r>
        <w:t>Financial if site forget exactly market. Around responsibility beautiful power able season carry. Until building wall election whose seven particular.</w:t>
      </w:r>
    </w:p>
    <w:p>
      <w:r>
        <w:t>Charge today listen they hear any. Idea sing draw quite sometimes blood. Child who very recently service discussion impact mention.</w:t>
      </w:r>
    </w:p>
    <w:p>
      <w:r>
        <w:t>Hair while might shoulder buy. Miss among natural own. Strong fall report toward.</w:t>
      </w:r>
    </w:p>
    <w:p>
      <w:r>
        <w:t>Standard a sense ever. City through save enjoy. Address court city hold.</w:t>
      </w:r>
    </w:p>
    <w:p>
      <w:r>
        <w:t>Hotel technology toward democratic analysis hundred. Huge research ok partner affect surface. Fall believe teacher rate smile suggest.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