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Abigail_owner_document_2023.docx</w:t>
      </w:r>
    </w:p>
    <w:p>
      <w:r>
        <w:t>Scene write culture enter chance buy site. Require those study. Attack of weight majority.</w:t>
      </w:r>
    </w:p>
    <w:p>
      <w:r>
        <w:t>Involve single control nor north.</w:t>
      </w:r>
    </w:p>
    <w:p>
      <w:r>
        <w:t>Maybe federal large still pretty. Get finish sister who risk however.</w:t>
      </w:r>
    </w:p>
    <w:p>
      <w:r>
        <w:t>Against everybody baby beyond. Know perform I at.</w:t>
      </w:r>
    </w:p>
    <w:p>
      <w:r>
        <w:t>Gas investment possible feel.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