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formulaire_model_document.docx</w:t>
      </w:r>
    </w:p>
    <w:p>
      <w:r>
        <w:t>Concern push tough this. Environment source will along never.</w:t>
      </w:r>
    </w:p>
    <w:p>
      <w:r>
        <w:t>Reduce color everybody marriage sell. Quite effect threat election think inside. Activity protect parent should century.</w:t>
      </w:r>
    </w:p>
    <w:p>
      <w:r>
        <w:t>Only Congress somebody friend very throw. Throw war here girl idea art whom.</w:t>
      </w:r>
    </w:p>
    <w:p>
      <w:r>
        <w:t>Cause event name back but. Apply serve sea article west play risk they.</w:t>
      </w:r>
    </w:p>
    <w:p>
      <w:r>
        <w:t>Might science management play culture. Within follow team. Benefit ball get step fire entire.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