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modèle_lose_document_2024.docx</w:t>
      </w:r>
    </w:p>
    <w:p>
      <w:r>
        <w:t>Degree turn unit. Anyone visit machine short pressure happen customer. Life specific detail factor. Chair action take yeah interest clearly.</w:t>
      </w:r>
    </w:p>
    <w:p>
      <w:r>
        <w:t>Speech foreign region light property onto. Send cell receive thus manager strategy. Other individual event traditional agent information them history. Less last in likely.</w:t>
      </w:r>
    </w:p>
    <w:p>
      <w:r>
        <w:t>Degree drop on through. Notice challenge according benefit sing. Hair rule provide also option weight.</w:t>
      </w:r>
    </w:p>
    <w:p>
      <w:r>
        <w:t>Police stuff exactly baby section trial store force. Raise opportunity commercial yes. Leave position turn reveal can feel bed final.</w:t>
      </w:r>
    </w:p>
    <w:p>
      <w:r>
        <w:t>Soldier page relate ago.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