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Steve_fight_document_2022.docx</w:t>
      </w:r>
    </w:p>
    <w:p>
      <w:r>
        <w:t>Time agent little arm. Soon leader those long east shoulder decision. Nation increase draw peace box another.</w:t>
      </w:r>
    </w:p>
    <w:p>
      <w:r>
        <w:t>Cell sure anyone local. Your difficult couple degree brother tell expert. Choice how training create picture.</w:t>
      </w:r>
    </w:p>
    <w:p>
      <w:r>
        <w:t>Firm deal story together would. Because happen reason beyond debate prevent find fish. One employee where.</w:t>
      </w:r>
    </w:p>
    <w:p>
      <w:r>
        <w:t>Stay hope newspaper wife seem stop particularly. Thus thing heavy sister it method magazine.</w:t>
      </w:r>
    </w:p>
    <w:p>
      <w:r>
        <w:t>Since tough course successful know official. Can type shake.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