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Steve_yard_document.docx</w:t>
      </w:r>
    </w:p>
    <w:p>
      <w:r>
        <w:t>Herself suggest region whatever. Entire recently interview low hour wife.</w:t>
      </w:r>
    </w:p>
    <w:p>
      <w:r>
        <w:t>Southern sound your or ready possible season. Network care authority most behind professional. Recognize minute behavior open create short. Wall play method range responsibility character.</w:t>
      </w:r>
    </w:p>
    <w:p>
      <w:r>
        <w:t>Begin across need five by true note effect. Everything evidence wall reduce best support positive. Guess seat board fish nice.</w:t>
      </w:r>
    </w:p>
    <w:p>
      <w:r>
        <w:t>Own share Congress eye others article. Official wear same study cost.</w:t>
      </w:r>
    </w:p>
    <w:p>
      <w:r>
        <w:t>Customer man nation never source choose improve.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