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</w:t>
      </w:r>
      <w:bookmarkStart w:id="0" w:name="_GoBack"/>
      <w:r>
        <w:rPr>
          <w:rFonts w:hint="eastAsia"/>
          <w:lang w:val="en-US" w:eastAsia="zh-CN"/>
        </w:rPr>
        <w:t>6.29作业</w:t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补充课上早上好的例子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If语句中嵌套if语句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7024"/>
    <w:multiLevelType w:val="singleLevel"/>
    <w:tmpl w:val="48DA70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60EC9"/>
    <w:rsid w:val="74F60E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2018-06-29T09:51:00Z</dcterms:created>
  <dc:creator>爱笑的汪汪</dc:creator>
  <cp:lastModifiedBy>爱笑的汪汪</cp:lastModifiedBy>
  <dcterms:modified xsi:type="dcterms:W3CDTF">2018-06-29T09:56:09Z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