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Runbook</w:t>
      </w:r>
    </w:p>
    <w:p>
      <w:pPr>
        <w:spacing w:after="140"/>
      </w:pPr>
      <w:r>
        <w:t xml:space="preserve">Veterinary Management Platform. Version 1.0, 2026-10-13, written at the B-04 merge.</w:t>
      </w:r>
    </w:p>
    <w:p>
      <w:pPr>
        <w:spacing w:after="140"/>
      </w:pPr>
      <w:r>
        <w:t xml:space="preserve">Operating procedures for the API and its database. Commands assume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backend/</w:t>
      </w:r>
      <w:r>
        <w:t xml:space="preserve"> as the working directory unless stated. Hosting is not chosen yet (X-05): sections marked </w:t>
      </w:r>
      <w:r>
        <w:rPr>
          <w:b/>
          <w:bCs/>
        </w:rPr>
        <w:t xml:space="preserve">[X-05]</w:t>
      </w:r>
      <w:r>
        <w:t xml:space="preserve"> describe the required procedure and must be completed with concrete commands when the platform is selected.</w:t>
      </w:r>
    </w:p>
    <w:p>
      <w:pPr>
        <w:pStyle w:val="Heading1"/>
      </w:pPr>
      <w:r>
        <w:t xml:space="preserve">1. Service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7984"/>
      </w:tblGrid>
      <w:tr>
        <w:trPr>
          <w:cantSplit/>
          <w:tblHeader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Component</w:t>
            </w:r>
          </w:p>
        </w:tc>
        <w:tc>
          <w:tcPr>
            <w:tcW w:type="dxa" w:w="7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VetPlatform.Api</w:t>
            </w:r>
            <w:r>
              <w:rPr>
                <w:sz w:val="19"/>
                <w:szCs w:val="19"/>
              </w:rPr>
              <w:t xml:space="preserve"> (ASP.NET Core, .NET 10), one stateless process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7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PostgreSQL 16+ (18 in development), database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vetplatform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Health</w:t>
            </w:r>
          </w:p>
        </w:tc>
        <w:tc>
          <w:tcPr>
            <w:tcW w:type="dxa" w:w="7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GET /api/health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200 {"status":"Healthy"}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503 {"status":"Unhealthy"}</w:t>
            </w:r>
            <w:r>
              <w:rPr>
                <w:sz w:val="19"/>
                <w:szCs w:val="19"/>
              </w:rPr>
              <w:t xml:space="preserve"> (database check, 5 s timeout)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Logs</w:t>
            </w:r>
          </w:p>
        </w:tc>
        <w:tc>
          <w:tcPr>
            <w:tcW w:type="dxa" w:w="7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JSON lines on stdout; every line in a request carries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CorrelationId</w:t>
            </w:r>
            <w:r>
              <w:rPr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X-Request-Id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Dev URL</w:t>
            </w:r>
          </w:p>
        </w:tc>
        <w:tc>
          <w:tcPr>
            <w:tcW w:type="dxa" w:w="7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https://localhost:7096</w:t>
            </w:r>
            <w:r>
              <w:rPr>
                <w:sz w:val="19"/>
                <w:szCs w:val="19"/>
              </w:rPr>
              <w:t xml:space="preserve"> (HTTPS only)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Admin CLI</w:t>
            </w:r>
          </w:p>
        </w:tc>
        <w:tc>
          <w:tcPr>
            <w:tcW w:type="dxa" w:w="7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dotnet run --project src/VetPlatform.Api -- create-admin ...</w:t>
            </w:r>
            <w:r>
              <w:rPr>
                <w:sz w:val="19"/>
                <w:szCs w:val="19"/>
              </w:rPr>
              <w:t xml:space="preserve"> (or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VetPlatform.Api create-admin ...</w:t>
            </w:r>
            <w:r>
              <w:rPr>
                <w:sz w:val="19"/>
                <w:szCs w:val="19"/>
              </w:rPr>
              <w:t xml:space="preserve"> from a published build)</w:t>
            </w:r>
          </w:p>
        </w:tc>
      </w:tr>
      <w:tr>
        <w:trPr>
          <w:cantSplit/>
          <w:tblHeader w:val="off"/>
        </w:trPr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Design</w:t>
            </w:r>
          </w:p>
        </w:tc>
        <w:tc>
          <w:tcPr>
            <w:tcW w:type="dxa" w:w="7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SDD.md</w:t>
            </w:r>
            <w:r>
              <w:rPr>
                <w:sz w:val="19"/>
                <w:szCs w:val="19"/>
              </w:rPr>
              <w:t xml:space="preserve">; decisions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ARCHITECTURE.md</w:t>
            </w:r>
            <w:r>
              <w:rPr>
                <w:sz w:val="19"/>
                <w:szCs w:val="19"/>
              </w:rPr>
              <w:t xml:space="preserve"> ADR-001..004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Configuration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96"/>
        <w:gridCol w:w="835"/>
        <w:gridCol w:w="1473"/>
        <w:gridCol w:w="3356"/>
      </w:tblGrid>
      <w:tr>
        <w:trPr>
          <w:cantSplit/>
          <w:tblHeader/>
        </w:trPr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Key (env var form)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Required</w:t>
            </w:r>
          </w:p>
        </w:tc>
        <w:tc>
          <w:tcPr>
            <w:tcW w:type="dxa" w:w="1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Default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cantSplit/>
          <w:tblHeader w:val="off"/>
        </w:trPr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ConnectionStrings__Default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Startup fails without it. Secret: env var or secret store only.</w:t>
            </w:r>
          </w:p>
        </w:tc>
      </w:tr>
      <w:tr>
        <w:trPr>
          <w:cantSplit/>
          <w:tblHeader w:val="off"/>
        </w:trPr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ASPNETCORE_ENVIRONMENT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Yes in prod</w:t>
            </w:r>
          </w:p>
        </w:tc>
        <w:tc>
          <w:tcPr>
            <w:tcW w:type="dxa" w:w="1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Production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Development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Testing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Staging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Production</w:t>
            </w:r>
            <w:r>
              <w:rPr>
                <w:sz w:val="19"/>
                <w:szCs w:val="19"/>
              </w:rPr>
              <w:t xml:space="preserve">. HSTS is on outside Development.</w:t>
            </w:r>
          </w:p>
        </w:tc>
      </w:tr>
      <w:tr>
        <w:trPr>
          <w:cantSplit/>
          <w:tblHeader w:val="off"/>
        </w:trPr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Auth__IdleTimeout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02:00:00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Session idle timeout.</w:t>
            </w:r>
          </w:p>
        </w:tc>
      </w:tr>
      <w:tr>
        <w:trPr>
          <w:cantSplit/>
          <w:tblHeader w:val="off"/>
        </w:trPr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Auth__AbsoluteLifetime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12:00:00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Session hard limit.</w:t>
            </w:r>
          </w:p>
        </w:tc>
      </w:tr>
      <w:tr>
        <w:trPr>
          <w:cantSplit/>
          <w:tblHeader w:val="off"/>
        </w:trPr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Auth__MaxFailedLogins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5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Wrong passwords before lockout.</w:t>
            </w:r>
          </w:p>
        </w:tc>
      </w:tr>
      <w:tr>
        <w:trPr>
          <w:cantSplit/>
          <w:tblHeader w:val="off"/>
        </w:trPr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Auth__LockoutDuration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00:15:00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Lockout length.</w:t>
            </w:r>
          </w:p>
        </w:tc>
      </w:tr>
      <w:tr>
        <w:trPr>
          <w:cantSplit/>
          <w:tblHeader w:val="off"/>
        </w:trPr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Auth__LoginAttemptsPerMinute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10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Per client address (IPv6 /64).</w:t>
            </w:r>
          </w:p>
        </w:tc>
      </w:tr>
      <w:tr>
        <w:trPr>
          <w:cantSplit/>
          <w:tblHeader w:val="off"/>
        </w:trPr>
        <w:tc>
          <w:tcPr>
            <w:tcW w:type="dxa" w:w="36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Logging__LogLevel__Default</w:t>
            </w:r>
          </w:p>
        </w:tc>
        <w:tc>
          <w:tcPr>
            <w:tcW w:type="dxa" w:w="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14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Information</w:t>
            </w:r>
          </w:p>
        </w:tc>
        <w:tc>
          <w:tcPr>
            <w:tcW w:type="dxa" w:w="3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Raise to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Debug</w:t>
            </w:r>
            <w:r>
              <w:rPr>
                <w:sz w:val="19"/>
                <w:szCs w:val="19"/>
              </w:rPr>
              <w:t xml:space="preserve"> only temporarily.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Precedence: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appsettings.json</w:t>
      </w:r>
      <w:r>
        <w:t xml:space="preserve"> &lt;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appsettings.{Environment}.json</w:t>
      </w:r>
      <w:r>
        <w:t xml:space="preserve"> &lt; environment variables &lt; command line. Invalid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Auth</w:t>
      </w:r>
      <w:r>
        <w:t xml:space="preserve"> values stop the app at startup.</w:t>
      </w:r>
    </w:p>
    <w:p>
      <w:pPr>
        <w:pStyle w:val="Heading1"/>
      </w:pPr>
      <w:r>
        <w:t xml:space="preserve">3. Local environment setup</w:t>
      </w:r>
    </w:p>
    <w:p>
      <w:pPr>
        <w:spacing w:after="140"/>
      </w:pPr>
      <w:r>
        <w:t xml:space="preserve">Prerequisites: .NET 10 SDK, Docker Desktop (needs WSL 2 on Windows), Git.</w:t>
      </w:r>
    </w:p>
    <w:p>
      <w:pPr>
        <w:shd w:fill="F4F5F7" w:color="auto" w:val="clear"/>
        <w:spacing w:after="0" w:before="8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dotnet dev-certs https --trust</w:t>
      </w:r>
    </w:p>
    <w:p>
      <w:pPr>
        <w:shd w:fill="F4F5F7" w:color="auto" w:val="clear"/>
        <w:spacing w:after="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echo POSTGRES_PASSWORD=&lt;choose-a-local-password&gt; &gt; .env</w:t>
      </w:r>
    </w:p>
    <w:p>
      <w:pPr>
        <w:shd w:fill="F4F5F7" w:color="auto" w:val="clear"/>
        <w:spacing w:after="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docker compose up -d</w:t>
      </w:r>
    </w:p>
    <w:p>
      <w:pPr>
        <w:shd w:fill="F4F5F7" w:color="auto" w:val="clear"/>
        <w:spacing w:after="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dotnet user-secrets --project src/VetPlatform.Api set ConnectionStrings:Default "Host=localhost;Port=5432;Database=vetplatform;Username=vetplatform;Password=&lt;same-password&gt;"</w:t>
      </w:r>
    </w:p>
    <w:p>
      <w:pPr>
        <w:shd w:fill="F4F5F7" w:color="auto" w:val="clear"/>
        <w:spacing w:after="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dotnet tool restore</w:t>
      </w:r>
    </w:p>
    <w:p>
      <w:pPr>
        <w:shd w:fill="F4F5F7" w:color="auto" w:val="clear"/>
        <w:spacing w:after="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dotnet ef database update --project src/VetPlatform.Api</w:t>
      </w:r>
    </w:p>
    <w:p>
      <w:pPr>
        <w:shd w:fill="F4F5F7" w:color="auto" w:val="clear"/>
        <w:spacing w:after="16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dotnet run --project src/VetPlatform.Api</w:t>
      </w:r>
    </w:p>
    <w:p>
      <w:pPr>
        <w:spacing w:after="140"/>
      </w:pPr>
      <w:r>
        <w:t xml:space="preserve">Check: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curl https://localhost:7096/api/health</w:t>
      </w:r>
      <w:r>
        <w:t xml:space="preserve"> returns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{"status":"Healthy"}</w:t>
      </w:r>
      <w:r>
        <w:t xml:space="preserve">.</w:t>
      </w:r>
    </w:p>
    <w:p>
      <w:pPr>
        <w:pStyle w:val="Heading1"/>
      </w:pPr>
      <w:r>
        <w:t xml:space="preserve">4. Routine procedures</w:t>
      </w:r>
    </w:p>
    <w:p>
      <w:pPr>
        <w:pStyle w:val="Heading2"/>
      </w:pPr>
      <w:r>
        <w:t xml:space="preserve">4.1 Provision a new clinic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clinic name, administrator name and email with the requester (out of band).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Run, and type the password when prompted (it is not echoed; never pass it as an argument):</w:t>
      </w:r>
    </w:p>
    <w:p>
      <w:pPr>
        <w:shd w:fill="F4F5F7" w:color="auto" w:val="clear"/>
        <w:spacing w:after="160" w:before="8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dotnet run --project src/VetPlatform.Api -- create-admin --clinic "Happy Paws" --name "Jo Owner" --email jo@happypaws.example</w:t>
      </w:r>
    </w:p>
    <w:p>
      <w:pPr>
        <w:spacing w:after="60"/>
        <w:ind w:left="720"/>
      </w:pPr>
      <w:r>
        <w:t xml:space="preserve">In a non-interactive shell, pipe the password from a secret store on stdin.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output: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Created clinic &lt;id&gt; and administrator &lt;id&gt;.</w:t>
      </w:r>
      <w:r>
        <w:t xml:space="preserve"> Exit codes: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0</w:t>
      </w:r>
      <w:r>
        <w:t xml:space="preserve"> ok,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1</w:t>
      </w:r>
      <w:r>
        <w:t xml:space="preserve"> email already exists,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2</w:t>
      </w:r>
      <w:r>
        <w:t xml:space="preserve"> invalid arguments or password (12–1024 characters, not the email).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the administrator the password through a separate channel and ask them to change it at first sign-in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POST /api/auth/password</w:t>
      </w:r>
      <w:r>
        <w:t xml:space="preserve">; the UI will offer this from F-03).</w:t>
      </w:r>
    </w:p>
    <w:p>
      <w:pPr>
        <w:spacing w:after="60"/>
      </w:pPr>
    </w:p>
    <w:p>
      <w:pPr>
        <w:pStyle w:val="Heading2"/>
      </w:pPr>
      <w:r>
        <w:t xml:space="preserve">4.2 Apply database migrations (deployment step)</w:t>
      </w:r>
    </w:p>
    <w:p>
      <w:pPr>
        <w:spacing w:after="140"/>
      </w:pPr>
      <w:r>
        <w:t xml:space="preserve">The app never migrates on startup.</w:t>
      </w:r>
    </w:p>
    <w:p>
      <w:pPr>
        <w:shd w:fill="F4F5F7" w:color="auto" w:val="clear"/>
        <w:spacing w:after="0" w:before="8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dotnet ef migrations list --project src/VetPlatform.Api                  # what is applied / pending</w:t>
      </w:r>
    </w:p>
    <w:p>
      <w:pPr>
        <w:shd w:fill="F4F5F7" w:color="auto" w:val="clear"/>
        <w:spacing w:after="16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dotnet ef migrations script --idempotent --project src/VetPlatform.Api -o migrate.sql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migrate.sql</w:t>
      </w:r>
      <w:r>
        <w:t xml:space="preserve">: no unintended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DROP</w:t>
      </w:r>
      <w:r>
        <w:t xml:space="preserve">, no destructive change to clinical, financial or audit tables.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Take a backup (section 5.1) or confirm a recent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Apply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migrate.sql</w:t>
      </w:r>
      <w:r>
        <w:t xml:space="preserve"> as the schema-owner role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psql -v ON_ERROR_STOP=1 -f migrate.sql</w:t>
      </w:r>
      <w:r>
        <w:t xml:space="preserve">), or use a migration bundle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dotnet ef migrations bundle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the matching application version, then check health (section 4.4).</w:t>
      </w:r>
    </w:p>
    <w:p>
      <w:pPr>
        <w:spacing w:after="60"/>
      </w:pPr>
    </w:p>
    <w:p>
      <w:pPr>
        <w:spacing w:after="140"/>
      </w:pPr>
      <w:r>
        <w:t xml:space="preserve">Order rule: migrations must be backward compatible with the running version (add before use, remove after the code stops using it), so deploy = migrate, then roll out code.</w:t>
      </w:r>
    </w:p>
    <w:p>
      <w:pPr>
        <w:pStyle w:val="Heading2"/>
      </w:pPr>
      <w:r>
        <w:t xml:space="preserve">4.3 Deploy a new version </w:t>
      </w:r>
      <w:r>
        <w:rPr>
          <w:b/>
          <w:bCs/>
        </w:rPr>
        <w:t xml:space="preserve">[X-05]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Confirm the release passed the exit criteria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TEST_PLAN.md</w:t>
      </w:r>
      <w:r>
        <w:t xml:space="preserve"> section 8.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Build: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dotnet publish src/VetPlatform.Api -c Release -o out</w:t>
      </w:r>
      <w:r>
        <w:t xml:space="preserve"> (or the container image build).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Apply migrations (4.2).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Roll out the new version; instances must share the persisted Data Protection key ring, otherwise every user is signed out and in-flight CSRF tokens fail.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Smoke test: health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200</w:t>
      </w:r>
      <w:r>
        <w:t xml:space="preserve">; sign in with the monitoring account;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GET /api/auth/me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200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Watch error rate and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5xx</w:t>
      </w:r>
      <w:r>
        <w:t xml:space="preserve"> logs for 15 minutes.</w:t>
      </w:r>
    </w:p>
    <w:p>
      <w:pPr>
        <w:spacing w:after="60"/>
      </w:pPr>
    </w:p>
    <w:p>
      <w:pPr>
        <w:pStyle w:val="Heading2"/>
      </w:pPr>
      <w:r>
        <w:t xml:space="preserve">4.4 Health and smoke checks</w:t>
      </w:r>
    </w:p>
    <w:p>
      <w:pPr>
        <w:shd w:fill="F4F5F7" w:color="auto" w:val="clear"/>
        <w:spacing w:after="160" w:before="8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curl -s -o /dev/null -w "%{http_code}\n" https://&lt;host&gt;/api/health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200</w:t>
      </w:r>
      <w:r>
        <w:t xml:space="preserve"> healthy;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503</w:t>
      </w:r>
      <w:r>
        <w:t xml:space="preserve"> means the database is unreachable from the API (section 6.1).</w:t>
      </w:r>
    </w:p>
    <w:p>
      <w:pPr>
        <w:pStyle w:val="Heading2"/>
      </w:pPr>
      <w:r>
        <w:t xml:space="preserve">4.5 Rotate the database password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Create the new password in PostgreSQL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ALTER ROLE ... PASSWORD ...</w:t>
      </w:r>
      <w:r>
        <w:t xml:space="preserve">) keeping the old one valid if using two roles, or schedule a short window.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Update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ConnectionStrings__Default</w:t>
      </w:r>
      <w:r>
        <w:t xml:space="preserve"> in the secret store.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Restart the API; check health.</w:t>
      </w:r>
    </w:p>
    <w:p>
      <w:pPr>
        <w:spacing w:after="60"/>
      </w:pPr>
    </w:p>
    <w:p>
      <w:pPr>
        <w:pStyle w:val="Heading2"/>
      </w:pPr>
      <w:r>
        <w:t xml:space="preserve">4.6 Rotate Data Protection keys </w:t>
      </w:r>
      <w:r>
        <w:rPr>
          <w:b/>
          <w:bCs/>
        </w:rPr>
        <w:t xml:space="preserve">[X-05]</w:t>
      </w:r>
    </w:p>
    <w:p>
      <w:pPr>
        <w:spacing w:after="140"/>
      </w:pPr>
      <w:r>
        <w:t xml:space="preserve">Keys encrypt session and antiforgery cookies. Rotation via the key ring keeps old keys for decryption, so users stay signed in. Revoking keys (after a suspected leak) signs everyone out: announce it to clinics first.</w:t>
      </w:r>
    </w:p>
    <w:p>
      <w:pPr>
        <w:pStyle w:val="Heading1"/>
      </w:pPr>
      <w:r>
        <w:t xml:space="preserve">5. Backup and restore </w:t>
      </w:r>
      <w:r>
        <w:rPr>
          <w:b/>
          <w:bCs/>
        </w:rPr>
        <w:t xml:space="preserve">[X-05]</w:t>
      </w:r>
    </w:p>
    <w:p>
      <w:pPr>
        <w:spacing w:after="140"/>
      </w:pPr>
      <w:r>
        <w:t xml:space="preserve">Targets until X-05 sets final values: RPO ≤ 24 h, RTO ≤ 4 h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SRS.md</w:t>
      </w:r>
      <w:r>
        <w:t xml:space="preserve"> NFR-REL-4).</w:t>
      </w:r>
    </w:p>
    <w:p>
      <w:pPr>
        <w:pStyle w:val="Heading2"/>
      </w:pPr>
      <w:r>
        <w:t xml:space="preserve">5.1 Backup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Managed PostgreSQL: enable automated daily backups and point-in-time recovery; retain at least 30 days.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Self-hosted: nightly logical backup plus WAL archiving:</w:t>
      </w:r>
    </w:p>
    <w:p>
      <w:pPr>
        <w:shd w:fill="F4F5F7" w:color="auto" w:val="clear"/>
        <w:spacing w:after="160" w:before="8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pg_dump --format=custom --no-owner --file=vetplatform-$(date +%F).dump "$DATABASE_URL"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Store backups encrypted, in a different account/region from the database. They contain personal, clinical and financial data.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Back up the Data Protection key ring with the database (without it, a restored system signs everyone out, which is acceptable but must be expected).</w:t>
      </w:r>
    </w:p>
    <w:p>
      <w:pPr>
        <w:spacing w:after="60"/>
      </w:pPr>
    </w:p>
    <w:p>
      <w:pPr>
        <w:pStyle w:val="Heading2"/>
      </w:pPr>
      <w:r>
        <w:t xml:space="preserve">5.2 Restore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Restore into a </w:t>
      </w:r>
      <w:r>
        <w:rPr>
          <w:b/>
          <w:bCs/>
        </w:rPr>
        <w:t xml:space="preserve">new</w:t>
      </w:r>
      <w:r>
        <w:t xml:space="preserve"> database, never over the live one:</w:t>
      </w:r>
    </w:p>
    <w:p>
      <w:pPr>
        <w:shd w:fill="F4F5F7" w:color="auto" w:val="clear"/>
        <w:spacing w:after="0" w:before="8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createdb vetplatform_restore</w:t>
      </w:r>
    </w:p>
    <w:p>
      <w:pPr>
        <w:shd w:fill="F4F5F7" w:color="auto" w:val="clear"/>
        <w:spacing w:after="16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pg_restore --no-owner --dbname=vetplatform_restore vetplatform-YYYY-MM-DD.dump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Verify: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dotnet ef migrations list</w:t>
      </w:r>
      <w:r>
        <w:t xml:space="preserve"> against it shows no pending migrations; row counts of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clinics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users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audit_logs</w:t>
      </w:r>
      <w:r>
        <w:t xml:space="preserve"> are plausible; the audit triggers exist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\dS audit_logs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Point the API at it (connection string), restart, run smoke checks.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Record the incident and data-loss window.</w:t>
      </w:r>
    </w:p>
    <w:p>
      <w:pPr>
        <w:spacing w:after="60"/>
      </w:pPr>
    </w:p>
    <w:p>
      <w:pPr>
        <w:pStyle w:val="Heading2"/>
      </w:pPr>
      <w:r>
        <w:t xml:space="preserve">5.3 Restore drill</w:t>
      </w:r>
    </w:p>
    <w:p>
      <w:pPr>
        <w:spacing w:after="140"/>
      </w:pPr>
      <w:r>
        <w:t xml:space="preserve">Quarterly on staging: restore the latest backup, time it against the RTO, run the smoke checks, record the result.</w:t>
      </w:r>
    </w:p>
    <w:p>
      <w:pPr>
        <w:pStyle w:val="Heading1"/>
      </w:pPr>
      <w:r>
        <w:t xml:space="preserve">6. Incident procedures</w:t>
      </w:r>
    </w:p>
    <w:p>
      <w:pPr>
        <w:spacing w:after="140"/>
      </w:pPr>
      <w:r>
        <w:t xml:space="preserve">Use the request id from the user's error report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requestId</w:t>
      </w:r>
      <w:r>
        <w:t xml:space="preserve"> in the error body,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X-Request-Id</w:t>
      </w:r>
      <w:r>
        <w:t xml:space="preserve"> header) to find the request in the logs: filter on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CorrelationId</w:t>
      </w:r>
      <w:r>
        <w:t xml:space="preserve">.</w:t>
      </w:r>
    </w:p>
    <w:p>
      <w:pPr>
        <w:pStyle w:val="Heading2"/>
      </w:pPr>
      <w:r>
        <w:t xml:space="preserve">6.1 Health returns 503 / users see 500 errors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Check database reachability from the API host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pg_isready -h &lt;host&gt; -p 5432</w:t>
      </w:r>
      <w:r>
        <w:t xml:space="preserve">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Check the database: running, disk space, connection count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select count(*) from pg_stat_activity;</w:t>
      </w:r>
      <w:r>
        <w:t xml:space="preserve">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Check the API logs for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Npgsql</w:t>
      </w:r>
      <w:r>
        <w:t xml:space="preserve"> exceptions (authentication failure → section 4.5; timeouts → database load).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If a deployment just happened, consider rollback (6.6).</w:t>
      </w:r>
    </w:p>
    <w:p>
      <w:pPr>
        <w:spacing w:after="60"/>
      </w:pPr>
    </w:p>
    <w:p>
      <w:pPr>
        <w:pStyle w:val="Heading2"/>
      </w:pPr>
      <w:r>
        <w:t xml:space="preserve">6.2 All requests that change data fail with 500, reads work</w:t>
      </w:r>
    </w:p>
    <w:p>
      <w:pPr>
        <w:spacing w:after="140"/>
      </w:pPr>
      <w:r>
        <w:t xml:space="preserve">Likely cause: antiforgery cannot set Secure cookies because the app believes the request is HTTP. Behind a proxy, forwarded headers are not configured or the proxy does not send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X-Forwarded-Proto</w:t>
      </w:r>
      <w:r>
        <w:t xml:space="preserve"> </w:t>
      </w:r>
      <w:r>
        <w:rPr>
          <w:b/>
          <w:bCs/>
        </w:rPr>
        <w:t xml:space="preserve">[X-05]</w:t>
      </w:r>
      <w:r>
        <w:t xml:space="preserve">. Locally: the client used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http://</w:t>
      </w:r>
      <w:r>
        <w:t xml:space="preserve">; use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https://localhost:7096</w:t>
      </w:r>
      <w:r>
        <w:t xml:space="preserve">.</w:t>
      </w:r>
    </w:p>
    <w:p>
      <w:pPr>
        <w:pStyle w:val="Heading2"/>
      </w:pPr>
      <w:r>
        <w:t xml:space="preserve">6.3 Every user was signed out at once</w:t>
      </w:r>
    </w:p>
    <w:p>
      <w:pPr>
        <w:spacing w:after="140"/>
      </w:pPr>
      <w:r>
        <w:t xml:space="preserve">Causes: Data Protection keys changed (new container without the persisted key ring), clinic suspended, or the database was restored. Check the deployment history first. Users can simply sign in again.</w:t>
      </w:r>
    </w:p>
    <w:p>
      <w:pPr>
        <w:pStyle w:val="Heading2"/>
      </w:pPr>
      <w:r>
        <w:t xml:space="preserve">6.4 A user cannot sign in</w:t>
      </w:r>
    </w:p>
    <w:p>
      <w:pPr>
        <w:spacing w:after="140"/>
      </w:pPr>
      <w:r>
        <w:t xml:space="preserve">The API deliberately returns the same message for every cause. Check, in order:</w:t>
      </w:r>
    </w:p>
    <w:p>
      <w:pPr>
        <w:shd w:fill="F4F5F7" w:color="auto" w:val="clear"/>
        <w:spacing w:after="0" w:before="8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select u.id, u.status, u.failed_login_count, u.locked_until, c.status as clinic_status</w:t>
      </w:r>
    </w:p>
    <w:p>
      <w:pPr>
        <w:shd w:fill="F4F5F7" w:color="auto" w:val="clear"/>
        <w:spacing w:after="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from users u join clinics c on c.id = u.clinic_id</w:t>
      </w:r>
    </w:p>
    <w:p>
      <w:pPr>
        <w:shd w:fill="F4F5F7" w:color="auto" w:val="clear"/>
        <w:spacing w:after="16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where u.email = 'person@clinic.example';   -- case-insensitive column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No row: wrong email.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status = 'Disabled'</w:t>
      </w:r>
      <w:r>
        <w:t xml:space="preserve">: a clinic administrator must re-enable them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PATCH /api/users/:id</w:t>
      </w:r>
      <w:r>
        <w:t xml:space="preserve">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locked_until</w:t>
      </w:r>
      <w:r>
        <w:t xml:space="preserve"> in the future: wait (15 min), or unlock if the clinic confirms the user's identity:</w:t>
      </w:r>
    </w:p>
    <w:p>
      <w:pPr>
        <w:shd w:fill="F4F5F7" w:color="auto" w:val="clear"/>
        <w:spacing w:after="160" w:before="8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update users set failed_login_count = 0, locked_until = null where email = 'person@clinic.example';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clinic_status = 'Suspended'</w:t>
      </w:r>
      <w:r>
        <w:t xml:space="preserve">: see 6.5.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None of these: the password is wrong. There is no password reset yet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SRS.md</w:t>
      </w:r>
      <w:r>
        <w:t xml:space="preserve"> FR-AUTH-10). Interim answer: the user must remember it; escalate to engineering if this blocks a clinic.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Many failures from one address: the rate limiter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429</w:t>
      </w:r>
      <w:r>
        <w:t xml:space="preserve">) may be blocking a shared office IP; it resets each minute.</w:t>
      </w:r>
    </w:p>
    <w:p>
      <w:pPr>
        <w:spacing w:after="60"/>
      </w:pPr>
    </w:p>
    <w:p>
      <w:pPr>
        <w:spacing w:after="140"/>
      </w:pPr>
      <w:r>
        <w:t xml:space="preserve">Record every manual change in the incident log; direct SQL bypasses the application audit trail.</w:t>
      </w:r>
    </w:p>
    <w:p>
      <w:pPr>
        <w:pStyle w:val="Heading2"/>
      </w:pPr>
      <w:r>
        <w:t xml:space="preserve">6.5 Suspend or reactivate a clinic</w:t>
      </w:r>
    </w:p>
    <w:p>
      <w:pPr>
        <w:spacing w:after="140"/>
      </w:pPr>
      <w:r>
        <w:t xml:space="preserve">Used for non-payment, contract end or a compromised clinic. There is no API for this yet (B-26).</w:t>
      </w:r>
    </w:p>
    <w:p>
      <w:pPr>
        <w:shd w:fill="F4F5F7" w:color="auto" w:val="clear"/>
        <w:spacing w:after="160" w:before="8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update clinics set status = 'Suspended' where id = '&lt;clinic-id&gt;';   -- or 'Active'</w:t>
      </w:r>
    </w:p>
    <w:p>
      <w:pPr>
        <w:spacing w:after="140"/>
      </w:pPr>
      <w:r>
        <w:t xml:space="preserve">Effect: every session of that clinic ends on its next request; nobody can sign in. Data is kept. Reactivating does not restore old sessions.</w:t>
      </w:r>
    </w:p>
    <w:p>
      <w:pPr>
        <w:pStyle w:val="Heading2"/>
      </w:pPr>
      <w:r>
        <w:t xml:space="preserve">6.6 Roll back a release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Redeploy the previous application version.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Do not roll back migrations by default: migrations are backward compatible (4.2). Roll back a migration only if it is destructive to the old version, after a backup, with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dotnet ef database update &lt;PreviousMigration&gt; --project src/VetPlatform.Api</w:t>
      </w:r>
      <w:r>
        <w:t xml:space="preserve">. Rolling back past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AddRolesAndAuditLog</w:t>
      </w:r>
      <w:r>
        <w:t xml:space="preserve"> is refused while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audit_logs</w:t>
      </w:r>
      <w:r>
        <w:t xml:space="preserve"> has rows, by design.</w:t>
      </w:r>
    </w:p>
    <w:p>
      <w:pPr>
        <w:spacing w:after="60"/>
      </w:pPr>
    </w:p>
    <w:p>
      <w:pPr>
        <w:pStyle w:val="Heading2"/>
      </w:pPr>
      <w:r>
        <w:t xml:space="preserve">6.7 Suspected account compromise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Ask the clinic administrator to disable the user (ends all sessions immediately), or operator SQL:</w:t>
      </w:r>
    </w:p>
    <w:p>
      <w:pPr>
        <w:shd w:fill="F4F5F7" w:color="auto" w:val="clear"/>
        <w:spacing w:after="0" w:before="8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update user_sessions set revoked_at = now()</w:t>
      </w:r>
    </w:p>
    <w:p>
      <w:pPr>
        <w:shd w:fill="F4F5F7" w:color="auto" w:val="clear"/>
        <w:spacing w:after="16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where user_id = '&lt;user-id&gt;' and revoked_at is null;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Review the user's activity:</w:t>
      </w:r>
    </w:p>
    <w:p>
      <w:pPr>
        <w:shd w:fill="F4F5F7" w:color="auto" w:val="clear"/>
        <w:spacing w:after="0" w:before="8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select occurred_at, action, entity_type, entity_id, metadata, request_id</w:t>
      </w:r>
    </w:p>
    <w:p>
      <w:pPr>
        <w:shd w:fill="F4F5F7" w:color="auto" w:val="clear"/>
        <w:spacing w:after="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from audit_logs where actor_user_id = '&lt;user-id&gt;' or entity_id = '&lt;user-id&gt;'</w:t>
      </w:r>
    </w:p>
    <w:p>
      <w:pPr>
        <w:shd w:fill="F4F5F7" w:color="auto" w:val="clear"/>
        <w:spacing w:after="16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order by occurred_at desc limit 200;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Re-enable after the user sets a new password with the administrator present.</w:t>
      </w:r>
    </w:p>
    <w:p>
      <w:pPr>
        <w:spacing w:after="60"/>
      </w:pPr>
    </w:p>
    <w:p>
      <w:pPr>
        <w:pStyle w:val="Heading2"/>
      </w:pPr>
      <w:r>
        <w:t xml:space="preserve">6.8 Suspected cross-clinic data exposure (S1)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Treat as a security incident: notify the owner immediately.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Preserve logs and the audit table; do not modify data.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Identify the request ids and endpoints involved; reproduce in a test against a copy, never in production.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Fix with a regression test in the tenant-isolation suite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TEST_PLAN.md</w:t>
      </w:r>
      <w:r>
        <w:t xml:space="preserve"> section 5, item 4), release, and assess notification obligations under the applicable privacy law.</w:t>
      </w:r>
    </w:p>
    <w:p>
      <w:pPr>
        <w:spacing w:after="60"/>
      </w:pPr>
    </w:p>
    <w:p>
      <w:pPr>
        <w:pStyle w:val="Heading2"/>
      </w:pPr>
      <w:r>
        <w:t xml:space="preserve">6.9 Brute-force or credential-stuffing attack</w:t>
      </w:r>
    </w:p>
    <w:p>
      <w:pPr>
        <w:spacing w:after="140"/>
      </w:pPr>
      <w:r>
        <w:t xml:space="preserve">Signs: many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auth.login_failed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auth.account_locked</w:t>
      </w:r>
      <w:r>
        <w:t xml:space="preserve"> entries, many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429</w:t>
      </w:r>
      <w:r>
        <w:t xml:space="preserve"> responses.</w:t>
      </w:r>
    </w:p>
    <w:p>
      <w:pPr>
        <w:shd w:fill="F4F5F7" w:color="auto" w:val="clear"/>
        <w:spacing w:after="0" w:before="8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select date_trunc('minute', occurred_at) as minute, action, count(*)</w:t>
      </w:r>
    </w:p>
    <w:p>
      <w:pPr>
        <w:shd w:fill="F4F5F7" w:color="auto" w:val="clear"/>
        <w:spacing w:after="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from audit_logs where action like 'auth.%' and occurred_at &gt; now() - interval '1 hour'</w:t>
      </w:r>
    </w:p>
    <w:p>
      <w:pPr>
        <w:shd w:fill="F4F5F7" w:color="auto" w:val="clear"/>
        <w:spacing w:after="160" w:before="0" w:line="260"/>
        <w:ind w:left="144" w:right="144"/>
      </w:pPr>
      <w:r>
        <w:rPr>
          <w:rFonts w:ascii="Consolas" w:cs="Consolas" w:eastAsia="Consolas" w:hAnsi="Consolas"/>
          <w:sz w:val="16"/>
          <w:szCs w:val="16"/>
        </w:rPr>
        <w:t xml:space="preserve">group by 1, 2 order by 1 desc;</w:t>
      </w:r>
    </w:p>
    <w:p>
      <w:pPr>
        <w:spacing w:after="140"/>
      </w:pPr>
      <w:r>
        <w:t xml:space="preserve">The per-address rate limit and per-account lockout are already active. If the attack is distributed, block at the proxy/WAF </w:t>
      </w:r>
      <w:r>
        <w:rPr>
          <w:b/>
          <w:bCs/>
        </w:rPr>
        <w:t xml:space="preserve">[X-05]</w:t>
      </w:r>
      <w:r>
        <w:t xml:space="preserve"> and inform the affected clinics that staff may be temporarily locked out (accepted risk, ADR-003).</w:t>
      </w:r>
    </w:p>
    <w:p>
      <w:pPr>
        <w:pStyle w:val="Heading1"/>
      </w:pPr>
      <w:r>
        <w:t xml:space="preserve">7. Monitoring and alerts </w:t>
      </w:r>
      <w:r>
        <w:rPr>
          <w:b/>
          <w:bCs/>
        </w:rPr>
        <w:t xml:space="preserve">[X-05]</w:t>
      </w:r>
    </w:p>
    <w:p>
      <w:pPr>
        <w:spacing w:after="140"/>
      </w:pPr>
      <w:r>
        <w:t xml:space="preserve">Recommended alerts: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7"/>
        <w:gridCol w:w="4653"/>
      </w:tblGrid>
      <w:tr>
        <w:trPr>
          <w:cantSplit/>
          <w:tblHeader/>
        </w:trPr>
        <w:tc>
          <w:tcPr>
            <w:tcW w:type="dxa" w:w="4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Signal</w:t>
            </w:r>
          </w:p>
        </w:tc>
        <w:tc>
          <w:tcPr>
            <w:tcW w:type="dxa" w:w="4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Threshold</w:t>
            </w:r>
          </w:p>
        </w:tc>
      </w:tr>
      <w:tr>
        <w:trPr>
          <w:cantSplit/>
          <w:tblHeader w:val="off"/>
        </w:trPr>
        <w:tc>
          <w:tcPr>
            <w:tcW w:type="dxa" w:w="4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/api/health</w:t>
            </w:r>
            <w:r>
              <w:rPr>
                <w:sz w:val="19"/>
                <w:szCs w:val="19"/>
              </w:rPr>
              <w:t xml:space="preserve"> not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200</w:t>
            </w:r>
          </w:p>
        </w:tc>
        <w:tc>
          <w:tcPr>
            <w:tcW w:type="dxa" w:w="4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2 consecutive checks, 1 min apart</w:t>
            </w:r>
          </w:p>
        </w:tc>
      </w:tr>
      <w:tr>
        <w:trPr>
          <w:cantSplit/>
          <w:tblHeader w:val="off"/>
        </w:trPr>
        <w:tc>
          <w:tcPr>
            <w:tcW w:type="dxa" w:w="4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5xx</w:t>
            </w:r>
            <w:r>
              <w:rPr>
                <w:sz w:val="19"/>
                <w:szCs w:val="19"/>
              </w:rPr>
              <w:t xml:space="preserve"> responses</w:t>
            </w:r>
          </w:p>
        </w:tc>
        <w:tc>
          <w:tcPr>
            <w:tcW w:type="dxa" w:w="4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&gt; 1 % of requests over 5 min</w:t>
            </w:r>
          </w:p>
        </w:tc>
      </w:tr>
      <w:tr>
        <w:trPr>
          <w:cantSplit/>
          <w:tblHeader w:val="off"/>
        </w:trPr>
        <w:tc>
          <w:tcPr>
            <w:tcW w:type="dxa" w:w="4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auth.account_locked</w:t>
            </w:r>
          </w:p>
        </w:tc>
        <w:tc>
          <w:tcPr>
            <w:tcW w:type="dxa" w:w="4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&gt; 20 per hour platform-wide</w:t>
            </w:r>
          </w:p>
        </w:tc>
      </w:tr>
      <w:tr>
        <w:trPr>
          <w:cantSplit/>
          <w:tblHeader w:val="off"/>
        </w:trPr>
        <w:tc>
          <w:tcPr>
            <w:tcW w:type="dxa" w:w="4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429</w:t>
            </w:r>
            <w:r>
              <w:rPr>
                <w:sz w:val="19"/>
                <w:szCs w:val="19"/>
              </w:rPr>
              <w:t xml:space="preserve"> on login</w:t>
            </w:r>
          </w:p>
        </w:tc>
        <w:tc>
          <w:tcPr>
            <w:tcW w:type="dxa" w:w="4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sustained &gt; 5 min</w:t>
            </w:r>
          </w:p>
        </w:tc>
      </w:tr>
      <w:tr>
        <w:trPr>
          <w:cantSplit/>
          <w:tblHeader w:val="off"/>
        </w:trPr>
        <w:tc>
          <w:tcPr>
            <w:tcW w:type="dxa" w:w="4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Database CPU / storage</w:t>
            </w:r>
          </w:p>
        </w:tc>
        <w:tc>
          <w:tcPr>
            <w:tcW w:type="dxa" w:w="4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&gt; 80 %</w:t>
            </w:r>
          </w:p>
        </w:tc>
      </w:tr>
      <w:tr>
        <w:trPr>
          <w:cantSplit/>
          <w:tblHeader w:val="off"/>
        </w:trPr>
        <w:tc>
          <w:tcPr>
            <w:tcW w:type="dxa" w:w="4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Backup job</w:t>
            </w:r>
          </w:p>
        </w:tc>
        <w:tc>
          <w:tcPr>
            <w:tcW w:type="dxa" w:w="4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Any failure, or no successful backup in 26 h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Data handling rules for operators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Never copy production data to development or staging.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Do not paste personal, clinical or financial data into tickets or chat; reference ids and request ids instead.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Never update or delete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audit_logs</w:t>
      </w:r>
      <w:r>
        <w:t xml:space="preserve">; the database refuses it anyway.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Do not delete clinics, users, clients, patients, invoices or stock records; suspend or disable instead.</w:t>
      </w:r>
    </w:p>
    <w:p>
      <w:pPr>
        <w:spacing w:after="60"/>
      </w:pPr>
    </w:p>
    <w:p>
      <w:pPr>
        <w:pStyle w:val="Heading1"/>
      </w:pPr>
      <w:r>
        <w:t xml:space="preserve">9. Escalation and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18"/>
        <w:gridCol w:w="5242"/>
      </w:tblGrid>
      <w:tr>
        <w:trPr>
          <w:cantSplit/>
          <w:tblHeader/>
        </w:trPr>
        <w:tc>
          <w:tcPr>
            <w:tcW w:type="dxa" w:w="4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Owner</w:t>
            </w:r>
          </w:p>
        </w:tc>
      </w:tr>
      <w:tr>
        <w:trPr>
          <w:cantSplit/>
          <w:tblHeader w:val="off"/>
        </w:trPr>
        <w:tc>
          <w:tcPr>
            <w:tcW w:type="dxa" w:w="4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Application and database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Repository owner (TiempoAllen)</w:t>
            </w:r>
          </w:p>
        </w:tc>
      </w:tr>
      <w:tr>
        <w:trPr>
          <w:cantSplit/>
          <w:tblHeader w:val="off"/>
        </w:trPr>
        <w:tc>
          <w:tcPr>
            <w:tcW w:type="dxa" w:w="4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Hosting, backups, DNS/TLS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To be assigned in X-05</w:t>
            </w:r>
          </w:p>
        </w:tc>
      </w:tr>
      <w:tr>
        <w:trPr>
          <w:cantSplit/>
          <w:tblHeader w:val="off"/>
        </w:trPr>
        <w:tc>
          <w:tcPr>
            <w:tcW w:type="dxa" w:w="4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Clinic account questions</w:t>
            </w:r>
          </w:p>
        </w:tc>
        <w:tc>
          <w:tcPr>
            <w:tcW w:type="dxa" w:w="5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Clinic administrator first, then the operator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Keep this runbook current: any change to configuration, CLI, deployment or incident handling updates it in the same change.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Veterinary Management Platform ·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36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6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Arial" w:cs="Arial" w:eastAsia="Arial" w:hAnsi="Arial"/>
      <w:b/>
      <w:bCs/>
      <w:color w:val="2E5C8A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keepLines/>
      <w:spacing w:after="60" w:before="160"/>
      <w:outlineLvl w:val="3"/>
    </w:pPr>
    <w:rPr>
      <w:rFonts w:ascii="Arial" w:cs="Arial" w:eastAsia="Arial" w:hAnsi="Arial"/>
      <w:b/>
      <w:bCs/>
      <w:i/>
      <w:iCs/>
      <w:color w:val="333333"/>
      <w:sz w:val="21"/>
      <w:szCs w:val="21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</dc:title>
  <dc:creator>Veterinary Management Platform</dc:creator>
  <cp:lastModifiedBy>Un-named</cp:lastModifiedBy>
  <cp:revision>1</cp:revision>
  <dcterms:created xsi:type="dcterms:W3CDTF">2026-10-13T15:59:26.135Z</dcterms:created>
  <dcterms:modified xsi:type="dcterms:W3CDTF">2026-10-13T15:59:26.137Z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