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8527" w14:textId="77777777" w:rsidR="000F506F" w:rsidRPr="00DC35A0" w:rsidRDefault="00000000">
      <w:pPr>
        <w:pStyle w:val="Heading1"/>
        <w:rPr>
          <w:rFonts w:asciiTheme="minorHAnsi" w:hAnsiTheme="minorHAnsi"/>
        </w:rPr>
      </w:pPr>
      <w:r w:rsidRPr="00DC35A0">
        <w:rPr>
          <w:rFonts w:asciiTheme="minorHAnsi" w:hAnsiTheme="minorHAnsi"/>
        </w:rPr>
        <w:t>1. Dataset</w:t>
      </w:r>
    </w:p>
    <w:p w14:paraId="5A8FFAD7" w14:textId="77777777" w:rsidR="000F506F" w:rsidRPr="00DC35A0" w:rsidRDefault="00000000">
      <w:r w:rsidRPr="00DC35A0">
        <w:t>Two datasets are involved in this project:</w:t>
      </w:r>
      <w:r w:rsidRPr="00DC35A0">
        <w:br/>
        <w:t>- SMS dataset (train.csv, test.csv): contains SMS messages with labels (0 = ham/benign, 1 = spam/malware) and a column text_clean.</w:t>
      </w:r>
      <w:r w:rsidRPr="00DC35A0">
        <w:br/>
        <w:t>- Email dataset (emails_train.csv, emails_test.csv): bag-of-words formatted, high-dimensional and sparse.</w:t>
      </w:r>
      <w:r w:rsidRPr="00DC35A0">
        <w:br/>
      </w:r>
      <w:r w:rsidRPr="00DC35A0">
        <w:br/>
        <w:t>The formats of SMS and Email datasets are completely different, thus merging them is not possible. Moreover, these datasets are not suitable for regression or clustering tasks because:</w:t>
      </w:r>
      <w:r w:rsidRPr="00DC35A0">
        <w:br/>
        <w:t>- They do not provide continuous target values for regression.</w:t>
      </w:r>
      <w:r w:rsidRPr="00DC35A0">
        <w:br/>
        <w:t>- They are not naturally grouping problems, so clustering would not be optimal.</w:t>
      </w:r>
      <w:r w:rsidRPr="00DC35A0">
        <w:br/>
      </w:r>
      <w:r w:rsidRPr="00DC35A0">
        <w:br/>
        <w:t>Therefore, classification is the most appropriate modeling approach. At this stage, the SMS dataset has been modeled; the Email dataset will be addressed later.</w:t>
      </w:r>
    </w:p>
    <w:p w14:paraId="6096E37E" w14:textId="77777777" w:rsidR="000F506F" w:rsidRPr="00DC35A0" w:rsidRDefault="00000000">
      <w:pPr>
        <w:pStyle w:val="Heading1"/>
        <w:rPr>
          <w:rFonts w:asciiTheme="minorHAnsi" w:hAnsiTheme="minorHAnsi"/>
        </w:rPr>
      </w:pPr>
      <w:r w:rsidRPr="00DC35A0">
        <w:rPr>
          <w:rFonts w:asciiTheme="minorHAnsi" w:hAnsiTheme="minorHAnsi"/>
        </w:rPr>
        <w:t>2. Workflow (Notebook 01_sms_baseline.ipynb)</w:t>
      </w:r>
    </w:p>
    <w:p w14:paraId="17A24D5D" w14:textId="7C269745" w:rsidR="000F506F" w:rsidRPr="00DC35A0" w:rsidRDefault="00000000">
      <w:r w:rsidRPr="00DC35A0">
        <w:t>- Cell 1–2: Imported libraries, set paths, loaded train.csv/test.csv.</w:t>
      </w:r>
      <w:r w:rsidRPr="00DC35A0">
        <w:br/>
        <w:t>- Cell 3: Selected text column (text_clean) and label column (label), split into training/validation sets (80/20).</w:t>
      </w:r>
      <w:r w:rsidRPr="00DC35A0">
        <w:br/>
        <w:t>- Cell 4: Built two baseline pipelines:</w:t>
      </w:r>
      <w:r w:rsidRPr="00DC35A0">
        <w:br/>
        <w:t xml:space="preserve">  * TF-IDF (n-grams 1–2) → Logistic Regression</w:t>
      </w:r>
      <w:r w:rsidRPr="00DC35A0">
        <w:br/>
        <w:t xml:space="preserve">  * TF-IDF (n-grams 1–2) → Random Forest</w:t>
      </w:r>
      <w:r w:rsidRPr="00DC35A0">
        <w:br/>
        <w:t xml:space="preserve">  Trained models on the training set.</w:t>
      </w:r>
      <w:r w:rsidRPr="00DC35A0">
        <w:br/>
        <w:t>- Cell 5: Evaluated on validation with confusion matrices, compared TN/TP/FP/FN.</w:t>
      </w:r>
      <w:r w:rsidRPr="00DC35A0">
        <w:br/>
        <w:t>- Cell 6: Drew Precision–Recall Curves to visualize trade-off.</w:t>
      </w:r>
      <w:r w:rsidRPr="00DC35A0">
        <w:br/>
        <w:t>- Cell 7: Tuned threshold to increase Recall (reduce false negatives).</w:t>
      </w:r>
      <w:r w:rsidRPr="00DC35A0">
        <w:br/>
        <w:t>- Cell 8: Applied chosen threshold on test set and compared with default 0.5.</w:t>
      </w:r>
      <w:r w:rsidRPr="00DC35A0">
        <w:br/>
        <w:t>- Cell 9: Saved the trained pipeline as .joblib and stored threshold + metadata.</w:t>
      </w:r>
    </w:p>
    <w:p w14:paraId="487EB48A" w14:textId="77777777" w:rsidR="000F506F" w:rsidRPr="00DC35A0" w:rsidRDefault="00000000">
      <w:pPr>
        <w:pStyle w:val="Heading1"/>
        <w:rPr>
          <w:rFonts w:asciiTheme="minorHAnsi" w:hAnsiTheme="minorHAnsi"/>
        </w:rPr>
      </w:pPr>
      <w:r w:rsidRPr="00DC35A0">
        <w:rPr>
          <w:rFonts w:asciiTheme="minorHAnsi" w:hAnsiTheme="minorHAnsi"/>
        </w:rPr>
        <w:t>3. Results</w:t>
      </w:r>
    </w:p>
    <w:p w14:paraId="3FE0DE1C" w14:textId="77777777" w:rsidR="000F506F" w:rsidRPr="00DC35A0" w:rsidRDefault="00000000">
      <w:r w:rsidRPr="00DC35A0">
        <w:t>The models achieved strong performance:</w:t>
      </w:r>
      <w:r w:rsidRPr="00DC35A0">
        <w:br/>
        <w:t>- Accuracy ~98%</w:t>
      </w:r>
      <w:r w:rsidRPr="00DC35A0">
        <w:br/>
        <w:t>- F1-score ~0.93 on the test set</w:t>
      </w:r>
      <w:r w:rsidRPr="00DC35A0">
        <w:br/>
      </w:r>
      <w:r w:rsidRPr="00DC35A0">
        <w:br/>
        <w:t>Both Logistic Regression and Random Forest performed well. Random Forest had perfect precision (0 false positives) but recall was not significantly higher. Threshold tuning was necessary to balance recall and precision, with Precision–Recall curves providing guidance.</w:t>
      </w:r>
    </w:p>
    <w:p w14:paraId="30B5B90E" w14:textId="77777777" w:rsidR="000F506F" w:rsidRPr="00DC35A0" w:rsidRDefault="00000000">
      <w:pPr>
        <w:pStyle w:val="Heading1"/>
        <w:rPr>
          <w:rFonts w:asciiTheme="minorHAnsi" w:hAnsiTheme="minorHAnsi"/>
        </w:rPr>
      </w:pPr>
      <w:r w:rsidRPr="00DC35A0">
        <w:rPr>
          <w:rFonts w:asciiTheme="minorHAnsi" w:hAnsiTheme="minorHAnsi"/>
        </w:rPr>
        <w:lastRenderedPageBreak/>
        <w:t>4. Conclusion and Next Steps</w:t>
      </w:r>
    </w:p>
    <w:p w14:paraId="4689229B" w14:textId="77777777" w:rsidR="000F506F" w:rsidRPr="00DC35A0" w:rsidRDefault="00000000">
      <w:r w:rsidRPr="00DC35A0">
        <w:t>SMS spam detection is effective with baseline classification models. The trained model and threshold were saved, enabling inference without retraining. The next step is to replicate this workflow on the Email dataset, which is larger and sparser, and then compare the two models.</w:t>
      </w:r>
    </w:p>
    <w:p w14:paraId="160169F4" w14:textId="77777777" w:rsidR="000F506F" w:rsidRPr="00DC35A0" w:rsidRDefault="00000000">
      <w:pPr>
        <w:pStyle w:val="Heading1"/>
        <w:rPr>
          <w:rFonts w:asciiTheme="minorHAnsi" w:hAnsiTheme="minorHAnsi"/>
        </w:rPr>
      </w:pPr>
      <w:r w:rsidRPr="00DC35A0">
        <w:rPr>
          <w:rFonts w:asciiTheme="minorHAnsi" w:hAnsiTheme="minorHAnsi"/>
        </w:rPr>
        <w:t>5. Model Explanation (short)</w:t>
      </w:r>
    </w:p>
    <w:p w14:paraId="4F4A80B8" w14:textId="77777777" w:rsidR="000F506F" w:rsidRPr="00DC35A0" w:rsidRDefault="00000000">
      <w:r w:rsidRPr="00DC35A0">
        <w:t>The model pipeline operates in two stages:</w:t>
      </w:r>
      <w:r w:rsidRPr="00DC35A0">
        <w:br/>
        <w:t>- TF-IDF transforms raw text messages into numerical feature vectors.</w:t>
      </w:r>
      <w:r w:rsidRPr="00DC35A0">
        <w:br/>
        <w:t>- A classification algorithm (Logistic Regression or Random Forest) learns from these vectors to assign each message as ham (0) or spam (1).</w:t>
      </w:r>
      <w:r w:rsidRPr="00DC35A0">
        <w:br/>
      </w:r>
      <w:r w:rsidRPr="00DC35A0">
        <w:br/>
        <w:t>This approach allows the model to capture word usage patterns and make accurate predictions.</w:t>
      </w:r>
    </w:p>
    <w:sectPr w:rsidR="000F506F" w:rsidRPr="00DC35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907332">
    <w:abstractNumId w:val="8"/>
  </w:num>
  <w:num w:numId="2" w16cid:durableId="1132332651">
    <w:abstractNumId w:val="6"/>
  </w:num>
  <w:num w:numId="3" w16cid:durableId="618296811">
    <w:abstractNumId w:val="5"/>
  </w:num>
  <w:num w:numId="4" w16cid:durableId="2010786167">
    <w:abstractNumId w:val="4"/>
  </w:num>
  <w:num w:numId="5" w16cid:durableId="1489326088">
    <w:abstractNumId w:val="7"/>
  </w:num>
  <w:num w:numId="6" w16cid:durableId="1257398196">
    <w:abstractNumId w:val="3"/>
  </w:num>
  <w:num w:numId="7" w16cid:durableId="292756580">
    <w:abstractNumId w:val="2"/>
  </w:num>
  <w:num w:numId="8" w16cid:durableId="1450974169">
    <w:abstractNumId w:val="1"/>
  </w:num>
  <w:num w:numId="9" w16cid:durableId="93514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6F"/>
    <w:rsid w:val="0015074B"/>
    <w:rsid w:val="0029639D"/>
    <w:rsid w:val="00304D35"/>
    <w:rsid w:val="0032495E"/>
    <w:rsid w:val="00326F90"/>
    <w:rsid w:val="00626C92"/>
    <w:rsid w:val="008A6841"/>
    <w:rsid w:val="00AA1D8D"/>
    <w:rsid w:val="00B47730"/>
    <w:rsid w:val="00CB0664"/>
    <w:rsid w:val="00DC35A0"/>
    <w:rsid w:val="00F97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8336C"/>
  <w14:defaultImageDpi w14:val="300"/>
  <w15:docId w15:val="{272C44D9-114E-4719-88DD-B6EB6246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NGUYEN</cp:lastModifiedBy>
  <cp:revision>4</cp:revision>
  <dcterms:created xsi:type="dcterms:W3CDTF">2013-12-23T23:15:00Z</dcterms:created>
  <dcterms:modified xsi:type="dcterms:W3CDTF">2025-10-09T01:07:00Z</dcterms:modified>
  <cp:category/>
</cp:coreProperties>
</file>