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35" w:rsidRPr="00400C27" w:rsidRDefault="00400C2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00C27">
        <w:rPr>
          <w:rFonts w:ascii="Times New Roman" w:hAnsi="Times New Roman" w:cs="Times New Roman"/>
          <w:b/>
          <w:bCs/>
          <w:color w:val="000000" w:themeColor="text1"/>
        </w:rPr>
        <w:t xml:space="preserve">Description </w:t>
      </w:r>
    </w:p>
    <w:p w:rsidR="00400C27" w:rsidRPr="00400C27" w:rsidRDefault="00400C27" w:rsidP="00400C2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00C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Simple yet effective, we all know it, but not everyone has it. We’re of course talking about the crossover. When used properly on the court it can be a killer to any defender. This ball is built for just that, with deep channels, and more effective grip points you can cross up any opponent on any surface.</w:t>
      </w:r>
    </w:p>
    <w:p w:rsidR="00400C27" w:rsidRPr="00400C27" w:rsidRDefault="00400C27" w:rsidP="00400C2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:rsidR="00400C27" w:rsidRPr="00400C27" w:rsidRDefault="00400C27" w:rsidP="00400C27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400C2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Feature</w:t>
      </w:r>
    </w:p>
    <w:p w:rsidR="00400C27" w:rsidRPr="00400C27" w:rsidRDefault="00400C27" w:rsidP="00400C2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400C27">
        <w:rPr>
          <w:rFonts w:ascii="Times New Roman" w:eastAsia="Times New Roman" w:hAnsi="Times New Roman" w:cs="Times New Roman"/>
          <w:color w:val="000000" w:themeColor="text1"/>
        </w:rPr>
        <w:t>SIZES: Color variations available in 29.5" (boys age 12 and up), 28.5" (girls age 9 and up, and boys age 9-11), 27.5" (boys and girls age 8 and under) </w:t>
      </w:r>
    </w:p>
    <w:p w:rsidR="00400C27" w:rsidRPr="00400C27" w:rsidRDefault="00400C27" w:rsidP="00400C2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400C27">
        <w:rPr>
          <w:rFonts w:ascii="Times New Roman" w:eastAsia="Times New Roman" w:hAnsi="Times New Roman" w:cs="Times New Roman"/>
          <w:color w:val="000000" w:themeColor="text1"/>
        </w:rPr>
        <w:t>EXTENDED DURABILITY: A premium internal rubber construction provides excellent long-term durability and bounce</w:t>
      </w:r>
    </w:p>
    <w:p w:rsidR="00400C27" w:rsidRPr="00400C27" w:rsidRDefault="00400C27" w:rsidP="00400C2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400C27">
        <w:rPr>
          <w:rFonts w:ascii="Times New Roman" w:eastAsia="Times New Roman" w:hAnsi="Times New Roman" w:cs="Times New Roman"/>
          <w:color w:val="000000" w:themeColor="text1"/>
        </w:rPr>
        <w:t>IMPROVED GRIP: A tacky, pebbled cover provides enhanced grip on all types of courts</w:t>
      </w:r>
    </w:p>
    <w:p w:rsidR="00400C27" w:rsidRPr="00400C27" w:rsidRDefault="00400C27" w:rsidP="00400C2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400C27">
        <w:rPr>
          <w:rFonts w:ascii="Times New Roman" w:eastAsia="Times New Roman" w:hAnsi="Times New Roman" w:cs="Times New Roman"/>
          <w:color w:val="000000" w:themeColor="text1"/>
        </w:rPr>
        <w:t>ENHANCED CONTROL: Deeper channels between panels on the ball allow for better ball control, and total grip in every dribble, pass and shot</w:t>
      </w:r>
    </w:p>
    <w:p w:rsidR="00400C27" w:rsidRDefault="00400C27" w:rsidP="00400C2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400C27">
        <w:rPr>
          <w:rFonts w:ascii="Times New Roman" w:eastAsia="Times New Roman" w:hAnsi="Times New Roman" w:cs="Times New Roman"/>
          <w:color w:val="000000" w:themeColor="text1"/>
        </w:rPr>
        <w:t>ALL-COURT PERFORMANCE: A durable all-surface cover makes this ball suitable for play on any court surface</w:t>
      </w:r>
    </w:p>
    <w:p w:rsidR="00400C27" w:rsidRPr="00400C27" w:rsidRDefault="00400C27" w:rsidP="00400C27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:rsidR="00400C27" w:rsidRPr="00400C27" w:rsidRDefault="00400C27" w:rsidP="00400C2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00C27">
        <w:rPr>
          <w:rFonts w:ascii="Times New Roman" w:eastAsia="Times New Roman" w:hAnsi="Times New Roman" w:cs="Times New Roman"/>
          <w:b/>
          <w:bCs/>
          <w:color w:val="000000" w:themeColor="text1"/>
        </w:rPr>
        <w:t>Spec</w:t>
      </w:r>
    </w:p>
    <w:tbl>
      <w:tblPr>
        <w:tblW w:w="7335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5662"/>
      </w:tblGrid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Product SKU(s)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WTB0970 R</w:t>
            </w:r>
            <w:bookmarkStart w:id="0" w:name="_GoBack"/>
            <w:bookmarkEnd w:id="0"/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D/WH, WTB0970IDBLWH, WTB0971 CB/WH, WTB0972 BL/WH, WTB0972IBLIWH EC, WTB0971OWIB EC</w:t>
            </w:r>
          </w:p>
        </w:tc>
      </w:tr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Channel Construction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Rubber</w:t>
            </w:r>
          </w:p>
        </w:tc>
      </w:tr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Cover Construction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All Surface</w:t>
            </w:r>
          </w:p>
        </w:tc>
      </w:tr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Playing Surface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Outdoor</w:t>
            </w:r>
          </w:p>
        </w:tc>
      </w:tr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Series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NCAA</w:t>
            </w:r>
          </w:p>
        </w:tc>
      </w:tr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Ball Type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Recreational</w:t>
            </w:r>
          </w:p>
        </w:tc>
      </w:tr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Player Type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Intermediate, High School, Beginner, Kids</w:t>
            </w:r>
          </w:p>
        </w:tc>
      </w:tr>
      <w:tr w:rsidR="00400C27" w:rsidRPr="00400C27" w:rsidTr="00400C27"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spacing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Affiliation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0" w:type="dxa"/>
              <w:bottom w:w="0" w:type="dxa"/>
              <w:right w:w="144" w:type="dxa"/>
            </w:tcMar>
            <w:hideMark/>
          </w:tcPr>
          <w:p w:rsidR="00400C27" w:rsidRPr="00400C27" w:rsidRDefault="00400C27" w:rsidP="00400C2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0C27">
              <w:rPr>
                <w:rFonts w:ascii="Times New Roman" w:eastAsia="Times New Roman" w:hAnsi="Times New Roman" w:cs="Times New Roman"/>
                <w:color w:val="000000" w:themeColor="text1"/>
              </w:rPr>
              <w:t>NCAA</w:t>
            </w:r>
          </w:p>
        </w:tc>
      </w:tr>
    </w:tbl>
    <w:p w:rsidR="00400C27" w:rsidRPr="00400C27" w:rsidRDefault="00400C27" w:rsidP="00400C2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:rsidR="00400C27" w:rsidRPr="00400C27" w:rsidRDefault="00400C27" w:rsidP="00400C27">
      <w:pPr>
        <w:rPr>
          <w:rFonts w:ascii="Times New Roman" w:eastAsia="Times New Roman" w:hAnsi="Times New Roman" w:cs="Times New Roman"/>
          <w:color w:val="000000" w:themeColor="text1"/>
        </w:rPr>
      </w:pPr>
    </w:p>
    <w:p w:rsidR="00400C27" w:rsidRPr="00400C27" w:rsidRDefault="00400C27">
      <w:pPr>
        <w:rPr>
          <w:rFonts w:ascii="Times New Roman" w:hAnsi="Times New Roman" w:cs="Times New Roman"/>
          <w:color w:val="000000" w:themeColor="text1"/>
        </w:rPr>
      </w:pPr>
    </w:p>
    <w:sectPr w:rsidR="00400C27" w:rsidRPr="00400C27" w:rsidSect="0048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440D4"/>
    <w:multiLevelType w:val="multilevel"/>
    <w:tmpl w:val="8338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27"/>
    <w:rsid w:val="00400C27"/>
    <w:rsid w:val="00487048"/>
    <w:rsid w:val="00C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E059E2"/>
  <w15:chartTrackingRefBased/>
  <w15:docId w15:val="{1DB324BE-DAC5-1048-84E4-2060A1F9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2021-04-19T09:49:00Z</dcterms:created>
  <dcterms:modified xsi:type="dcterms:W3CDTF">2021-04-19T09:51:00Z</dcterms:modified>
</cp:coreProperties>
</file>