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1F" w:rsidRPr="00F3381F" w:rsidRDefault="00F3381F" w:rsidP="00F338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F338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br w:type="textWrapping" w:clear="all"/>
      </w: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</w:tblGrid>
      <w:tr w:rsidR="00F3381F" w:rsidRPr="00F3381F" w:rsidTr="00F3381F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F3381F" w:rsidRPr="00F3381F" w:rsidRDefault="00F3381F" w:rsidP="00F33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81F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F3381F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 xml:space="preserve"> Odd Sum</w:t>
            </w:r>
            <w:bookmarkEnd w:id="0"/>
            <w:r w:rsidRPr="00F3381F">
              <w:rPr>
                <w:rFonts w:ascii="Times New Roman" w:eastAsia="Times New Roman" w:hAnsi="Times New Roman" w:cs="Times New Roman"/>
                <w:color w:val="C0FFFF"/>
                <w:sz w:val="36"/>
                <w:szCs w:val="36"/>
              </w:rPr>
              <w:t> </w:t>
            </w:r>
          </w:p>
        </w:tc>
      </w:tr>
    </w:tbl>
    <w:p w:rsidR="00F3381F" w:rsidRPr="00F3381F" w:rsidRDefault="00F3381F" w:rsidP="00F3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Given a range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[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a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 xml:space="preserve">, 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b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]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you are to find the summation of all the odd integers in this range. For example, the summation of all the odd integers in the range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[3, 9]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3 + 5 + 7 + 9 = 24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F3381F" w:rsidRPr="00F3381F" w:rsidRDefault="00F3381F" w:rsidP="00F3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1" w:name="SECTION0001001000000000000000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Input</w:t>
      </w:r>
      <w:bookmarkEnd w:id="1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F3381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F3381F" w:rsidRPr="00F3381F" w:rsidRDefault="00F3381F" w:rsidP="00F3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There can be at multiple test cases. The first line of input gives you the number of test cases, 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T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1</w:t>
      </w:r>
      <w:r w:rsidRPr="00F3381F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175260" cy="281940"/>
            <wp:effectExtent l="0" t="0" r="0" b="0"/>
            <wp:docPr id="5" name="Picture 5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\le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T</w:t>
      </w:r>
      <w:r w:rsidRPr="00F3381F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175260" cy="281940"/>
            <wp:effectExtent l="0" t="0" r="0" b="0"/>
            <wp:docPr id="4" name="Picture 4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\le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100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Then T test cases follow. Each test case consists of 2 integers 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a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b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0</w:t>
      </w:r>
      <w:r w:rsidRPr="00F3381F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175260" cy="281940"/>
            <wp:effectExtent l="0" t="0" r="0" b="0"/>
            <wp:docPr id="3" name="Picture 3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\le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a</w:t>
      </w:r>
      <w:r w:rsidRPr="00F3381F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175260" cy="281940"/>
            <wp:effectExtent l="0" t="0" r="0" b="0"/>
            <wp:docPr id="2" name="Picture 2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\le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b</w:t>
      </w:r>
      <w:r w:rsidRPr="00F3381F">
        <w:rPr>
          <w:rFonts w:ascii="Century Schoolbook" w:eastAsia="Times New Roman" w:hAnsi="Century Schoolbook" w:cs="Times New Roman"/>
          <w:noProof/>
          <w:sz w:val="24"/>
          <w:szCs w:val="24"/>
        </w:rPr>
        <w:drawing>
          <wp:inline distT="0" distB="0" distL="0" distR="0">
            <wp:extent cx="175260" cy="281940"/>
            <wp:effectExtent l="0" t="0" r="0" b="0"/>
            <wp:docPr id="1" name="Picture 1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le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100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in two separate lines. </w:t>
      </w:r>
    </w:p>
    <w:p w:rsidR="00F3381F" w:rsidRPr="00F3381F" w:rsidRDefault="00F3381F" w:rsidP="00F3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2" w:name="SECTION0001002000000000000000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Output</w:t>
      </w:r>
      <w:bookmarkEnd w:id="2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F3381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F3381F" w:rsidRPr="00F3381F" w:rsidRDefault="00F3381F" w:rsidP="00F3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each test case you are to print one line of output - the serial number of the test case followed by the summation of the odd integers in the range 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[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a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 xml:space="preserve">, </w:t>
      </w:r>
      <w:r w:rsidRPr="00F3381F">
        <w:rPr>
          <w:rFonts w:ascii="Century Schoolbook" w:eastAsia="Times New Roman" w:hAnsi="Century Schoolbook" w:cs="Times New Roman"/>
          <w:b/>
          <w:bCs/>
          <w:i/>
          <w:iCs/>
          <w:sz w:val="24"/>
          <w:szCs w:val="24"/>
          <w:lang w:val="en"/>
        </w:rPr>
        <w:t>b</w:t>
      </w:r>
      <w:r w:rsidRPr="00F3381F">
        <w:rPr>
          <w:rFonts w:ascii="Century Schoolbook" w:eastAsia="Times New Roman" w:hAnsi="Century Schoolbook" w:cs="Times New Roman"/>
          <w:sz w:val="24"/>
          <w:szCs w:val="24"/>
          <w:lang w:val="en"/>
        </w:rPr>
        <w:t>]</w:t>
      </w: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F3381F" w:rsidRPr="00F3381F" w:rsidRDefault="00F3381F" w:rsidP="00F3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3" w:name="SECTION0001003000000000000000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Input</w:t>
      </w:r>
      <w:bookmarkEnd w:id="3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F3381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2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1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5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3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5</w:t>
      </w:r>
    </w:p>
    <w:p w:rsidR="00F3381F" w:rsidRPr="00F3381F" w:rsidRDefault="00F3381F" w:rsidP="00F338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bookmarkStart w:id="4" w:name="SECTION0001004000000000000000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Sample Output</w:t>
      </w:r>
      <w:bookmarkEnd w:id="4"/>
      <w:r w:rsidRPr="00F3381F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  <w:lang w:val="en"/>
        </w:rPr>
        <w:t> </w:t>
      </w:r>
      <w:r w:rsidRPr="00F3381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Case 1: 9</w:t>
      </w:r>
    </w:p>
    <w:p w:rsidR="00F3381F" w:rsidRPr="00F3381F" w:rsidRDefault="00F3381F" w:rsidP="00F33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3381F">
        <w:rPr>
          <w:rFonts w:ascii="Courier New" w:eastAsia="Times New Roman" w:hAnsi="Courier New" w:cs="Courier New"/>
          <w:sz w:val="20"/>
          <w:szCs w:val="20"/>
          <w:lang w:val="en"/>
        </w:rPr>
        <w:t>Case 2: 8</w:t>
      </w:r>
    </w:p>
    <w:p w:rsidR="00F3381F" w:rsidRPr="00F3381F" w:rsidRDefault="00F3381F" w:rsidP="00F33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3381F" w:rsidRPr="00F3381F" w:rsidRDefault="00F3381F" w:rsidP="00F3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381F">
        <w:rPr>
          <w:rFonts w:ascii="Times New Roman" w:eastAsia="Times New Roman" w:hAnsi="Times New Roman" w:cs="Times New Roman"/>
          <w:sz w:val="24"/>
          <w:szCs w:val="24"/>
          <w:lang w:val="en"/>
        </w:rPr>
        <w:pict>
          <v:rect id="_x0000_i1030" style="width:0;height:1.5pt" o:hralign="center" o:hrstd="t" o:hr="t" fillcolor="#a0a0a0" stroked="f"/>
        </w:pict>
      </w:r>
    </w:p>
    <w:p w:rsidR="00F3381F" w:rsidRPr="00F3381F" w:rsidRDefault="00F3381F" w:rsidP="00F33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00F3381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Miguel Revilla 2004-12-02 </w:t>
      </w:r>
    </w:p>
    <w:p w:rsidR="00F3381F" w:rsidRDefault="00F3381F"/>
    <w:p w:rsidR="00F3381F" w:rsidRDefault="00F3381F"/>
    <w:p w:rsidR="00F3381F" w:rsidRDefault="00F3381F"/>
    <w:p w:rsidR="00F3381F" w:rsidRDefault="00F3381F"/>
    <w:p w:rsidR="00F3381F" w:rsidRDefault="00F3381F" w:rsidP="00F3381F">
      <w:r>
        <w:lastRenderedPageBreak/>
        <w:t>20</w:t>
      </w:r>
    </w:p>
    <w:p w:rsidR="00F3381F" w:rsidRDefault="00F3381F" w:rsidP="00F3381F">
      <w:r>
        <w:t>1</w:t>
      </w:r>
    </w:p>
    <w:p w:rsidR="00F3381F" w:rsidRDefault="00F3381F" w:rsidP="00F3381F">
      <w:r>
        <w:t>5</w:t>
      </w:r>
    </w:p>
    <w:p w:rsidR="00F3381F" w:rsidRDefault="00F3381F" w:rsidP="00F3381F">
      <w:r>
        <w:t>3</w:t>
      </w:r>
    </w:p>
    <w:p w:rsidR="00F3381F" w:rsidRDefault="00F3381F" w:rsidP="00F3381F">
      <w:r>
        <w:t>5</w:t>
      </w:r>
    </w:p>
    <w:p w:rsidR="00F3381F" w:rsidRDefault="00F3381F" w:rsidP="00F3381F">
      <w:r>
        <w:t>50</w:t>
      </w:r>
    </w:p>
    <w:p w:rsidR="00F3381F" w:rsidRDefault="00F3381F" w:rsidP="00F3381F">
      <w:r>
        <w:t>92</w:t>
      </w:r>
    </w:p>
    <w:p w:rsidR="00F3381F" w:rsidRDefault="00F3381F" w:rsidP="00F3381F">
      <w:r>
        <w:t>2</w:t>
      </w:r>
    </w:p>
    <w:p w:rsidR="00F3381F" w:rsidRDefault="00F3381F" w:rsidP="00F3381F">
      <w:r>
        <w:t>31</w:t>
      </w:r>
    </w:p>
    <w:p w:rsidR="00F3381F" w:rsidRDefault="00F3381F" w:rsidP="00F3381F">
      <w:r>
        <w:t>11</w:t>
      </w:r>
    </w:p>
    <w:p w:rsidR="00F3381F" w:rsidRDefault="00F3381F" w:rsidP="00F3381F">
      <w:r>
        <w:t>76</w:t>
      </w:r>
    </w:p>
    <w:p w:rsidR="00F3381F" w:rsidRDefault="00F3381F" w:rsidP="00F3381F">
      <w:r>
        <w:t>29</w:t>
      </w:r>
    </w:p>
    <w:p w:rsidR="00F3381F" w:rsidRDefault="00F3381F" w:rsidP="00F3381F">
      <w:r>
        <w:t>35</w:t>
      </w:r>
    </w:p>
    <w:p w:rsidR="00F3381F" w:rsidRDefault="00F3381F" w:rsidP="00F3381F">
      <w:r>
        <w:t>29</w:t>
      </w:r>
    </w:p>
    <w:p w:rsidR="00F3381F" w:rsidRDefault="00F3381F" w:rsidP="00F3381F">
      <w:r>
        <w:t>62</w:t>
      </w:r>
    </w:p>
    <w:p w:rsidR="00F3381F" w:rsidRDefault="00F3381F" w:rsidP="00F3381F">
      <w:r>
        <w:t>51</w:t>
      </w:r>
    </w:p>
    <w:p w:rsidR="00F3381F" w:rsidRDefault="00F3381F" w:rsidP="00F3381F">
      <w:r>
        <w:t>94</w:t>
      </w:r>
    </w:p>
    <w:p w:rsidR="00F3381F" w:rsidRDefault="00F3381F" w:rsidP="00F3381F">
      <w:r>
        <w:t>37</w:t>
      </w:r>
    </w:p>
    <w:p w:rsidR="00F3381F" w:rsidRDefault="00F3381F" w:rsidP="00F3381F">
      <w:r>
        <w:t>91</w:t>
      </w:r>
    </w:p>
    <w:p w:rsidR="00F3381F" w:rsidRDefault="00F3381F" w:rsidP="00F3381F">
      <w:r>
        <w:t>21</w:t>
      </w:r>
    </w:p>
    <w:p w:rsidR="00F3381F" w:rsidRDefault="00F3381F" w:rsidP="00F3381F">
      <w:r>
        <w:t>63</w:t>
      </w:r>
    </w:p>
    <w:p w:rsidR="00F3381F" w:rsidRDefault="00F3381F" w:rsidP="00F3381F">
      <w:r>
        <w:t>28</w:t>
      </w:r>
    </w:p>
    <w:p w:rsidR="00F3381F" w:rsidRDefault="00F3381F" w:rsidP="00F3381F">
      <w:r>
        <w:t>98</w:t>
      </w:r>
    </w:p>
    <w:p w:rsidR="00F3381F" w:rsidRDefault="00F3381F" w:rsidP="00F3381F">
      <w:r>
        <w:t>50</w:t>
      </w:r>
    </w:p>
    <w:p w:rsidR="00F3381F" w:rsidRDefault="00F3381F" w:rsidP="00F3381F">
      <w:r>
        <w:t>60</w:t>
      </w:r>
    </w:p>
    <w:p w:rsidR="00F3381F" w:rsidRDefault="00F3381F" w:rsidP="00F3381F">
      <w:r>
        <w:t>43</w:t>
      </w:r>
    </w:p>
    <w:p w:rsidR="00F3381F" w:rsidRDefault="00F3381F" w:rsidP="00F3381F">
      <w:r>
        <w:t>86</w:t>
      </w:r>
    </w:p>
    <w:p w:rsidR="00F3381F" w:rsidRDefault="00F3381F" w:rsidP="00F3381F">
      <w:r>
        <w:t>0</w:t>
      </w:r>
    </w:p>
    <w:p w:rsidR="00F3381F" w:rsidRDefault="00F3381F" w:rsidP="00F3381F">
      <w:r>
        <w:t>1</w:t>
      </w:r>
    </w:p>
    <w:p w:rsidR="00F3381F" w:rsidRDefault="00F3381F" w:rsidP="00F3381F">
      <w:r>
        <w:lastRenderedPageBreak/>
        <w:t>0</w:t>
      </w:r>
    </w:p>
    <w:p w:rsidR="00F3381F" w:rsidRDefault="00F3381F" w:rsidP="00F3381F">
      <w:r>
        <w:t>0</w:t>
      </w:r>
    </w:p>
    <w:p w:rsidR="00F3381F" w:rsidRDefault="00F3381F" w:rsidP="00F3381F">
      <w:r>
        <w:t>99</w:t>
      </w:r>
    </w:p>
    <w:p w:rsidR="00F3381F" w:rsidRDefault="00F3381F" w:rsidP="00F3381F">
      <w:r>
        <w:t>100</w:t>
      </w:r>
    </w:p>
    <w:p w:rsidR="00F3381F" w:rsidRDefault="00F3381F" w:rsidP="00F3381F">
      <w:r>
        <w:t>100</w:t>
      </w:r>
    </w:p>
    <w:p w:rsidR="00F3381F" w:rsidRDefault="00F3381F" w:rsidP="00F3381F">
      <w:r>
        <w:t>100</w:t>
      </w:r>
    </w:p>
    <w:p w:rsidR="00F3381F" w:rsidRDefault="00F3381F" w:rsidP="00F3381F">
      <w:r>
        <w:t>1</w:t>
      </w:r>
    </w:p>
    <w:p w:rsidR="00F3381F" w:rsidRDefault="00F3381F" w:rsidP="00F3381F">
      <w:r>
        <w:t>100</w:t>
      </w:r>
    </w:p>
    <w:p w:rsidR="00F3381F" w:rsidRDefault="00F3381F" w:rsidP="00F3381F">
      <w:r>
        <w:t>19</w:t>
      </w:r>
    </w:p>
    <w:p w:rsidR="00F3381F" w:rsidRDefault="00F3381F" w:rsidP="00F3381F">
      <w:r>
        <w:t>32</w:t>
      </w:r>
    </w:p>
    <w:p w:rsidR="00F3381F" w:rsidRDefault="00F3381F" w:rsidP="00F3381F">
      <w:r>
        <w:t>7</w:t>
      </w:r>
    </w:p>
    <w:p w:rsidR="00F3381F" w:rsidRDefault="00F3381F" w:rsidP="00F3381F">
      <w:r>
        <w:t>10</w:t>
      </w:r>
    </w:p>
    <w:p w:rsidR="00F3381F" w:rsidRDefault="00F3381F" w:rsidP="00F3381F"/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1: 9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2: 8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3: 1491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4: 255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5: 1419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6: 128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7: 765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8: 1584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9: 1792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10: 924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11: 2205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12: 275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13: 1408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14: 1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15: 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16: 99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17: 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18: 2500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19: 175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pPr>
        <w:pStyle w:val="HTMLPreformatted"/>
        <w:rPr>
          <w:rStyle w:val="diff1"/>
        </w:rPr>
      </w:pPr>
      <w:r>
        <w:rPr>
          <w:rStyle w:val="diff1"/>
        </w:rPr>
        <w:t>Case 20: 16</w:t>
      </w:r>
      <w:r>
        <w:rPr>
          <w:rStyle w:val="hc"/>
          <w:rFonts w:ascii="Cambria Math" w:hAnsi="Cambria Math" w:cs="Cambria Math"/>
          <w:color w:val="FF0000"/>
          <w:shd w:val="clear" w:color="auto" w:fill="FFFF00"/>
        </w:rPr>
        <w:t>↵</w:t>
      </w:r>
      <w:r>
        <w:rPr>
          <w:rStyle w:val="hc"/>
          <w:color w:val="FF0000"/>
          <w:shd w:val="clear" w:color="auto" w:fill="FFFF00"/>
        </w:rPr>
        <w:t>\r\n</w:t>
      </w:r>
    </w:p>
    <w:p w:rsidR="00F3381F" w:rsidRDefault="00F3381F" w:rsidP="00F3381F">
      <w:bookmarkStart w:id="5" w:name="_GoBack"/>
      <w:bookmarkEnd w:id="5"/>
    </w:p>
    <w:sectPr w:rsidR="00F3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1F"/>
    <w:rsid w:val="00F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700C"/>
  <w15:chartTrackingRefBased/>
  <w15:docId w15:val="{EB8B43EE-A798-465D-8F39-09BBF9B8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3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h1">
    <w:name w:val="math1"/>
    <w:basedOn w:val="DefaultParagraphFont"/>
    <w:rsid w:val="00F3381F"/>
    <w:rPr>
      <w:rFonts w:ascii="Century Schoolbook" w:hAnsi="Century Schoolbook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8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3381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81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diff1">
    <w:name w:val="diff1"/>
    <w:basedOn w:val="DefaultParagraphFont"/>
    <w:rsid w:val="00F3381F"/>
    <w:rPr>
      <w:color w:val="FF0000"/>
      <w:shd w:val="clear" w:color="auto" w:fill="FFFF00"/>
    </w:rPr>
  </w:style>
  <w:style w:type="character" w:customStyle="1" w:styleId="hc">
    <w:name w:val="hc"/>
    <w:basedOn w:val="DefaultParagraphFont"/>
    <w:rsid w:val="00F3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1</cp:revision>
  <dcterms:created xsi:type="dcterms:W3CDTF">2020-12-04T06:07:00Z</dcterms:created>
  <dcterms:modified xsi:type="dcterms:W3CDTF">2020-12-04T06:09:00Z</dcterms:modified>
</cp:coreProperties>
</file>