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Line đỏ là hướng đi round 1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Line xanh dương là phần đi round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ROUND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Nhân vật đi theo line đỏ để đi lên cầu thang. Sau đó gặp PHẦN ĐƯỜNG BỊ ĐỨT ĐOẠN để hướng vào phòng chính (phòng tìm đồ).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-&gt; Cách giải quyết: Xoay map để chọn được góc hai đoạn đường bị đứt nối lại được với nhau.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-&gt; Đi vào phòng chính để tìm đồ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ROUND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Đi quay về đường cầu thang. (Vẫn phải xoay map để nối phần đường bị đứt). Đến cầu thang gặp CON CHÓ ĐI LẠI ĐỂ CẦU THANG.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-&gt; Cách giải quyết: Lật cầu thang (xoay 180 độ) để có được cầu thang k có con chó.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-&gt; Đi lên tầng 3 và ra ngoài ban công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