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72"/>
          <w:szCs w:val="72"/>
        </w:rPr>
        <w:t xml:space="preserve">AGENTFORGE</w:t>
      </w:r>
    </w:p>
    <w:p>
      <w:pPr>
        <w:spacing w:after="100"/>
        <w:jc w:val="center"/>
      </w:pPr>
      <w:r>
        <w:rPr>
          <w:rFonts w:ascii="Calibri" w:cs="Calibri" w:eastAsia="Calibri" w:hAnsi="Calibri"/>
          <w:color w:val="2E75B6"/>
          <w:sz w:val="36"/>
          <w:szCs w:val="36"/>
        </w:rPr>
        <w:t xml:space="preserve">Multi-AI Agent Orchestration Platform</w:t>
      </w:r>
    </w:p>
    <w:p>
      <w:pPr>
        <w:spacing w:after="100"/>
        <w:jc w:val="center"/>
      </w:pPr>
      <w:r>
        <w:rPr>
          <w:rFonts w:ascii="Microsoft YaHei" w:cs="Microsoft YaHei" w:eastAsia="Microsoft YaHei" w:hAnsi="Microsoft YaHei"/>
          <w:color w:val="2E75B6"/>
          <w:sz w:val="28"/>
          <w:szCs w:val="28"/>
        </w:rPr>
        <w:t xml:space="preserve">AgentForge - 多AI智能体编排平台</w:t>
      </w:r>
    </w:p>
    <w:p>
      <w:pPr>
        <w:pBdr>
          <w:bottom w:val="single" w:color="E7E6E6" w:sz="6"/>
        </w:pBdr>
        <w:spacing w:after="120" w:before="120"/>
      </w:pPr>
    </w:p>
    <w:p>
      <w:pPr>
        <w:spacing w:after="200"/>
        <w:jc w:val="center"/>
      </w:pPr>
      <w:r>
        <w:rPr>
          <w:rFonts w:ascii="Calibri" w:cs="Calibri" w:eastAsia="Calibri" w:hAnsi="Calibri"/>
          <w:b/>
          <w:bCs/>
          <w:color w:val="1F3864"/>
          <w:sz w:val="32"/>
          <w:szCs w:val="32"/>
        </w:rPr>
        <w:t xml:space="preserve">Business Requirements Document (BRD)</w:t>
      </w:r>
    </w:p>
    <w:p>
      <w:pPr>
        <w:spacing w:after="100"/>
        <w:jc w:val="center"/>
      </w:pPr>
      <w:r>
        <w:rPr>
          <w:rFonts w:ascii="Microsoft YaHei" w:cs="Microsoft YaHei" w:eastAsia="Microsoft YaHei" w:hAnsi="Microsoft YaHei"/>
          <w:b/>
          <w:bCs/>
          <w:color w:val="1F3864"/>
          <w:sz w:val="28"/>
          <w:szCs w:val="28"/>
        </w:rPr>
        <w:t xml:space="preserve">业务需求文档 (BRD)</w:t>
      </w:r>
    </w:p>
    <w:p>
      <w:pPr>
        <w:spacing w:before="600"/>
      </w:pPr>
    </w:p>
    <w:p>
      <w:pPr>
        <w:spacing w:after="80"/>
        <w:jc w:val="center"/>
      </w:pPr>
      <w:r>
        <w:rPr>
          <w:rFonts w:ascii="Calibri" w:cs="Calibri" w:eastAsia="Calibri" w:hAnsi="Calibri"/>
          <w:color w:val="666666"/>
          <w:sz w:val="24"/>
          <w:szCs w:val="24"/>
        </w:rPr>
        <w:t xml:space="preserve">Version 1.0</w:t>
      </w:r>
    </w:p>
    <w:p>
      <w:pPr>
        <w:spacing w:after="80"/>
        <w:jc w:val="center"/>
      </w:pPr>
      <w:r>
        <w:rPr>
          <w:rFonts w:ascii="Calibri" w:cs="Calibri" w:eastAsia="Calibri" w:hAnsi="Calibri"/>
          <w:color w:val="666666"/>
          <w:sz w:val="24"/>
          <w:szCs w:val="24"/>
        </w:rPr>
        <w:t xml:space="preserve">Date: April 6, 2026</w:t>
      </w:r>
    </w:p>
    <w:p>
      <w:pPr>
        <w:spacing w:after="80"/>
        <w:jc w:val="center"/>
      </w:pPr>
      <w:r>
        <w:rPr>
          <w:rFonts w:ascii="Calibri" w:cs="Calibri" w:eastAsia="Calibri" w:hAnsi="Calibri"/>
          <w:color w:val="666666"/>
          <w:sz w:val="24"/>
          <w:szCs w:val="24"/>
        </w:rPr>
        <w:t xml:space="preserve">Classification: Confidential</w:t>
      </w:r>
    </w:p>
    <w:p>
      <w:pPr>
        <w:spacing w:after="80"/>
        <w:jc w:val="center"/>
      </w:pPr>
      <w:r>
        <w:rPr>
          <w:rFonts w:ascii="Microsoft YaHei" w:cs="Microsoft YaHei" w:eastAsia="Microsoft YaHei" w:hAnsi="Microsoft YaHei"/>
          <w:color w:val="666666"/>
          <w:sz w:val="22"/>
          <w:szCs w:val="22"/>
        </w:rPr>
        <w:t xml:space="preserve">版本：1.0  |  日期：2026年4月6日  |  分级：机密</w:t>
      </w:r>
    </w:p>
    <w:p>
      <w:r>
        <w:br w:type="page"/>
      </w:r>
    </w:p>
    <w:p>
      <w:pPr>
        <w:pStyle w:val="Heading1"/>
        <w:spacing w:after="240" w:before="480"/>
      </w:pPr>
      <w:r>
        <w:rPr>
          <w:rFonts w:ascii="Calibri" w:cs="Calibri" w:eastAsia="Calibri" w:hAnsi="Calibri"/>
          <w:b/>
          <w:bCs/>
          <w:color w:val="1F3864"/>
          <w:sz w:val="32"/>
          <w:szCs w:val="32"/>
        </w:rPr>
        <w:t xml:space="preserve">Document Control / 文档控制</w:t>
      </w:r>
    </w:p>
    <w:p>
      <w:pPr>
        <w:pBdr>
          <w:bottom w:val="single" w:color="E7E6E6" w:sz="6"/>
        </w:pBdr>
        <w:spacing w:after="120" w:before="120"/>
      </w:pP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Field / 字段</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Document Title / 文档标题</w:t>
          </w:r>
        </w:p>
      </w:tc>
      <w:tc>
        <w:tcPr>
          <w:tcW w:type="dxa" w:w="4680"/>
        </w:tcPr>
        <w:p>
          <w:pPr>
            <w:spacing w:after="40" w:before="40"/>
          </w:pPr>
          <w:r>
            <w:rPr>
              <w:rFonts w:ascii="Calibri" w:cs="Calibri" w:eastAsia="Calibri" w:hAnsi="Calibri"/>
              <w:sz w:val="20"/>
              <w:szCs w:val="20"/>
            </w:rPr>
            <w:t xml:space="preserve">AgentForge Business Requirements Document</w:t>
          </w:r>
        </w:p>
      </w:tc>
    </w:tr>
    <w:tr>
      <w:tc>
        <w:tcPr>
          <w:tcW w:type="dxa" w:w="4680"/>
          <w:shd w:fill="F2F2F2" w:val="clear"/>
        </w:tcPr>
        <w:p>
          <w:pPr>
            <w:spacing w:after="40" w:before="40"/>
          </w:pPr>
          <w:r>
            <w:rPr>
              <w:rFonts w:ascii="Calibri" w:cs="Calibri" w:eastAsia="Calibri" w:hAnsi="Calibri"/>
              <w:sz w:val="20"/>
              <w:szCs w:val="20"/>
            </w:rPr>
            <w:t xml:space="preserve">Version / 版本</w:t>
          </w:r>
        </w:p>
      </w:tc>
      <w:tc>
        <w:tcPr>
          <w:tcW w:type="dxa" w:w="4680"/>
          <w:shd w:fill="F2F2F2" w:val="clear"/>
        </w:tcPr>
        <w:p>
          <w:pPr>
            <w:spacing w:after="40" w:before="40"/>
          </w:pPr>
          <w:r>
            <w:rPr>
              <w:rFonts w:ascii="Calibri" w:cs="Calibri" w:eastAsia="Calibri" w:hAnsi="Calibri"/>
              <w:sz w:val="20"/>
              <w:szCs w:val="20"/>
            </w:rPr>
            <w:t xml:space="preserve">1.0</w:t>
          </w:r>
        </w:p>
      </w:tc>
    </w:tr>
    <w:tr>
      <w:tc>
        <w:tcPr>
          <w:tcW w:type="dxa" w:w="4680"/>
        </w:tcPr>
        <w:p>
          <w:pPr>
            <w:spacing w:after="40" w:before="40"/>
          </w:pPr>
          <w:r>
            <w:rPr>
              <w:rFonts w:ascii="Calibri" w:cs="Calibri" w:eastAsia="Calibri" w:hAnsi="Calibri"/>
              <w:sz w:val="20"/>
              <w:szCs w:val="20"/>
            </w:rPr>
            <w:t xml:space="preserve">Status / 状态</w:t>
          </w:r>
        </w:p>
      </w:tc>
      <w:tc>
        <w:tcPr>
          <w:tcW w:type="dxa" w:w="4680"/>
        </w:tcPr>
        <w:p>
          <w:pPr>
            <w:spacing w:after="40" w:before="40"/>
          </w:pPr>
          <w:r>
            <w:rPr>
              <w:rFonts w:ascii="Calibri" w:cs="Calibri" w:eastAsia="Calibri" w:hAnsi="Calibri"/>
              <w:sz w:val="20"/>
              <w:szCs w:val="20"/>
            </w:rPr>
            <w:t xml:space="preserve">Draft / 草稿</w:t>
          </w:r>
        </w:p>
      </w:tc>
    </w:tr>
    <w:tr>
      <w:tc>
        <w:tcPr>
          <w:tcW w:type="dxa" w:w="4680"/>
          <w:shd w:fill="F2F2F2" w:val="clear"/>
        </w:tcPr>
        <w:p>
          <w:pPr>
            <w:spacing w:after="40" w:before="40"/>
          </w:pPr>
          <w:r>
            <w:rPr>
              <w:rFonts w:ascii="Calibri" w:cs="Calibri" w:eastAsia="Calibri" w:hAnsi="Calibri"/>
              <w:sz w:val="20"/>
              <w:szCs w:val="20"/>
            </w:rPr>
            <w:t xml:space="preserve">Author / 作者</w:t>
          </w:r>
        </w:p>
      </w:tc>
      <w:tc>
        <w:tcPr>
          <w:tcW w:type="dxa" w:w="4680"/>
          <w:shd w:fill="F2F2F2" w:val="clear"/>
        </w:tcPr>
        <w:p>
          <w:pPr>
            <w:spacing w:after="40" w:before="40"/>
          </w:pPr>
          <w:r>
            <w:rPr>
              <w:rFonts w:ascii="Calibri" w:cs="Calibri" w:eastAsia="Calibri" w:hAnsi="Calibri"/>
              <w:sz w:val="20"/>
              <w:szCs w:val="20"/>
            </w:rPr>
            <w:t xml:space="preserve">Product Management Team</w:t>
          </w:r>
        </w:p>
      </w:tc>
    </w:tr>
    <w:tr>
      <w:tc>
        <w:tcPr>
          <w:tcW w:type="dxa" w:w="4680"/>
        </w:tcPr>
        <w:p>
          <w:pPr>
            <w:spacing w:after="40" w:before="40"/>
          </w:pPr>
          <w:r>
            <w:rPr>
              <w:rFonts w:ascii="Calibri" w:cs="Calibri" w:eastAsia="Calibri" w:hAnsi="Calibri"/>
              <w:sz w:val="20"/>
              <w:szCs w:val="20"/>
            </w:rPr>
            <w:t xml:space="preserve">Date / 日期</w:t>
          </w:r>
        </w:p>
      </w:tc>
      <w:tc>
        <w:tcPr>
          <w:tcW w:type="dxa" w:w="4680"/>
        </w:tcPr>
        <w:p>
          <w:pPr>
            <w:spacing w:after="40" w:before="40"/>
          </w:pPr>
          <w:r>
            <w:rPr>
              <w:rFonts w:ascii="Calibri" w:cs="Calibri" w:eastAsia="Calibri" w:hAnsi="Calibri"/>
              <w:sz w:val="20"/>
              <w:szCs w:val="20"/>
            </w:rPr>
            <w:t xml:space="preserve">April 6, 2026 / 2026年4月6日</w:t>
          </w:r>
        </w:p>
      </w:tc>
    </w:tr>
    <w:tr>
      <w:tc>
        <w:tcPr>
          <w:tcW w:type="dxa" w:w="4680"/>
          <w:shd w:fill="F2F2F2" w:val="clear"/>
        </w:tcPr>
        <w:p>
          <w:pPr>
            <w:spacing w:after="40" w:before="40"/>
          </w:pPr>
          <w:r>
            <w:rPr>
              <w:rFonts w:ascii="Calibri" w:cs="Calibri" w:eastAsia="Calibri" w:hAnsi="Calibri"/>
              <w:sz w:val="20"/>
              <w:szCs w:val="20"/>
            </w:rPr>
            <w:t xml:space="preserve">Classification / 分级</w:t>
          </w:r>
        </w:p>
      </w:tc>
      <w:tc>
        <w:tcPr>
          <w:tcW w:type="dxa" w:w="4680"/>
          <w:shd w:fill="F2F2F2" w:val="clear"/>
        </w:tcPr>
        <w:p>
          <w:pPr>
            <w:spacing w:after="40" w:before="40"/>
          </w:pPr>
          <w:r>
            <w:rPr>
              <w:rFonts w:ascii="Calibri" w:cs="Calibri" w:eastAsia="Calibri" w:hAnsi="Calibri"/>
              <w:sz w:val="20"/>
              <w:szCs w:val="20"/>
            </w:rPr>
            <w:t xml:space="preserve">Confidential / 机密</w:t>
          </w:r>
        </w:p>
      </w:tc>
    </w:tr>
    <w:p>
      <w:pPr>
        <w:spacing w:before="120"/>
      </w:pPr>
    </w:p>
    <w:p>
      <w:pPr>
        <w:pStyle w:val="Heading2"/>
        <w:spacing w:after="180" w:before="360"/>
      </w:pPr>
      <w:r>
        <w:rPr>
          <w:rFonts w:ascii="Calibri" w:cs="Calibri" w:eastAsia="Calibri" w:hAnsi="Calibri"/>
          <w:b/>
          <w:bCs/>
          <w:color w:val="2E75B6"/>
          <w:sz w:val="28"/>
          <w:szCs w:val="28"/>
        </w:rPr>
        <w:t xml:space="preserve">Revision History / 修订历史</w:t>
      </w: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Version / 版本</w:t>
          </w:r>
        </w:p>
      </w:tc>
      <w:tc>
        <w:tcPr>
          <w:tcW w:type="dxa" w:w="2340"/>
          <w:shd w:fill="D6E4F0" w:val="clear"/>
        </w:tcPr>
        <w:p>
          <w:pPr>
            <w:spacing w:after="60" w:before="60"/>
            <w:jc w:val="center"/>
          </w:pPr>
          <w:r>
            <w:rPr>
              <w:rFonts w:ascii="Calibri" w:cs="Calibri" w:eastAsia="Calibri" w:hAnsi="Calibri"/>
              <w:b/>
              <w:bCs/>
              <w:color w:val="1F3864"/>
              <w:sz w:val="20"/>
              <w:szCs w:val="20"/>
            </w:rPr>
            <w:t xml:space="preserve">Date / 日期</w:t>
          </w:r>
        </w:p>
      </w:tc>
      <w:tc>
        <w:tcPr>
          <w:tcW w:type="dxa" w:w="2340"/>
          <w:shd w:fill="D6E4F0" w:val="clear"/>
        </w:tcPr>
        <w:p>
          <w:pPr>
            <w:spacing w:after="60" w:before="60"/>
            <w:jc w:val="center"/>
          </w:pPr>
          <w:r>
            <w:rPr>
              <w:rFonts w:ascii="Calibri" w:cs="Calibri" w:eastAsia="Calibri" w:hAnsi="Calibri"/>
              <w:b/>
              <w:bCs/>
              <w:color w:val="1F3864"/>
              <w:sz w:val="20"/>
              <w:szCs w:val="20"/>
            </w:rPr>
            <w:t xml:space="preserve">Author / 作者</w:t>
          </w:r>
        </w:p>
      </w:tc>
      <w:tc>
        <w:tcPr>
          <w:tcW w:type="dxa" w:w="2340"/>
          <w:shd w:fill="D6E4F0" w:val="clear"/>
        </w:tcPr>
        <w:p>
          <w:pPr>
            <w:spacing w:after="60" w:before="60"/>
            <w:jc w:val="center"/>
          </w:pPr>
          <w:r>
            <w:rPr>
              <w:rFonts w:ascii="Calibri" w:cs="Calibri" w:eastAsia="Calibri" w:hAnsi="Calibri"/>
              <w:b/>
              <w:bCs/>
              <w:color w:val="1F3864"/>
              <w:sz w:val="20"/>
              <w:szCs w:val="20"/>
            </w:rPr>
            <w:t xml:space="preserve">Description / 描述</w:t>
          </w:r>
        </w:p>
      </w:tc>
    </w:tr>
    <w:tr>
      <w:tc>
        <w:tcPr>
          <w:tcW w:type="dxa" w:w="2340"/>
        </w:tcPr>
        <w:p>
          <w:pPr>
            <w:spacing w:after="40" w:before="40"/>
          </w:pPr>
          <w:r>
            <w:rPr>
              <w:rFonts w:ascii="Calibri" w:cs="Calibri" w:eastAsia="Calibri" w:hAnsi="Calibri"/>
              <w:sz w:val="20"/>
              <w:szCs w:val="20"/>
            </w:rPr>
            <w:t xml:space="preserve">1.0</w:t>
          </w:r>
        </w:p>
      </w:tc>
      <w:tc>
        <w:tcPr>
          <w:tcW w:type="dxa" w:w="2340"/>
        </w:tcPr>
        <w:p>
          <w:pPr>
            <w:spacing w:after="40" w:before="40"/>
          </w:pPr>
          <w:r>
            <w:rPr>
              <w:rFonts w:ascii="Calibri" w:cs="Calibri" w:eastAsia="Calibri" w:hAnsi="Calibri"/>
              <w:sz w:val="20"/>
              <w:szCs w:val="20"/>
            </w:rPr>
            <w:t xml:space="preserve">2026-04-06</w:t>
          </w:r>
        </w:p>
      </w:tc>
      <w:tc>
        <w:tcPr>
          <w:tcW w:type="dxa" w:w="2340"/>
        </w:tcPr>
        <w:p>
          <w:pPr>
            <w:spacing w:after="40" w:before="40"/>
          </w:pPr>
          <w:r>
            <w:rPr>
              <w:rFonts w:ascii="Calibri" w:cs="Calibri" w:eastAsia="Calibri" w:hAnsi="Calibri"/>
              <w:sz w:val="20"/>
              <w:szCs w:val="20"/>
            </w:rPr>
            <w:t xml:space="preserve">PM Team</w:t>
          </w:r>
        </w:p>
      </w:tc>
      <w:tc>
        <w:tcPr>
          <w:tcW w:type="dxa" w:w="2340"/>
        </w:tcPr>
        <w:p>
          <w:pPr>
            <w:spacing w:after="40" w:before="40"/>
          </w:pPr>
          <w:r>
            <w:rPr>
              <w:rFonts w:ascii="Calibri" w:cs="Calibri" w:eastAsia="Calibri" w:hAnsi="Calibri"/>
              <w:sz w:val="20"/>
              <w:szCs w:val="20"/>
            </w:rPr>
            <w:t xml:space="preserve">Initial BRD creation / 初始BRD创建</w:t>
          </w:r>
        </w:p>
      </w:tc>
    </w:tr>
    <w:tr>
      <w:tc>
        <w:tcPr>
          <w:tcW w:type="dxa" w:w="2340"/>
          <w:shd w:fill="F2F2F2" w:val="clear"/>
        </w:tcPr>
        <w:p>
          <w:pPr>
            <w:spacing w:after="40" w:before="40"/>
          </w:pPr>
          <w:r>
            <w:rPr>
              <w:rFonts w:ascii="Calibri" w:cs="Calibri" w:eastAsia="Calibri" w:hAnsi="Calibri"/>
              <w:sz w:val="20"/>
              <w:szCs w:val="20"/>
            </w:rPr>
            <w:t xml:space="preserve"/>
          </w:r>
        </w:p>
      </w:tc>
      <w:tc>
        <w:tcPr>
          <w:tcW w:type="dxa" w:w="2340"/>
          <w:shd w:fill="F2F2F2" w:val="clear"/>
        </w:tcPr>
        <w:p>
          <w:pPr>
            <w:spacing w:after="40" w:before="40"/>
          </w:pPr>
          <w:r>
            <w:rPr>
              <w:rFonts w:ascii="Calibri" w:cs="Calibri" w:eastAsia="Calibri" w:hAnsi="Calibri"/>
              <w:sz w:val="20"/>
              <w:szCs w:val="20"/>
            </w:rPr>
            <w:t xml:space="preserve">2026-04-06</w:t>
          </w:r>
        </w:p>
      </w:tc>
      <w:tc>
        <w:tcPr>
          <w:tcW w:type="dxa" w:w="2340"/>
          <w:shd w:fill="F2F2F2" w:val="clear"/>
        </w:tcPr>
        <w:p>
          <w:pPr>
            <w:spacing w:after="40" w:before="40"/>
          </w:pPr>
          <w:r>
            <w:rPr>
              <w:rFonts w:ascii="Calibri" w:cs="Calibri" w:eastAsia="Calibri" w:hAnsi="Calibri"/>
              <w:sz w:val="20"/>
              <w:szCs w:val="20"/>
            </w:rPr>
            <w:t xml:space="preserve">PM Team</w:t>
          </w:r>
        </w:p>
      </w:tc>
      <w:tc>
        <w:tcPr>
          <w:tcW w:type="dxa" w:w="2340"/>
          <w:shd w:fill="F2F2F2" w:val="clear"/>
        </w:tcPr>
        <w:p>
          <w:pPr>
            <w:spacing w:after="40" w:before="40"/>
          </w:pPr>
          <w:r>
            <w:rPr>
              <w:rFonts w:ascii="Calibri" w:cs="Calibri" w:eastAsia="Calibri" w:hAnsi="Calibri"/>
              <w:sz w:val="20"/>
              <w:szCs w:val="20"/>
            </w:rPr>
            <w:t xml:space="preserve">Initial BRD creation / 初始BRD创建</w:t>
          </w:r>
        </w:p>
      </w:tc>
    </w:tr>
    <w:p>
      <w:pPr>
        <w:spacing w:before="120"/>
      </w:pPr>
    </w:p>
    <w:p>
      <w:pPr>
        <w:pStyle w:val="Heading1"/>
        <w:spacing w:after="240" w:before="480"/>
      </w:pPr>
      <w:r>
        <w:rPr>
          <w:rFonts w:ascii="Calibri" w:cs="Calibri" w:eastAsia="Calibri" w:hAnsi="Calibri"/>
          <w:b/>
          <w:bCs/>
          <w:color w:val="1F3864"/>
          <w:sz w:val="32"/>
          <w:szCs w:val="32"/>
        </w:rPr>
        <w:t xml:space="preserve">Table of Contents / 目录</w:t>
      </w:r>
    </w:p>
    <w:p>
      <w:pPr>
        <w:pBdr>
          <w:bottom w:val="single" w:color="E7E6E6" w:sz="6"/>
        </w:pBdr>
        <w:spacing w:after="120" w:before="120"/>
      </w:pPr>
    </w:p>
    <w:p>
      <w:pPr>
        <w:spacing w:after="120" w:line="276"/>
        <w:jc w:val="both"/>
      </w:pPr>
      <w:r>
        <w:rPr>
          <w:rFonts w:ascii="Calibri" w:cs="Calibri" w:eastAsia="Calibri" w:hAnsi="Calibri"/>
          <w:sz w:val="22"/>
          <w:szCs w:val="22"/>
        </w:rPr>
        <w:t xml:space="preserve">1. Executive Summary / 执行摘要</w:t>
      </w:r>
    </w:p>
    <w:p>
      <w:pPr>
        <w:spacing w:after="120" w:line="276"/>
        <w:jc w:val="both"/>
      </w:pPr>
      <w:r>
        <w:rPr>
          <w:rFonts w:ascii="Calibri" w:cs="Calibri" w:eastAsia="Calibri" w:hAnsi="Calibri"/>
          <w:sz w:val="22"/>
          <w:szCs w:val="22"/>
        </w:rPr>
        <w:t xml:space="preserve">2. Business Background &amp; Problem Statement / 业务背景与问题陈述</w:t>
      </w:r>
    </w:p>
    <w:p>
      <w:pPr>
        <w:spacing w:after="120" w:line="276"/>
        <w:jc w:val="both"/>
      </w:pPr>
      <w:r>
        <w:rPr>
          <w:rFonts w:ascii="Calibri" w:cs="Calibri" w:eastAsia="Calibri" w:hAnsi="Calibri"/>
          <w:sz w:val="22"/>
          <w:szCs w:val="22"/>
        </w:rPr>
        <w:t xml:space="preserve">3. Business Objectives &amp; Success Criteria / 业务目标与成功标准</w:t>
      </w:r>
    </w:p>
    <w:p>
      <w:pPr>
        <w:spacing w:after="120" w:line="276"/>
        <w:jc w:val="both"/>
      </w:pPr>
      <w:r>
        <w:rPr>
          <w:rFonts w:ascii="Calibri" w:cs="Calibri" w:eastAsia="Calibri" w:hAnsi="Calibri"/>
          <w:sz w:val="22"/>
          <w:szCs w:val="22"/>
        </w:rPr>
        <w:t xml:space="preserve">4. Stakeholder Analysis / 利益相关者分析</w:t>
      </w:r>
    </w:p>
    <w:p>
      <w:pPr>
        <w:spacing w:after="120" w:line="276"/>
        <w:jc w:val="both"/>
      </w:pPr>
      <w:r>
        <w:rPr>
          <w:rFonts w:ascii="Calibri" w:cs="Calibri" w:eastAsia="Calibri" w:hAnsi="Calibri"/>
          <w:sz w:val="22"/>
          <w:szCs w:val="22"/>
        </w:rPr>
        <w:t xml:space="preserve">5. Market Analysis &amp; Competitive Landscape / 市场分析与竞争格局</w:t>
      </w:r>
    </w:p>
    <w:p>
      <w:pPr>
        <w:spacing w:after="120" w:line="276"/>
        <w:jc w:val="both"/>
      </w:pPr>
      <w:r>
        <w:rPr>
          <w:rFonts w:ascii="Calibri" w:cs="Calibri" w:eastAsia="Calibri" w:hAnsi="Calibri"/>
          <w:sz w:val="22"/>
          <w:szCs w:val="22"/>
        </w:rPr>
        <w:t xml:space="preserve">6. Business Requirements (BR-001 ~ BR-025) / 业务需求</w:t>
      </w:r>
    </w:p>
    <w:p>
      <w:pPr>
        <w:spacing w:after="120" w:line="276"/>
        <w:jc w:val="both"/>
      </w:pPr>
      <w:r>
        <w:rPr>
          <w:rFonts w:ascii="Calibri" w:cs="Calibri" w:eastAsia="Calibri" w:hAnsi="Calibri"/>
          <w:sz w:val="22"/>
          <w:szCs w:val="22"/>
        </w:rPr>
        <w:t xml:space="preserve">7. Scope Definition / 范围定义</w:t>
      </w:r>
    </w:p>
    <w:p>
      <w:pPr>
        <w:spacing w:after="120" w:line="276"/>
        <w:jc w:val="both"/>
      </w:pPr>
      <w:r>
        <w:rPr>
          <w:rFonts w:ascii="Calibri" w:cs="Calibri" w:eastAsia="Calibri" w:hAnsi="Calibri"/>
          <w:sz w:val="22"/>
          <w:szCs w:val="22"/>
        </w:rPr>
        <w:t xml:space="preserve">8. Operating Modes Requirements / 运行模式需求</w:t>
      </w:r>
    </w:p>
    <w:p>
      <w:pPr>
        <w:spacing w:after="120" w:line="276"/>
        <w:jc w:val="both"/>
      </w:pPr>
      <w:r>
        <w:rPr>
          <w:rFonts w:ascii="Calibri" w:cs="Calibri" w:eastAsia="Calibri" w:hAnsi="Calibri"/>
          <w:sz w:val="22"/>
          <w:szCs w:val="22"/>
        </w:rPr>
        <w:t xml:space="preserve">9. Governance, Risk &amp; Compliance / 治理、风险与合规</w:t>
      </w:r>
    </w:p>
    <w:p>
      <w:pPr>
        <w:spacing w:after="120" w:line="276"/>
        <w:jc w:val="both"/>
      </w:pPr>
      <w:r>
        <w:rPr>
          <w:rFonts w:ascii="Calibri" w:cs="Calibri" w:eastAsia="Calibri" w:hAnsi="Calibri"/>
          <w:sz w:val="22"/>
          <w:szCs w:val="22"/>
        </w:rPr>
        <w:t xml:space="preserve">10. High-Level Architecture / 高层架构</w:t>
      </w:r>
    </w:p>
    <w:p>
      <w:pPr>
        <w:spacing w:after="120" w:line="276"/>
        <w:jc w:val="both"/>
      </w:pPr>
      <w:r>
        <w:rPr>
          <w:rFonts w:ascii="Calibri" w:cs="Calibri" w:eastAsia="Calibri" w:hAnsi="Calibri"/>
          <w:sz w:val="22"/>
          <w:szCs w:val="22"/>
        </w:rPr>
        <w:t xml:space="preserve">11. Budget &amp; Resource Estimation / 预算与资源估算</w:t>
      </w:r>
    </w:p>
    <w:p>
      <w:pPr>
        <w:spacing w:after="120" w:line="276"/>
        <w:jc w:val="both"/>
      </w:pPr>
      <w:r>
        <w:rPr>
          <w:rFonts w:ascii="Calibri" w:cs="Calibri" w:eastAsia="Calibri" w:hAnsi="Calibri"/>
          <w:sz w:val="22"/>
          <w:szCs w:val="22"/>
        </w:rPr>
        <w:t xml:space="preserve">12. Timeline &amp; Milestones / 时间线与里程碑</w:t>
      </w:r>
    </w:p>
    <w:p>
      <w:pPr>
        <w:spacing w:after="120" w:line="276"/>
        <w:jc w:val="both"/>
      </w:pPr>
      <w:r>
        <w:rPr>
          <w:rFonts w:ascii="Calibri" w:cs="Calibri" w:eastAsia="Calibri" w:hAnsi="Calibri"/>
          <w:sz w:val="22"/>
          <w:szCs w:val="22"/>
        </w:rPr>
        <w:t xml:space="preserve">13. Assumptions &amp; Constraints / 假设与约束</w:t>
      </w:r>
    </w:p>
    <w:p>
      <w:pPr>
        <w:spacing w:after="120" w:line="276"/>
        <w:jc w:val="both"/>
      </w:pPr>
      <w:r>
        <w:rPr>
          <w:rFonts w:ascii="Calibri" w:cs="Calibri" w:eastAsia="Calibri" w:hAnsi="Calibri"/>
          <w:sz w:val="22"/>
          <w:szCs w:val="22"/>
        </w:rPr>
        <w:t xml:space="preserve">14. Appendices / 附录</w:t>
      </w:r>
    </w:p>
    <w:p>
      <w:r>
        <w:br w:type="page"/>
      </w:r>
    </w:p>
    <w:p>
      <w:pPr>
        <w:pStyle w:val="Heading1"/>
        <w:spacing w:after="240" w:before="480"/>
      </w:pPr>
      <w:r>
        <w:rPr>
          <w:rFonts w:ascii="Calibri" w:cs="Calibri" w:eastAsia="Calibri" w:hAnsi="Calibri"/>
          <w:b/>
          <w:bCs/>
          <w:color w:val="1F3864"/>
          <w:sz w:val="32"/>
          <w:szCs w:val="32"/>
        </w:rPr>
        <w:t xml:space="preserve">1. Executive Summary / 执行摘要</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1.1 Executive Summary</w:t>
      </w:r>
    </w:p>
    <w:p>
      <w:pPr>
        <w:spacing w:after="120" w:line="276"/>
        <w:jc w:val="both"/>
      </w:pPr>
      <w:r>
        <w:rPr>
          <w:rFonts w:ascii="Calibri" w:cs="Calibri" w:eastAsia="Calibri" w:hAnsi="Calibri"/>
          <w:sz w:val="22"/>
          <w:szCs w:val="22"/>
        </w:rPr>
        <w:t xml:space="preserve">AgentForge is a next-generation desktop application designed to orchestrate multiple artificial intelligence systems into cohesive, collaborative teams. By unifying leading AI platforms including Google Gemini, OpenAI Codex, Anthropic Claude, ChatGPT, and locally developed proprietary models, AgentForge enables organizations to deploy intelligent agent teams that can simultaneously develop, operate, and innovate across diverse domains. The platform addresses the growing complexity of AI-driven workflows by providing a centralized governance layer with robust access control, security constraints, and intelligent resource management.</w:t>
      </w:r>
    </w:p>
    <w:p>
      <w:pPr>
        <w:spacing w:after="120" w:line="276"/>
        <w:jc w:val="both"/>
      </w:pPr>
      <w:r>
        <w:rPr>
          <w:rFonts w:ascii="Calibri" w:cs="Calibri" w:eastAsia="Calibri" w:hAnsi="Calibri"/>
          <w:sz w:val="22"/>
          <w:szCs w:val="22"/>
        </w:rPr>
        <w:t xml:space="preserve">The core value proposition of AgentForge lies in its ability to transform isolated AI capabilities into a coordinated force. Through its three distinct operating modes (Human Interaction, Supervision, and All-in-one), AgentForge provides flexibility ranging from fully human-guided interactions to complete autonomous operation. The platform's iFlows (Intelligent Workflows) system enables the design, tracking, and automation of complex multi-step processes, while the innovative 'Brains' system optimizes token usage and integrates with knowledge management tools like Obsidian for structured storage and retrieval.</w:t>
      </w:r>
    </w:p>
    <w:p>
      <w:pPr>
        <w:spacing w:after="120" w:line="276"/>
        <w:jc w:val="both"/>
      </w:pPr>
      <w:r>
        <w:rPr>
          <w:rFonts w:ascii="Calibri" w:cs="Calibri" w:eastAsia="Calibri" w:hAnsi="Calibri"/>
          <w:sz w:val="22"/>
          <w:szCs w:val="22"/>
        </w:rPr>
        <w:t xml:space="preserve">AgentForge is built on a modern technology stack featuring GPUI components for a responsive desktop interface, a Provider Adapter architecture for seamless multi-AI integration, and MCP (Model Context Protocol) infrastructure for extensible tool support. With comprehensive document generation capabilities and real-time visualization of agent interactions, AgentForge represents a paradigm shift in how organizations leverage AI for software development, research, and operational excellence.</w:t>
      </w:r>
    </w:p>
    <w:p>
      <w:pPr>
        <w:pStyle w:val="Heading2"/>
        <w:spacing w:after="180" w:before="360"/>
      </w:pPr>
      <w:r>
        <w:rPr>
          <w:rFonts w:ascii="Calibri" w:cs="Calibri" w:eastAsia="Calibri" w:hAnsi="Calibri"/>
          <w:b/>
          <w:bCs/>
          <w:color w:val="2E75B6"/>
          <w:sz w:val="28"/>
          <w:szCs w:val="28"/>
        </w:rPr>
        <w:t xml:space="preserve">1.1 执行摘要</w:t>
      </w:r>
    </w:p>
    <w:p>
      <w:pPr>
        <w:spacing w:after="120" w:line="276"/>
        <w:jc w:val="both"/>
      </w:pPr>
      <w:r>
        <w:rPr>
          <w:rFonts w:ascii="Microsoft YaHei" w:cs="Microsoft YaHei" w:eastAsia="Microsoft YaHei" w:hAnsi="Microsoft YaHei"/>
          <w:sz w:val="22"/>
          <w:szCs w:val="22"/>
        </w:rPr>
        <w:t xml:space="preserve">AgentForge是一款新一代桌面应用程序，旨在将多个人工智能系统编排为有机的协作团队。通过统一Google Gemini、OpenAI Codex、Anthropic Claude、ChatGPT以及本地开发的专有模型等领先的AI平台，AgentForge使组织能够部署智能体团队，在多个领域同时进行开发、运营和创新。该平台通过提供集中式治理层、健全的访问控制、安全约束和智能资源管理，解决了AI驱动工作流日益增长的复杂性问题。</w:t>
      </w:r>
    </w:p>
    <w:p>
      <w:pPr>
        <w:spacing w:after="120" w:line="276"/>
        <w:jc w:val="both"/>
      </w:pPr>
      <w:r>
        <w:rPr>
          <w:rFonts w:ascii="Microsoft YaHei" w:cs="Microsoft YaHei" w:eastAsia="Microsoft YaHei" w:hAnsi="Microsoft YaHei"/>
          <w:sz w:val="22"/>
          <w:szCs w:val="22"/>
        </w:rPr>
        <w:t xml:space="preserve">AgentForge的核心价值主张在于其将孤立的AI能力转化为协调力量的能力。通过其三种不同的运行模式（人机交互模式、监督模式和全自动模式），AgentForge提供了从完全人类引导的交互到完全自主运营的灵活性。平台的iFlows智能工作流系统能够设计、跟踪和自动化复杂的多步骤流程，而创新的大脑系统则优化token使用并与Obsidian等知识管理工具集成。</w:t>
      </w:r>
    </w:p>
    <w:p>
      <w:pPr>
        <w:spacing w:after="120" w:line="276"/>
        <w:jc w:val="both"/>
      </w:pPr>
      <w:r>
        <w:rPr>
          <w:rFonts w:ascii="Microsoft YaHei" w:cs="Microsoft YaHei" w:eastAsia="Microsoft YaHei" w:hAnsi="Microsoft YaHei"/>
          <w:sz w:val="22"/>
          <w:szCs w:val="22"/>
        </w:rPr>
        <w:t xml:space="preserve">AgentForge基于现代技术栈构建，采用GPUI组件提供响应式桌面界面，提供商适配器架构实现无缝的多AI集成，以及MCP模型上下文协议基础设施提供可扩展的工具支持。凭借全面的文档生成能力和实时的代理交互可视化，AgentForge代表了组织利用AI进行软件开发、研究和运营卓越性的范式转变。</w:t>
      </w:r>
    </w:p>
    <w:p>
      <w:r>
        <w:br w:type="page"/>
      </w:r>
    </w:p>
    <w:p>
      <w:pPr>
        <w:pStyle w:val="Heading1"/>
        <w:spacing w:after="240" w:before="480"/>
      </w:pPr>
      <w:r>
        <w:rPr>
          <w:rFonts w:ascii="Calibri" w:cs="Calibri" w:eastAsia="Calibri" w:hAnsi="Calibri"/>
          <w:b/>
          <w:bCs/>
          <w:color w:val="1F3864"/>
          <w:sz w:val="32"/>
          <w:szCs w:val="32"/>
        </w:rPr>
        <w:t xml:space="preserve">2. Business Background &amp; Problem Statement / 业务背景与问题陈述</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2.1 Business Background / 业务背景</w:t>
      </w:r>
    </w:p>
    <w:p>
      <w:pPr>
        <w:spacing w:after="120" w:line="276"/>
        <w:jc w:val="both"/>
      </w:pPr>
      <w:r>
        <w:rPr>
          <w:rFonts w:ascii="Calibri" w:cs="Calibri" w:eastAsia="Calibri" w:hAnsi="Calibri"/>
          <w:sz w:val="22"/>
          <w:szCs w:val="22"/>
        </w:rPr>
        <w:t xml:space="preserve">The rapid proliferation of AI capabilities across the enterprise landscape has created both unprecedented opportunities and significant operational challenges. Organizations now have access to multiple powerful AI systems, each with distinct strengths: Gemini excels in multimodal reasoning, Claude in nuanced text generation, Codex in code generation, ChatGPT in general-purpose conversation, and proprietary models offering domain-specific advantages. However, these systems operate in isolation, requiring human operators to manually coordinate tasks, transfer context, and manage complexity.</w:t>
      </w:r>
    </w:p>
    <w:p>
      <w:pPr>
        <w:spacing w:after="120" w:line="276"/>
        <w:jc w:val="both"/>
      </w:pPr>
      <w:r>
        <w:rPr>
          <w:rFonts w:ascii="Calibri" w:cs="Calibri" w:eastAsia="Calibri" w:hAnsi="Calibri"/>
          <w:sz w:val="22"/>
          <w:szCs w:val="22"/>
        </w:rPr>
        <w:t xml:space="preserve">The enterprise AI market is projected to exceed $500 billion by 2027. Despite this investment, a critical gap remains: there is no comprehensive platform that enables these AI systems to work together as coordinated teams, governed by centralized policies and security frameworks. Current solutions focus on single-model interactions or provide basic API routing without sophisticated orchestration, identity management, and workflow automation capabilities.</w:t>
      </w:r>
    </w:p>
    <w:p>
      <w:pPr>
        <w:spacing w:after="120" w:line="276"/>
        <w:jc w:val="both"/>
      </w:pPr>
      <w:r>
        <w:rPr>
          <w:rFonts w:ascii="Calibri" w:cs="Calibri" w:eastAsia="Calibri" w:hAnsi="Calibri"/>
          <w:sz w:val="22"/>
          <w:szCs w:val="22"/>
        </w:rPr>
        <w:t xml:space="preserve">AgentForge bridges this gap by creating a unified orchestration layer that treats each AI system as a capable team member with defined roles, responsibilities, and communication protocols, transforming the paradigm from 'human managing multiple AI tools' to 'human directing an AI team that manages itself.'</w:t>
      </w:r>
    </w:p>
    <w:p>
      <w:pPr>
        <w:pStyle w:val="Heading2"/>
        <w:spacing w:after="180" w:before="360"/>
      </w:pPr>
      <w:r>
        <w:rPr>
          <w:rFonts w:ascii="Calibri" w:cs="Calibri" w:eastAsia="Calibri" w:hAnsi="Calibri"/>
          <w:b/>
          <w:bCs/>
          <w:color w:val="2E75B6"/>
          <w:sz w:val="28"/>
          <w:szCs w:val="28"/>
        </w:rPr>
        <w:t xml:space="preserve">2.1 业务背景</w:t>
      </w:r>
    </w:p>
    <w:p>
      <w:pPr>
        <w:spacing w:after="120" w:line="276"/>
        <w:jc w:val="both"/>
      </w:pPr>
      <w:r>
        <w:rPr>
          <w:rFonts w:ascii="Microsoft YaHei" w:cs="Microsoft YaHei" w:eastAsia="Microsoft YaHei" w:hAnsi="Microsoft YaHei"/>
          <w:sz w:val="22"/>
          <w:szCs w:val="22"/>
        </w:rPr>
        <w:t xml:space="preserve">人工智能能力在企业领域的快速增长既带来了前所未有的机遇，也带来了重大的运营挑战。组织现在可以访问多个强大的AI系统，每个系统都有独特的优势：Gemini擅长多模态推理，Claude擅长细腔入微的文本生成和分析，Codex擅长代码生成和软件开发，ChatGPT擅长通用对话和任务完成。然而，这些系统往往独立运行，需要人类操作员手动协调任务并管理复杂性。</w:t>
      </w:r>
    </w:p>
    <w:p>
      <w:pPr>
        <w:spacing w:after="120" w:line="276"/>
        <w:jc w:val="both"/>
      </w:pPr>
      <w:r>
        <w:rPr>
          <w:rFonts w:ascii="Microsoft YaHei" w:cs="Microsoft YaHei" w:eastAsia="Microsoft YaHei" w:hAnsi="Microsoft YaHei"/>
          <w:sz w:val="22"/>
          <w:szCs w:val="22"/>
        </w:rPr>
        <w:t xml:space="preserve">企业AI市场预计到2027年将超过5000亿美元。尽管如此，仍然存在一个关键的缺口：目前没有一个全面的平台能够让这些AI系统作为协调的团队工作。当前的解决方案要么专注于单模型交互，要么提供基本的API路由，而缺乏企业团队所需的复杂编排、身份管理和工作流自动化能力。</w:t>
      </w:r>
    </w:p>
    <w:p>
      <w:pPr>
        <w:spacing w:after="120" w:line="276"/>
        <w:jc w:val="both"/>
      </w:pPr>
      <w:r>
        <w:rPr>
          <w:rFonts w:ascii="Microsoft YaHei" w:cs="Microsoft YaHei" w:eastAsia="Microsoft YaHei" w:hAnsi="Microsoft YaHei"/>
          <w:sz w:val="22"/>
          <w:szCs w:val="22"/>
        </w:rPr>
        <w:t xml:space="preserve">AgentForge的构想正是为了弥合这一缺口。通过创建统一的编排层，将每个AI系统视为具有明确角色、职责和通信协议的能干的团队成员，AgentForge将范式从人类管理多个AI工具转变为人类指挥一个自我管理的AI团队。</w:t>
      </w:r>
    </w:p>
    <w:p>
      <w:pPr>
        <w:pStyle w:val="Heading2"/>
        <w:spacing w:after="180" w:before="360"/>
      </w:pPr>
      <w:r>
        <w:rPr>
          <w:rFonts w:ascii="Calibri" w:cs="Calibri" w:eastAsia="Calibri" w:hAnsi="Calibri"/>
          <w:b/>
          <w:bCs/>
          <w:color w:val="2E75B6"/>
          <w:sz w:val="28"/>
          <w:szCs w:val="28"/>
        </w:rPr>
        <w:t xml:space="preserve">2.2 Problem Statement / 问题陈述</w:t>
      </w:r>
    </w:p>
    <w:p>
      <w:pPr>
        <w:spacing w:after="120" w:line="276"/>
        <w:jc w:val="both"/>
      </w:pPr>
      <w:r>
        <w:rPr>
          <w:rFonts w:ascii="Calibri" w:cs="Calibri" w:eastAsia="Calibri" w:hAnsi="Calibri"/>
          <w:sz w:val="22"/>
          <w:szCs w:val="22"/>
        </w:rPr>
        <w:t xml:space="preserve">Organizations face the following critical challenges:</w:t>
      </w:r>
    </w:p>
    <w:p>
      <w:pPr>
        <w:pStyle w:val="ListParagraph"/>
        <w:numPr>
          <w:ilvl w:val="0"/>
          <w:numId w:val="1"/>
        </w:numPr>
        <w:spacing w:after="60" w:line="276"/>
      </w:pPr>
      <w:r>
        <w:rPr>
          <w:rFonts w:ascii="Calibri" w:cs="Calibri" w:eastAsia="Calibri" w:hAnsi="Calibri"/>
          <w:sz w:val="22"/>
          <w:szCs w:val="22"/>
        </w:rPr>
        <w:t xml:space="preserve">Fragmented AI Ecosystem: Multiple AI platforms operate in silos, requiring manual context switching.</w:t>
      </w:r>
    </w:p>
    <w:p>
      <w:pPr>
        <w:pStyle w:val="ListParagraph"/>
        <w:numPr>
          <w:ilvl w:val="0"/>
          <w:numId w:val="1"/>
        </w:numPr>
        <w:spacing w:after="60" w:line="276"/>
      </w:pPr>
      <w:r>
        <w:rPr>
          <w:rFonts w:ascii="Microsoft YaHei" w:cs="Microsoft YaHei" w:eastAsia="Microsoft YaHei" w:hAnsi="Microsoft YaHei"/>
          <w:sz w:val="22"/>
          <w:szCs w:val="22"/>
        </w:rPr>
        <w:t xml:space="preserve">AI生态破碎：多个AI平台孤立运行，需要手动切换上下文。</w:t>
      </w:r>
    </w:p>
    <w:p>
      <w:pPr>
        <w:pStyle w:val="ListParagraph"/>
        <w:numPr>
          <w:ilvl w:val="0"/>
          <w:numId w:val="1"/>
        </w:numPr>
        <w:spacing w:after="60" w:line="276"/>
      </w:pPr>
      <w:r>
        <w:rPr>
          <w:rFonts w:ascii="Calibri" w:cs="Calibri" w:eastAsia="Calibri" w:hAnsi="Calibri"/>
          <w:sz w:val="22"/>
          <w:szCs w:val="22"/>
        </w:rPr>
        <w:t xml:space="preserve">No Collaborative Intelligence: AI systems cannot share knowledge or coordinate without human mediation.</w:t>
      </w:r>
    </w:p>
    <w:p>
      <w:pPr>
        <w:pStyle w:val="ListParagraph"/>
        <w:numPr>
          <w:ilvl w:val="0"/>
          <w:numId w:val="1"/>
        </w:numPr>
        <w:spacing w:after="60" w:line="276"/>
      </w:pPr>
      <w:r>
        <w:rPr>
          <w:rFonts w:ascii="Microsoft YaHei" w:cs="Microsoft YaHei" w:eastAsia="Microsoft YaHei" w:hAnsi="Microsoft YaHei"/>
          <w:sz w:val="22"/>
          <w:szCs w:val="22"/>
        </w:rPr>
        <w:t xml:space="preserve">缺乏协作智能：AI系统无法在没有人类介入的情况下共享知识。</w:t>
      </w:r>
    </w:p>
    <w:p>
      <w:pPr>
        <w:pStyle w:val="ListParagraph"/>
        <w:numPr>
          <w:ilvl w:val="0"/>
          <w:numId w:val="1"/>
        </w:numPr>
        <w:spacing w:after="60" w:line="276"/>
      </w:pPr>
      <w:r>
        <w:rPr>
          <w:rFonts w:ascii="Calibri" w:cs="Calibri" w:eastAsia="Calibri" w:hAnsi="Calibri"/>
          <w:sz w:val="22"/>
          <w:szCs w:val="22"/>
        </w:rPr>
        <w:t xml:space="preserve">Token Inefficiency: Repeated context loading leads to excessive token consumption and costs.</w:t>
      </w:r>
    </w:p>
    <w:p>
      <w:pPr>
        <w:pStyle w:val="ListParagraph"/>
        <w:numPr>
          <w:ilvl w:val="0"/>
          <w:numId w:val="1"/>
        </w:numPr>
        <w:spacing w:after="60" w:line="276"/>
      </w:pPr>
      <w:r>
        <w:rPr>
          <w:rFonts w:ascii="Microsoft YaHei" w:cs="Microsoft YaHei" w:eastAsia="Microsoft YaHei" w:hAnsi="Microsoft YaHei"/>
          <w:sz w:val="22"/>
          <w:szCs w:val="22"/>
        </w:rPr>
        <w:t xml:space="preserve">Token使用低效：重复的上下文加载导致过度的token消耗。</w:t>
      </w:r>
    </w:p>
    <w:p>
      <w:pPr>
        <w:pStyle w:val="ListParagraph"/>
        <w:numPr>
          <w:ilvl w:val="0"/>
          <w:numId w:val="1"/>
        </w:numPr>
        <w:spacing w:after="60" w:line="276"/>
      </w:pPr>
      <w:r>
        <w:rPr>
          <w:rFonts w:ascii="Calibri" w:cs="Calibri" w:eastAsia="Calibri" w:hAnsi="Calibri"/>
          <w:sz w:val="22"/>
          <w:szCs w:val="22"/>
        </w:rPr>
        <w:t xml:space="preserve">Security and Governance Gaps: Decentralized AI usage creates blind spots in access control.</w:t>
      </w:r>
    </w:p>
    <w:p>
      <w:pPr>
        <w:pStyle w:val="ListParagraph"/>
        <w:numPr>
          <w:ilvl w:val="0"/>
          <w:numId w:val="1"/>
        </w:numPr>
        <w:spacing w:after="60" w:line="276"/>
      </w:pPr>
      <w:r>
        <w:rPr>
          <w:rFonts w:ascii="Microsoft YaHei" w:cs="Microsoft YaHei" w:eastAsia="Microsoft YaHei" w:hAnsi="Microsoft YaHei"/>
          <w:sz w:val="22"/>
          <w:szCs w:val="22"/>
        </w:rPr>
        <w:t xml:space="preserve">安全和治理缺口：分散的AI使用在访问控制方面创造了盲区。</w:t>
      </w:r>
    </w:p>
    <w:p>
      <w:pPr>
        <w:pStyle w:val="ListParagraph"/>
        <w:numPr>
          <w:ilvl w:val="0"/>
          <w:numId w:val="1"/>
        </w:numPr>
        <w:spacing w:after="60" w:line="276"/>
      </w:pPr>
      <w:r>
        <w:rPr>
          <w:rFonts w:ascii="Calibri" w:cs="Calibri" w:eastAsia="Calibri" w:hAnsi="Calibri"/>
          <w:sz w:val="22"/>
          <w:szCs w:val="22"/>
        </w:rPr>
        <w:t xml:space="preserve">Workflow Fragmentation: Complex processes cannot be automated across AI systems.</w:t>
      </w:r>
    </w:p>
    <w:p>
      <w:pPr>
        <w:pStyle w:val="ListParagraph"/>
        <w:numPr>
          <w:ilvl w:val="0"/>
          <w:numId w:val="1"/>
        </w:numPr>
        <w:spacing w:after="60" w:line="276"/>
      </w:pPr>
      <w:r>
        <w:rPr>
          <w:rFonts w:ascii="Microsoft YaHei" w:cs="Microsoft YaHei" w:eastAsia="Microsoft YaHei" w:hAnsi="Microsoft YaHei"/>
          <w:sz w:val="22"/>
          <w:szCs w:val="22"/>
        </w:rPr>
        <w:t xml:space="preserve">工作流破碎：复杂的多步骤流程无法在AI系统之间自动化。</w:t>
      </w:r>
    </w:p>
    <w:p>
      <w:pPr>
        <w:pStyle w:val="ListParagraph"/>
        <w:numPr>
          <w:ilvl w:val="0"/>
          <w:numId w:val="1"/>
        </w:numPr>
        <w:spacing w:after="60" w:line="276"/>
      </w:pPr>
      <w:r>
        <w:rPr>
          <w:rFonts w:ascii="Calibri" w:cs="Calibri" w:eastAsia="Calibri" w:hAnsi="Calibri"/>
          <w:sz w:val="22"/>
          <w:szCs w:val="22"/>
        </w:rPr>
        <w:t xml:space="preserve">Knowledge Loss: Insights from AI interactions are not systematically captured or reused.</w:t>
      </w:r>
    </w:p>
    <w:p>
      <w:pPr>
        <w:pStyle w:val="ListParagraph"/>
        <w:numPr>
          <w:ilvl w:val="0"/>
          <w:numId w:val="1"/>
        </w:numPr>
        <w:spacing w:after="60" w:line="276"/>
      </w:pPr>
      <w:r>
        <w:rPr>
          <w:rFonts w:ascii="Microsoft YaHei" w:cs="Microsoft YaHei" w:eastAsia="Microsoft YaHei" w:hAnsi="Microsoft YaHei"/>
          <w:sz w:val="22"/>
          <w:szCs w:val="22"/>
        </w:rPr>
        <w:t xml:space="preserve">知识流失：AI交互中的洞察未被系统地捕获或重用。</w:t>
      </w:r>
    </w:p>
    <w:p>
      <w:r>
        <w:br w:type="page"/>
      </w:r>
    </w:p>
    <w:p>
      <w:pPr>
        <w:pStyle w:val="Heading1"/>
        <w:spacing w:after="240" w:before="480"/>
      </w:pPr>
      <w:r>
        <w:rPr>
          <w:rFonts w:ascii="Calibri" w:cs="Calibri" w:eastAsia="Calibri" w:hAnsi="Calibri"/>
          <w:b/>
          <w:bCs/>
          <w:color w:val="1F3864"/>
          <w:sz w:val="32"/>
          <w:szCs w:val="32"/>
        </w:rPr>
        <w:t xml:space="preserve">3. Business Objectives &amp; Success Criteria / 业务目标与成功标准</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3.1 Business Objectives / 业务目标</w:t>
      </w:r>
    </w:p>
    <w:p>
      <w:pPr>
        <w:spacing w:after="120" w:line="276"/>
        <w:jc w:val="both"/>
      </w:pPr>
      <w:r>
        <w:rPr>
          <w:rFonts w:ascii="Calibri" w:cs="Calibri" w:eastAsia="Calibri" w:hAnsi="Calibri"/>
          <w:sz w:val="22"/>
          <w:szCs w:val="22"/>
        </w:rPr>
        <w:t xml:space="preserve">The following strategic objectives guide AgentForge development:</w:t>
      </w:r>
    </w:p>
    <w:p>
      <w:pPr>
        <w:pStyle w:val="Heading3"/>
        <w:spacing w:after="120" w:before="240"/>
      </w:pPr>
      <w:r>
        <w:rPr>
          <w:rFonts w:ascii="Calibri" w:cs="Calibri" w:eastAsia="Calibri" w:hAnsi="Calibri"/>
          <w:b/>
          <w:bCs/>
          <w:color w:val="4472C4"/>
          <w:sz w:val="24"/>
          <w:szCs w:val="24"/>
        </w:rPr>
        <w:t xml:space="preserve">Obj 1: Unified AI Orchestration / 目标一：统一AI编排</w:t>
      </w:r>
    </w:p>
    <w:p>
      <w:pPr>
        <w:pStyle w:val="ListParagraph"/>
        <w:numPr>
          <w:ilvl w:val="0"/>
          <w:numId w:val="1"/>
        </w:numPr>
        <w:spacing w:after="60" w:line="276"/>
      </w:pPr>
      <w:r>
        <w:rPr>
          <w:rFonts w:ascii="Calibri" w:cs="Calibri" w:eastAsia="Calibri" w:hAnsi="Calibri"/>
          <w:sz w:val="22"/>
          <w:szCs w:val="22"/>
        </w:rPr>
        <w:t xml:space="preserve">Enable seamless orchestration of 5+ AI providers through a unified interface.</w:t>
      </w:r>
    </w:p>
    <w:p>
      <w:pPr>
        <w:pStyle w:val="ListParagraph"/>
        <w:numPr>
          <w:ilvl w:val="0"/>
          <w:numId w:val="1"/>
        </w:numPr>
        <w:spacing w:after="60" w:line="276"/>
      </w:pPr>
      <w:r>
        <w:rPr>
          <w:rFonts w:ascii="Microsoft YaHei" w:cs="Microsoft YaHei" w:eastAsia="Microsoft YaHei" w:hAnsi="Microsoft YaHei"/>
          <w:sz w:val="22"/>
          <w:szCs w:val="22"/>
        </w:rPr>
        <w:t xml:space="preserve">通过统一界面实现对5个以上AI提供商的无缝编排。</w:t>
      </w:r>
    </w:p>
    <w:p>
      <w:pPr>
        <w:pStyle w:val="ListParagraph"/>
        <w:numPr>
          <w:ilvl w:val="0"/>
          <w:numId w:val="1"/>
        </w:numPr>
        <w:spacing w:after="60" w:line="276"/>
      </w:pPr>
      <w:r>
        <w:rPr>
          <w:rFonts w:ascii="Calibri" w:cs="Calibri" w:eastAsia="Calibri" w:hAnsi="Calibri"/>
          <w:sz w:val="22"/>
          <w:szCs w:val="22"/>
        </w:rPr>
        <w:t xml:space="preserve">Reduce context-switching overhead by 80%.</w:t>
      </w:r>
    </w:p>
    <w:p>
      <w:pPr>
        <w:pStyle w:val="ListParagraph"/>
        <w:numPr>
          <w:ilvl w:val="0"/>
          <w:numId w:val="1"/>
        </w:numPr>
        <w:spacing w:after="60" w:line="276"/>
      </w:pPr>
      <w:r>
        <w:rPr>
          <w:rFonts w:ascii="Microsoft YaHei" w:cs="Microsoft YaHei" w:eastAsia="Microsoft YaHei" w:hAnsi="Microsoft YaHei"/>
          <w:sz w:val="22"/>
          <w:szCs w:val="22"/>
        </w:rPr>
        <w:t xml:space="preserve">将上下文切换开销减少80%。</w:t>
      </w:r>
    </w:p>
    <w:p>
      <w:pPr>
        <w:pStyle w:val="Heading3"/>
        <w:spacing w:after="120" w:before="240"/>
      </w:pPr>
      <w:r>
        <w:rPr>
          <w:rFonts w:ascii="Calibri" w:cs="Calibri" w:eastAsia="Calibri" w:hAnsi="Calibri"/>
          <w:b/>
          <w:bCs/>
          <w:color w:val="4472C4"/>
          <w:sz w:val="24"/>
          <w:szCs w:val="24"/>
        </w:rPr>
        <w:t xml:space="preserve">Obj 2: Intelligent Collaboration / 目标二：智能协作</w:t>
      </w:r>
    </w:p>
    <w:p>
      <w:pPr>
        <w:pStyle w:val="ListParagraph"/>
        <w:numPr>
          <w:ilvl w:val="0"/>
          <w:numId w:val="1"/>
        </w:numPr>
        <w:spacing w:after="60" w:line="276"/>
      </w:pPr>
      <w:r>
        <w:rPr>
          <w:rFonts w:ascii="Calibri" w:cs="Calibri" w:eastAsia="Calibri" w:hAnsi="Calibri"/>
          <w:sz w:val="22"/>
          <w:szCs w:val="22"/>
        </w:rPr>
        <w:t xml:space="preserve">Enable AI agents to form self-organizing teams with defined roles.</w:t>
      </w:r>
    </w:p>
    <w:p>
      <w:pPr>
        <w:pStyle w:val="ListParagraph"/>
        <w:numPr>
          <w:ilvl w:val="0"/>
          <w:numId w:val="1"/>
        </w:numPr>
        <w:spacing w:after="60" w:line="276"/>
      </w:pPr>
      <w:r>
        <w:rPr>
          <w:rFonts w:ascii="Microsoft YaHei" w:cs="Microsoft YaHei" w:eastAsia="Microsoft YaHei" w:hAnsi="Microsoft YaHei"/>
          <w:sz w:val="22"/>
          <w:szCs w:val="22"/>
        </w:rPr>
        <w:t xml:space="preserve">使AI代理能够组建具有明确角色的自组织团队。</w:t>
      </w:r>
    </w:p>
    <w:p>
      <w:pPr>
        <w:pStyle w:val="ListParagraph"/>
        <w:numPr>
          <w:ilvl w:val="0"/>
          <w:numId w:val="1"/>
        </w:numPr>
        <w:spacing w:after="60" w:line="276"/>
      </w:pPr>
      <w:r>
        <w:rPr>
          <w:rFonts w:ascii="Calibri" w:cs="Calibri" w:eastAsia="Calibri" w:hAnsi="Calibri"/>
          <w:sz w:val="22"/>
          <w:szCs w:val="22"/>
        </w:rPr>
        <w:t xml:space="preserve">Support cross-team collaboration with automated task distribution.</w:t>
      </w:r>
    </w:p>
    <w:p>
      <w:pPr>
        <w:pStyle w:val="ListParagraph"/>
        <w:numPr>
          <w:ilvl w:val="0"/>
          <w:numId w:val="1"/>
        </w:numPr>
        <w:spacing w:after="60" w:line="276"/>
      </w:pPr>
      <w:r>
        <w:rPr>
          <w:rFonts w:ascii="Microsoft YaHei" w:cs="Microsoft YaHei" w:eastAsia="Microsoft YaHei" w:hAnsi="Microsoft YaHei"/>
          <w:sz w:val="22"/>
          <w:szCs w:val="22"/>
        </w:rPr>
        <w:t xml:space="preserve">支持跨团队协作，具备自动任务分配。</w:t>
      </w:r>
    </w:p>
    <w:p>
      <w:pPr>
        <w:pStyle w:val="Heading3"/>
        <w:spacing w:after="120" w:before="240"/>
      </w:pPr>
      <w:r>
        <w:rPr>
          <w:rFonts w:ascii="Calibri" w:cs="Calibri" w:eastAsia="Calibri" w:hAnsi="Calibri"/>
          <w:b/>
          <w:bCs/>
          <w:color w:val="4472C4"/>
          <w:sz w:val="24"/>
          <w:szCs w:val="24"/>
        </w:rPr>
        <w:t xml:space="preserve">Obj 3: Cost Optimization / 目标三：成本优化</w:t>
      </w:r>
    </w:p>
    <w:p>
      <w:pPr>
        <w:pStyle w:val="ListParagraph"/>
        <w:numPr>
          <w:ilvl w:val="0"/>
          <w:numId w:val="1"/>
        </w:numPr>
        <w:spacing w:after="60" w:line="276"/>
      </w:pPr>
      <w:r>
        <w:rPr>
          <w:rFonts w:ascii="Calibri" w:cs="Calibri" w:eastAsia="Calibri" w:hAnsi="Calibri"/>
          <w:sz w:val="22"/>
          <w:szCs w:val="22"/>
        </w:rPr>
        <w:t xml:space="preserve">Reduce AI token consumption by 40-60% through the Brains system.</w:t>
      </w:r>
    </w:p>
    <w:p>
      <w:pPr>
        <w:pStyle w:val="ListParagraph"/>
        <w:numPr>
          <w:ilvl w:val="0"/>
          <w:numId w:val="1"/>
        </w:numPr>
        <w:spacing w:after="60" w:line="276"/>
      </w:pPr>
      <w:r>
        <w:rPr>
          <w:rFonts w:ascii="Microsoft YaHei" w:cs="Microsoft YaHei" w:eastAsia="Microsoft YaHei" w:hAnsi="Microsoft YaHei"/>
          <w:sz w:val="22"/>
          <w:szCs w:val="22"/>
        </w:rPr>
        <w:t xml:space="preserve">通过大脑系统将AI token消耗减少40-60%。</w:t>
      </w:r>
    </w:p>
    <w:p>
      <w:pPr>
        <w:pStyle w:val="ListParagraph"/>
        <w:numPr>
          <w:ilvl w:val="0"/>
          <w:numId w:val="1"/>
        </w:numPr>
        <w:spacing w:after="60" w:line="276"/>
      </w:pPr>
      <w:r>
        <w:rPr>
          <w:rFonts w:ascii="Calibri" w:cs="Calibri" w:eastAsia="Calibri" w:hAnsi="Calibri"/>
          <w:sz w:val="22"/>
          <w:szCs w:val="22"/>
        </w:rPr>
        <w:t xml:space="preserve">Eliminate redundant API calls through shared knowledge bases.</w:t>
      </w:r>
    </w:p>
    <w:p>
      <w:pPr>
        <w:pStyle w:val="ListParagraph"/>
        <w:numPr>
          <w:ilvl w:val="0"/>
          <w:numId w:val="1"/>
        </w:numPr>
        <w:spacing w:after="60" w:line="276"/>
      </w:pPr>
      <w:r>
        <w:rPr>
          <w:rFonts w:ascii="Microsoft YaHei" w:cs="Microsoft YaHei" w:eastAsia="Microsoft YaHei" w:hAnsi="Microsoft YaHei"/>
          <w:sz w:val="22"/>
          <w:szCs w:val="22"/>
        </w:rPr>
        <w:t xml:space="preserve">通过共享知识库消除冗余的API调用。</w:t>
      </w:r>
    </w:p>
    <w:p>
      <w:pPr>
        <w:pStyle w:val="Heading3"/>
        <w:spacing w:after="120" w:before="240"/>
      </w:pPr>
      <w:r>
        <w:rPr>
          <w:rFonts w:ascii="Calibri" w:cs="Calibri" w:eastAsia="Calibri" w:hAnsi="Calibri"/>
          <w:b/>
          <w:bCs/>
          <w:color w:val="4472C4"/>
          <w:sz w:val="24"/>
          <w:szCs w:val="24"/>
        </w:rPr>
        <w:t xml:space="preserve">Obj 4: Enterprise Security / 目标四：企业安全</w:t>
      </w:r>
    </w:p>
    <w:p>
      <w:pPr>
        <w:pStyle w:val="ListParagraph"/>
        <w:numPr>
          <w:ilvl w:val="0"/>
          <w:numId w:val="1"/>
        </w:numPr>
        <w:spacing w:after="60" w:line="276"/>
      </w:pPr>
      <w:r>
        <w:rPr>
          <w:rFonts w:ascii="Calibri" w:cs="Calibri" w:eastAsia="Calibri" w:hAnsi="Calibri"/>
          <w:sz w:val="22"/>
          <w:szCs w:val="22"/>
        </w:rPr>
        <w:t xml:space="preserve">Implement RBAC with granular permissions for all AI interactions.</w:t>
      </w:r>
    </w:p>
    <w:p>
      <w:pPr>
        <w:pStyle w:val="ListParagraph"/>
        <w:numPr>
          <w:ilvl w:val="0"/>
          <w:numId w:val="1"/>
        </w:numPr>
        <w:spacing w:after="60" w:line="276"/>
      </w:pPr>
      <w:r>
        <w:rPr>
          <w:rFonts w:ascii="Microsoft YaHei" w:cs="Microsoft YaHei" w:eastAsia="Microsoft YaHei" w:hAnsi="Microsoft YaHei"/>
          <w:sz w:val="22"/>
          <w:szCs w:val="22"/>
        </w:rPr>
        <w:t xml:space="preserve">为所有AI交互实施精细权限的RBAC。</w:t>
      </w:r>
    </w:p>
    <w:p>
      <w:pPr>
        <w:pStyle w:val="ListParagraph"/>
        <w:numPr>
          <w:ilvl w:val="0"/>
          <w:numId w:val="1"/>
        </w:numPr>
        <w:spacing w:after="60" w:line="276"/>
      </w:pPr>
      <w:r>
        <w:rPr>
          <w:rFonts w:ascii="Calibri" w:cs="Calibri" w:eastAsia="Calibri" w:hAnsi="Calibri"/>
          <w:sz w:val="22"/>
          <w:szCs w:val="22"/>
        </w:rPr>
        <w:t xml:space="preserve">Ensure compliance with SOC 2, GDPR, and data residency requirements.</w:t>
      </w:r>
    </w:p>
    <w:p>
      <w:pPr>
        <w:pStyle w:val="ListParagraph"/>
        <w:numPr>
          <w:ilvl w:val="0"/>
          <w:numId w:val="1"/>
        </w:numPr>
        <w:spacing w:after="60" w:line="276"/>
      </w:pPr>
      <w:r>
        <w:rPr>
          <w:rFonts w:ascii="Microsoft YaHei" w:cs="Microsoft YaHei" w:eastAsia="Microsoft YaHei" w:hAnsi="Microsoft YaHei"/>
          <w:sz w:val="22"/>
          <w:szCs w:val="22"/>
        </w:rPr>
        <w:t xml:space="preserve">确保符合SOC 2、GDPR和数据驻留要求。</w:t>
      </w:r>
    </w:p>
    <w:p>
      <w:pPr>
        <w:pStyle w:val="Heading3"/>
        <w:spacing w:after="120" w:before="240"/>
      </w:pPr>
      <w:r>
        <w:rPr>
          <w:rFonts w:ascii="Calibri" w:cs="Calibri" w:eastAsia="Calibri" w:hAnsi="Calibri"/>
          <w:b/>
          <w:bCs/>
          <w:color w:val="4472C4"/>
          <w:sz w:val="24"/>
          <w:szCs w:val="24"/>
        </w:rPr>
        <w:t xml:space="preserve">Obj 5: Workflow Automation / 目标五：工作流自动化</w:t>
      </w:r>
    </w:p>
    <w:p>
      <w:pPr>
        <w:pStyle w:val="ListParagraph"/>
        <w:numPr>
          <w:ilvl w:val="0"/>
          <w:numId w:val="1"/>
        </w:numPr>
        <w:spacing w:after="60" w:line="276"/>
      </w:pPr>
      <w:r>
        <w:rPr>
          <w:rFonts w:ascii="Calibri" w:cs="Calibri" w:eastAsia="Calibri" w:hAnsi="Calibri"/>
          <w:sz w:val="22"/>
          <w:szCs w:val="22"/>
        </w:rPr>
        <w:t xml:space="preserve">Enable complex multi-step iFlows spanning multiple AI agents and teams.</w:t>
      </w:r>
    </w:p>
    <w:p>
      <w:pPr>
        <w:pStyle w:val="ListParagraph"/>
        <w:numPr>
          <w:ilvl w:val="0"/>
          <w:numId w:val="1"/>
        </w:numPr>
        <w:spacing w:after="60" w:line="276"/>
      </w:pPr>
      <w:r>
        <w:rPr>
          <w:rFonts w:ascii="Microsoft YaHei" w:cs="Microsoft YaHei" w:eastAsia="Microsoft YaHei" w:hAnsi="Microsoft YaHei"/>
          <w:sz w:val="22"/>
          <w:szCs w:val="22"/>
        </w:rPr>
        <w:t xml:space="preserve">支持跨多个AI代理和团队的复杂iFlows。</w:t>
      </w:r>
    </w:p>
    <w:p>
      <w:pPr>
        <w:pStyle w:val="ListParagraph"/>
        <w:numPr>
          <w:ilvl w:val="0"/>
          <w:numId w:val="1"/>
        </w:numPr>
        <w:spacing w:after="60" w:line="276"/>
      </w:pPr>
      <w:r>
        <w:rPr>
          <w:rFonts w:ascii="Calibri" w:cs="Calibri" w:eastAsia="Calibri" w:hAnsi="Calibri"/>
          <w:sz w:val="22"/>
          <w:szCs w:val="22"/>
        </w:rPr>
        <w:t xml:space="preserve">Achieve 70% reduction in manual process steps for common workflows.</w:t>
      </w:r>
    </w:p>
    <w:p>
      <w:pPr>
        <w:pStyle w:val="ListParagraph"/>
        <w:numPr>
          <w:ilvl w:val="0"/>
          <w:numId w:val="1"/>
        </w:numPr>
        <w:spacing w:after="60" w:line="276"/>
      </w:pPr>
      <w:r>
        <w:rPr>
          <w:rFonts w:ascii="Microsoft YaHei" w:cs="Microsoft YaHei" w:eastAsia="Microsoft YaHei" w:hAnsi="Microsoft YaHei"/>
          <w:sz w:val="22"/>
          <w:szCs w:val="22"/>
        </w:rPr>
        <w:t xml:space="preserve">对常见工作流实现70%的手动步骤减少。</w:t>
      </w:r>
    </w:p>
    <w:p>
      <w:pPr>
        <w:pStyle w:val="Heading2"/>
        <w:spacing w:after="180" w:before="360"/>
      </w:pPr>
      <w:r>
        <w:rPr>
          <w:rFonts w:ascii="Calibri" w:cs="Calibri" w:eastAsia="Calibri" w:hAnsi="Calibri"/>
          <w:b/>
          <w:bCs/>
          <w:color w:val="2E75B6"/>
          <w:sz w:val="28"/>
          <w:szCs w:val="28"/>
        </w:rPr>
        <w:t xml:space="preserve">3.2 Success Criteria / 成功标准</w:t>
      </w: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ID</w:t>
          </w:r>
        </w:p>
      </w:tc>
      <w:tc>
        <w:tcPr>
          <w:tcW w:type="dxa" w:w="2340"/>
          <w:shd w:fill="D6E4F0" w:val="clear"/>
        </w:tcPr>
        <w:p>
          <w:pPr>
            <w:spacing w:after="60" w:before="60"/>
            <w:jc w:val="center"/>
          </w:pPr>
          <w:r>
            <w:rPr>
              <w:rFonts w:ascii="Calibri" w:cs="Calibri" w:eastAsia="Calibri" w:hAnsi="Calibri"/>
              <w:b/>
              <w:bCs/>
              <w:color w:val="1F3864"/>
              <w:sz w:val="20"/>
              <w:szCs w:val="20"/>
            </w:rPr>
            <w:t xml:space="preserve">Metric / 指标</w:t>
          </w:r>
        </w:p>
      </w:tc>
      <w:tc>
        <w:tcPr>
          <w:tcW w:type="dxa" w:w="2340"/>
          <w:shd w:fill="D6E4F0" w:val="clear"/>
        </w:tcPr>
        <w:p>
          <w:pPr>
            <w:spacing w:after="60" w:before="60"/>
            <w:jc w:val="center"/>
          </w:pPr>
          <w:r>
            <w:rPr>
              <w:rFonts w:ascii="Calibri" w:cs="Calibri" w:eastAsia="Calibri" w:hAnsi="Calibri"/>
              <w:b/>
              <w:bCs/>
              <w:color w:val="1F3864"/>
              <w:sz w:val="20"/>
              <w:szCs w:val="20"/>
            </w:rPr>
            <w:t xml:space="preserve">Target / 目标</w:t>
          </w:r>
        </w:p>
      </w:tc>
      <w:tc>
        <w:tcPr>
          <w:tcW w:type="dxa" w:w="2340"/>
          <w:shd w:fill="D6E4F0" w:val="clear"/>
        </w:tcPr>
        <w:p>
          <w:pPr>
            <w:spacing w:after="60" w:before="60"/>
            <w:jc w:val="center"/>
          </w:pPr>
          <w:r>
            <w:rPr>
              <w:rFonts w:ascii="Calibri" w:cs="Calibri" w:eastAsia="Calibri" w:hAnsi="Calibri"/>
              <w:b/>
              <w:bCs/>
              <w:color w:val="1F3864"/>
              <w:sz w:val="20"/>
              <w:szCs w:val="20"/>
            </w:rPr>
            <w:t xml:space="preserve">Timeline / 时间线</w:t>
          </w:r>
        </w:p>
      </w:tc>
    </w:tr>
    <w:tr>
      <w:tc>
        <w:tcPr>
          <w:tcW w:type="dxa" w:w="2340"/>
        </w:tcPr>
        <w:p>
          <w:pPr>
            <w:spacing w:after="40" w:before="40"/>
          </w:pPr>
          <w:r>
            <w:rPr>
              <w:rFonts w:ascii="Calibri" w:cs="Calibri" w:eastAsia="Calibri" w:hAnsi="Calibri"/>
              <w:sz w:val="20"/>
              <w:szCs w:val="20"/>
            </w:rPr>
            <w:t xml:space="preserve">SC-001</w:t>
          </w:r>
        </w:p>
      </w:tc>
      <w:tc>
        <w:tcPr>
          <w:tcW w:type="dxa" w:w="2340"/>
        </w:tcPr>
        <w:p>
          <w:pPr>
            <w:spacing w:after="40" w:before="40"/>
          </w:pPr>
          <w:r>
            <w:rPr>
              <w:rFonts w:ascii="Calibri" w:cs="Calibri" w:eastAsia="Calibri" w:hAnsi="Calibri"/>
              <w:sz w:val="20"/>
              <w:szCs w:val="20"/>
            </w:rPr>
            <w:t xml:space="preserve">AI Provider Integration</w:t>
          </w:r>
        </w:p>
      </w:tc>
      <w:tc>
        <w:tcPr>
          <w:tcW w:type="dxa" w:w="2340"/>
        </w:tcPr>
        <w:p>
          <w:pPr>
            <w:spacing w:after="40" w:before="40"/>
          </w:pPr>
          <w:r>
            <w:rPr>
              <w:rFonts w:ascii="Calibri" w:cs="Calibri" w:eastAsia="Calibri" w:hAnsi="Calibri"/>
              <w:sz w:val="20"/>
              <w:szCs w:val="20"/>
            </w:rPr>
            <w:t xml:space="preserve">5+ providers</w:t>
          </w:r>
        </w:p>
      </w:tc>
      <w:tc>
        <w:tcPr>
          <w:tcW w:type="dxa" w:w="2340"/>
        </w:tcPr>
        <w:p>
          <w:pPr>
            <w:spacing w:after="40" w:before="40"/>
          </w:pPr>
          <w:r>
            <w:rPr>
              <w:rFonts w:ascii="Calibri" w:cs="Calibri" w:eastAsia="Calibri" w:hAnsi="Calibri"/>
              <w:sz w:val="20"/>
              <w:szCs w:val="20"/>
            </w:rPr>
            <w:t xml:space="preserve">Q3 2026</w:t>
          </w:r>
        </w:p>
      </w:tc>
    </w:tr>
    <w:tr>
      <w:tc>
        <w:tcPr>
          <w:tcW w:type="dxa" w:w="2340"/>
          <w:shd w:fill="F2F2F2" w:val="clear"/>
        </w:tcPr>
        <w:p>
          <w:pPr>
            <w:spacing w:after="40" w:before="40"/>
          </w:pPr>
          <w:r>
            <w:rPr>
              <w:rFonts w:ascii="Calibri" w:cs="Calibri" w:eastAsia="Calibri" w:hAnsi="Calibri"/>
              <w:sz w:val="20"/>
              <w:szCs w:val="20"/>
            </w:rPr>
            <w:t xml:space="preserve">SC-002</w:t>
          </w:r>
        </w:p>
      </w:tc>
      <w:tc>
        <w:tcPr>
          <w:tcW w:type="dxa" w:w="2340"/>
          <w:shd w:fill="F2F2F2" w:val="clear"/>
        </w:tcPr>
        <w:p>
          <w:pPr>
            <w:spacing w:after="40" w:before="40"/>
          </w:pPr>
          <w:r>
            <w:rPr>
              <w:rFonts w:ascii="Calibri" w:cs="Calibri" w:eastAsia="Calibri" w:hAnsi="Calibri"/>
              <w:sz w:val="20"/>
              <w:szCs w:val="20"/>
            </w:rPr>
            <w:t xml:space="preserve">Token Reduction</w:t>
          </w:r>
        </w:p>
      </w:tc>
      <w:tc>
        <w:tcPr>
          <w:tcW w:type="dxa" w:w="2340"/>
          <w:shd w:fill="F2F2F2" w:val="clear"/>
        </w:tcPr>
        <w:p>
          <w:pPr>
            <w:spacing w:after="40" w:before="40"/>
          </w:pPr>
          <w:r>
            <w:rPr>
              <w:rFonts w:ascii="Calibri" w:cs="Calibri" w:eastAsia="Calibri" w:hAnsi="Calibri"/>
              <w:sz w:val="20"/>
              <w:szCs w:val="20"/>
            </w:rPr>
            <w:t xml:space="preserve">40-60% reduction</w:t>
          </w:r>
        </w:p>
      </w:tc>
      <w:tc>
        <w:tcPr>
          <w:tcW w:type="dxa" w:w="2340"/>
          <w:shd w:fill="F2F2F2" w:val="clear"/>
        </w:tcPr>
        <w:p>
          <w:pPr>
            <w:spacing w:after="40" w:before="40"/>
          </w:pPr>
          <w:r>
            <w:rPr>
              <w:rFonts w:ascii="Calibri" w:cs="Calibri" w:eastAsia="Calibri" w:hAnsi="Calibri"/>
              <w:sz w:val="20"/>
              <w:szCs w:val="20"/>
            </w:rPr>
            <w:t xml:space="preserve">Q4 2026</w:t>
          </w:r>
        </w:p>
      </w:tc>
    </w:tr>
    <w:tr>
      <w:tc>
        <w:tcPr>
          <w:tcW w:type="dxa" w:w="2340"/>
        </w:tcPr>
        <w:p>
          <w:pPr>
            <w:spacing w:after="40" w:before="40"/>
          </w:pPr>
          <w:r>
            <w:rPr>
              <w:rFonts w:ascii="Calibri" w:cs="Calibri" w:eastAsia="Calibri" w:hAnsi="Calibri"/>
              <w:sz w:val="20"/>
              <w:szCs w:val="20"/>
            </w:rPr>
            <w:t xml:space="preserve">SC-003</w:t>
          </w:r>
        </w:p>
      </w:tc>
      <w:tc>
        <w:tcPr>
          <w:tcW w:type="dxa" w:w="2340"/>
        </w:tcPr>
        <w:p>
          <w:pPr>
            <w:spacing w:after="40" w:before="40"/>
          </w:pPr>
          <w:r>
            <w:rPr>
              <w:rFonts w:ascii="Calibri" w:cs="Calibri" w:eastAsia="Calibri" w:hAnsi="Calibri"/>
              <w:sz w:val="20"/>
              <w:szCs w:val="20"/>
            </w:rPr>
            <w:t xml:space="preserve">Agent Team Formation</w:t>
          </w:r>
        </w:p>
      </w:tc>
      <w:tc>
        <w:tcPr>
          <w:tcW w:type="dxa" w:w="2340"/>
        </w:tcPr>
        <w:p>
          <w:pPr>
            <w:spacing w:after="40" w:before="40"/>
          </w:pPr>
          <w:r>
            <w:rPr>
              <w:rFonts w:ascii="Calibri" w:cs="Calibri" w:eastAsia="Calibri" w:hAnsi="Calibri"/>
              <w:sz w:val="20"/>
              <w:szCs w:val="20"/>
            </w:rPr>
            <w:t xml:space="preserve">10+ concurrent teams</w:t>
          </w:r>
        </w:p>
      </w:tc>
      <w:tc>
        <w:tcPr>
          <w:tcW w:type="dxa" w:w="2340"/>
        </w:tcPr>
        <w:p>
          <w:pPr>
            <w:spacing w:after="40" w:before="40"/>
          </w:pPr>
          <w:r>
            <w:rPr>
              <w:rFonts w:ascii="Calibri" w:cs="Calibri" w:eastAsia="Calibri" w:hAnsi="Calibri"/>
              <w:sz w:val="20"/>
              <w:szCs w:val="20"/>
            </w:rPr>
            <w:t xml:space="preserve">Q3 2026</w:t>
          </w:r>
        </w:p>
      </w:tc>
    </w:tr>
    <w:tr>
      <w:tc>
        <w:tcPr>
          <w:tcW w:type="dxa" w:w="2340"/>
          <w:shd w:fill="F2F2F2" w:val="clear"/>
        </w:tcPr>
        <w:p>
          <w:pPr>
            <w:spacing w:after="40" w:before="40"/>
          </w:pPr>
          <w:r>
            <w:rPr>
              <w:rFonts w:ascii="Calibri" w:cs="Calibri" w:eastAsia="Calibri" w:hAnsi="Calibri"/>
              <w:sz w:val="20"/>
              <w:szCs w:val="20"/>
            </w:rPr>
            <w:t xml:space="preserve">SC-004</w:t>
          </w:r>
        </w:p>
      </w:tc>
      <w:tc>
        <w:tcPr>
          <w:tcW w:type="dxa" w:w="2340"/>
          <w:shd w:fill="F2F2F2" w:val="clear"/>
        </w:tcPr>
        <w:p>
          <w:pPr>
            <w:spacing w:after="40" w:before="40"/>
          </w:pPr>
          <w:r>
            <w:rPr>
              <w:rFonts w:ascii="Calibri" w:cs="Calibri" w:eastAsia="Calibri" w:hAnsi="Calibri"/>
              <w:sz w:val="20"/>
              <w:szCs w:val="20"/>
            </w:rPr>
            <w:t xml:space="preserve">iFlow Automation</w:t>
          </w:r>
        </w:p>
      </w:tc>
      <w:tc>
        <w:tcPr>
          <w:tcW w:type="dxa" w:w="2340"/>
          <w:shd w:fill="F2F2F2" w:val="clear"/>
        </w:tcPr>
        <w:p>
          <w:pPr>
            <w:spacing w:after="40" w:before="40"/>
          </w:pPr>
          <w:r>
            <w:rPr>
              <w:rFonts w:ascii="Calibri" w:cs="Calibri" w:eastAsia="Calibri" w:hAnsi="Calibri"/>
              <w:sz w:val="20"/>
              <w:szCs w:val="20"/>
            </w:rPr>
            <w:t xml:space="preserve">70% step reduction</w:t>
          </w:r>
        </w:p>
      </w:tc>
      <w:tc>
        <w:tcPr>
          <w:tcW w:type="dxa" w:w="2340"/>
          <w:shd w:fill="F2F2F2" w:val="clear"/>
        </w:tcPr>
        <w:p>
          <w:pPr>
            <w:spacing w:after="40" w:before="40"/>
          </w:pPr>
          <w:r>
            <w:rPr>
              <w:rFonts w:ascii="Calibri" w:cs="Calibri" w:eastAsia="Calibri" w:hAnsi="Calibri"/>
              <w:sz w:val="20"/>
              <w:szCs w:val="20"/>
            </w:rPr>
            <w:t xml:space="preserve">Q4 2026</w:t>
          </w:r>
        </w:p>
      </w:tc>
    </w:tr>
    <w:tr>
      <w:tc>
        <w:tcPr>
          <w:tcW w:type="dxa" w:w="2340"/>
        </w:tcPr>
        <w:p>
          <w:pPr>
            <w:spacing w:after="40" w:before="40"/>
          </w:pPr>
          <w:r>
            <w:rPr>
              <w:rFonts w:ascii="Calibri" w:cs="Calibri" w:eastAsia="Calibri" w:hAnsi="Calibri"/>
              <w:sz w:val="20"/>
              <w:szCs w:val="20"/>
            </w:rPr>
            <w:t xml:space="preserve">SC-005</w:t>
          </w:r>
        </w:p>
      </w:tc>
      <w:tc>
        <w:tcPr>
          <w:tcW w:type="dxa" w:w="2340"/>
        </w:tcPr>
        <w:p>
          <w:pPr>
            <w:spacing w:after="40" w:before="40"/>
          </w:pPr>
          <w:r>
            <w:rPr>
              <w:rFonts w:ascii="Calibri" w:cs="Calibri" w:eastAsia="Calibri" w:hAnsi="Calibri"/>
              <w:sz w:val="20"/>
              <w:szCs w:val="20"/>
            </w:rPr>
            <w:t xml:space="preserve">Security Compliance</w:t>
          </w:r>
        </w:p>
      </w:tc>
      <w:tc>
        <w:tcPr>
          <w:tcW w:type="dxa" w:w="2340"/>
        </w:tcPr>
        <w:p>
          <w:pPr>
            <w:spacing w:after="40" w:before="40"/>
          </w:pPr>
          <w:r>
            <w:rPr>
              <w:rFonts w:ascii="Calibri" w:cs="Calibri" w:eastAsia="Calibri" w:hAnsi="Calibri"/>
              <w:sz w:val="20"/>
              <w:szCs w:val="20"/>
            </w:rPr>
            <w:t xml:space="preserve">SOC 2 Type II</w:t>
          </w:r>
        </w:p>
      </w:tc>
      <w:tc>
        <w:tcPr>
          <w:tcW w:type="dxa" w:w="2340"/>
        </w:tcPr>
        <w:p>
          <w:pPr>
            <w:spacing w:after="40" w:before="40"/>
          </w:pPr>
          <w:r>
            <w:rPr>
              <w:rFonts w:ascii="Calibri" w:cs="Calibri" w:eastAsia="Calibri" w:hAnsi="Calibri"/>
              <w:sz w:val="20"/>
              <w:szCs w:val="20"/>
            </w:rPr>
            <w:t xml:space="preserve">Q1 2027</w:t>
          </w:r>
        </w:p>
      </w:tc>
    </w:tr>
    <w:tr>
      <w:tc>
        <w:tcPr>
          <w:tcW w:type="dxa" w:w="2340"/>
          <w:shd w:fill="F2F2F2" w:val="clear"/>
        </w:tcPr>
        <w:p>
          <w:pPr>
            <w:spacing w:after="40" w:before="40"/>
          </w:pPr>
          <w:r>
            <w:rPr>
              <w:rFonts w:ascii="Calibri" w:cs="Calibri" w:eastAsia="Calibri" w:hAnsi="Calibri"/>
              <w:sz w:val="20"/>
              <w:szCs w:val="20"/>
            </w:rPr>
            <w:t xml:space="preserve">SC-006</w:t>
          </w:r>
        </w:p>
      </w:tc>
      <w:tc>
        <w:tcPr>
          <w:tcW w:type="dxa" w:w="2340"/>
          <w:shd w:fill="F2F2F2" w:val="clear"/>
        </w:tcPr>
        <w:p>
          <w:pPr>
            <w:spacing w:after="40" w:before="40"/>
          </w:pPr>
          <w:r>
            <w:rPr>
              <w:rFonts w:ascii="Calibri" w:cs="Calibri" w:eastAsia="Calibri" w:hAnsi="Calibri"/>
              <w:sz w:val="20"/>
              <w:szCs w:val="20"/>
            </w:rPr>
            <w:t xml:space="preserve">User Adoption</w:t>
          </w:r>
        </w:p>
      </w:tc>
      <w:tc>
        <w:tcPr>
          <w:tcW w:type="dxa" w:w="2340"/>
          <w:shd w:fill="F2F2F2" w:val="clear"/>
        </w:tcPr>
        <w:p>
          <w:pPr>
            <w:spacing w:after="40" w:before="40"/>
          </w:pPr>
          <w:r>
            <w:rPr>
              <w:rFonts w:ascii="Calibri" w:cs="Calibri" w:eastAsia="Calibri" w:hAnsi="Calibri"/>
              <w:sz w:val="20"/>
              <w:szCs w:val="20"/>
            </w:rPr>
            <w:t xml:space="preserve">500+ active users</w:t>
          </w:r>
        </w:p>
      </w:tc>
      <w:tc>
        <w:tcPr>
          <w:tcW w:type="dxa" w:w="2340"/>
          <w:shd w:fill="F2F2F2" w:val="clear"/>
        </w:tcPr>
        <w:p>
          <w:pPr>
            <w:spacing w:after="40" w:before="40"/>
          </w:pPr>
          <w:r>
            <w:rPr>
              <w:rFonts w:ascii="Calibri" w:cs="Calibri" w:eastAsia="Calibri" w:hAnsi="Calibri"/>
              <w:sz w:val="20"/>
              <w:szCs w:val="20"/>
            </w:rPr>
            <w:t xml:space="preserve">Q1 2027</w:t>
          </w:r>
        </w:p>
      </w:tc>
    </w:tr>
    <w:tr>
      <w:tc>
        <w:tcPr>
          <w:tcW w:type="dxa" w:w="2340"/>
        </w:tcPr>
        <w:p>
          <w:pPr>
            <w:spacing w:after="40" w:before="40"/>
          </w:pPr>
          <w:r>
            <w:rPr>
              <w:rFonts w:ascii="Calibri" w:cs="Calibri" w:eastAsia="Calibri" w:hAnsi="Calibri"/>
              <w:sz w:val="20"/>
              <w:szCs w:val="20"/>
            </w:rPr>
            <w:t xml:space="preserve">SC-007</w:t>
          </w:r>
        </w:p>
      </w:tc>
      <w:tc>
        <w:tcPr>
          <w:tcW w:type="dxa" w:w="2340"/>
        </w:tcPr>
        <w:p>
          <w:pPr>
            <w:spacing w:after="40" w:before="40"/>
          </w:pPr>
          <w:r>
            <w:rPr>
              <w:rFonts w:ascii="Calibri" w:cs="Calibri" w:eastAsia="Calibri" w:hAnsi="Calibri"/>
              <w:sz w:val="20"/>
              <w:szCs w:val="20"/>
            </w:rPr>
            <w:t xml:space="preserve">System Uptime</w:t>
          </w:r>
        </w:p>
      </w:tc>
      <w:tc>
        <w:tcPr>
          <w:tcW w:type="dxa" w:w="2340"/>
        </w:tcPr>
        <w:p>
          <w:pPr>
            <w:spacing w:after="40" w:before="40"/>
          </w:pPr>
          <w:r>
            <w:rPr>
              <w:rFonts w:ascii="Calibri" w:cs="Calibri" w:eastAsia="Calibri" w:hAnsi="Calibri"/>
              <w:sz w:val="20"/>
              <w:szCs w:val="20"/>
            </w:rPr>
            <w:t xml:space="preserve">99.9% availability</w:t>
          </w:r>
        </w:p>
      </w:tc>
      <w:tc>
        <w:tcPr>
          <w:tcW w:type="dxa" w:w="2340"/>
        </w:tcPr>
        <w:p>
          <w:pPr>
            <w:spacing w:after="40" w:before="40"/>
          </w:pPr>
          <w:r>
            <w:rPr>
              <w:rFonts w:ascii="Calibri" w:cs="Calibri" w:eastAsia="Calibri" w:hAnsi="Calibri"/>
              <w:sz w:val="20"/>
              <w:szCs w:val="20"/>
            </w:rPr>
            <w:t xml:space="preserve">Q3 2026</w:t>
          </w:r>
        </w:p>
      </w:tc>
    </w:tr>
    <w:tr>
      <w:tc>
        <w:tcPr>
          <w:tcW w:type="dxa" w:w="2340"/>
          <w:shd w:fill="F2F2F2" w:val="clear"/>
        </w:tcPr>
        <w:p>
          <w:pPr>
            <w:spacing w:after="40" w:before="40"/>
          </w:pPr>
          <w:r>
            <w:rPr>
              <w:rFonts w:ascii="Calibri" w:cs="Calibri" w:eastAsia="Calibri" w:hAnsi="Calibri"/>
              <w:sz w:val="20"/>
              <w:szCs w:val="20"/>
            </w:rPr>
            <w:t xml:space="preserve">SC-008</w:t>
          </w:r>
        </w:p>
      </w:tc>
      <w:tc>
        <w:tcPr>
          <w:tcW w:type="dxa" w:w="2340"/>
          <w:shd w:fill="F2F2F2" w:val="clear"/>
        </w:tcPr>
        <w:p>
          <w:pPr>
            <w:spacing w:after="40" w:before="40"/>
          </w:pPr>
          <w:r>
            <w:rPr>
              <w:rFonts w:ascii="Calibri" w:cs="Calibri" w:eastAsia="Calibri" w:hAnsi="Calibri"/>
              <w:sz w:val="20"/>
              <w:szCs w:val="20"/>
            </w:rPr>
            <w:t xml:space="preserve">Response Latency</w:t>
          </w:r>
        </w:p>
      </w:tc>
      <w:tc>
        <w:tcPr>
          <w:tcW w:type="dxa" w:w="2340"/>
          <w:shd w:fill="F2F2F2" w:val="clear"/>
        </w:tcPr>
        <w:p>
          <w:pPr>
            <w:spacing w:after="40" w:before="40"/>
          </w:pPr>
          <w:r>
            <w:rPr>
              <w:rFonts w:ascii="Calibri" w:cs="Calibri" w:eastAsia="Calibri" w:hAnsi="Calibri"/>
              <w:sz w:val="20"/>
              <w:szCs w:val="20"/>
            </w:rPr>
            <w:t xml:space="preserve">&lt; 2s agent response</w:t>
          </w:r>
        </w:p>
      </w:tc>
      <w:tc>
        <w:tcPr>
          <w:tcW w:type="dxa" w:w="2340"/>
          <w:shd w:fill="F2F2F2" w:val="clear"/>
        </w:tcPr>
        <w:p>
          <w:pPr>
            <w:spacing w:after="40" w:before="40"/>
          </w:pPr>
          <w:r>
            <w:rPr>
              <w:rFonts w:ascii="Calibri" w:cs="Calibri" w:eastAsia="Calibri" w:hAnsi="Calibri"/>
              <w:sz w:val="20"/>
              <w:szCs w:val="20"/>
            </w:rPr>
            <w:t xml:space="preserve">Q3 2026</w:t>
          </w:r>
        </w:p>
      </w:tc>
    </w:tr>
    <w:p>
      <w:r>
        <w:br w:type="page"/>
      </w:r>
    </w:p>
    <w:p>
      <w:pPr>
        <w:pStyle w:val="Heading1"/>
        <w:spacing w:after="240" w:before="480"/>
      </w:pPr>
      <w:r>
        <w:rPr>
          <w:rFonts w:ascii="Calibri" w:cs="Calibri" w:eastAsia="Calibri" w:hAnsi="Calibri"/>
          <w:b/>
          <w:bCs/>
          <w:color w:val="1F3864"/>
          <w:sz w:val="32"/>
          <w:szCs w:val="32"/>
        </w:rPr>
        <w:t xml:space="preserve">4. Stakeholder Analysis / 利益相关者分析</w:t>
      </w:r>
    </w:p>
    <w:p>
      <w:pPr>
        <w:pBdr>
          <w:bottom w:val="single" w:color="E7E6E6" w:sz="6"/>
        </w:pBdr>
        <w:spacing w:after="120" w:before="120"/>
      </w:pP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Stakeholder / 利益相关者</w:t>
          </w:r>
        </w:p>
      </w:tc>
      <w:tc>
        <w:tcPr>
          <w:tcW w:type="dxa" w:w="2340"/>
          <w:shd w:fill="D6E4F0" w:val="clear"/>
        </w:tcPr>
        <w:p>
          <w:pPr>
            <w:spacing w:after="60" w:before="60"/>
            <w:jc w:val="center"/>
          </w:pPr>
          <w:r>
            <w:rPr>
              <w:rFonts w:ascii="Calibri" w:cs="Calibri" w:eastAsia="Calibri" w:hAnsi="Calibri"/>
              <w:b/>
              <w:bCs/>
              <w:color w:val="1F3864"/>
              <w:sz w:val="20"/>
              <w:szCs w:val="20"/>
            </w:rPr>
            <w:t xml:space="preserve">Role / 角色</w:t>
          </w:r>
        </w:p>
      </w:tc>
      <w:tc>
        <w:tcPr>
          <w:tcW w:type="dxa" w:w="2340"/>
          <w:shd w:fill="D6E4F0" w:val="clear"/>
        </w:tcPr>
        <w:p>
          <w:pPr>
            <w:spacing w:after="60" w:before="60"/>
            <w:jc w:val="center"/>
          </w:pPr>
          <w:r>
            <w:rPr>
              <w:rFonts w:ascii="Calibri" w:cs="Calibri" w:eastAsia="Calibri" w:hAnsi="Calibri"/>
              <w:b/>
              <w:bCs/>
              <w:color w:val="1F3864"/>
              <w:sz w:val="20"/>
              <w:szCs w:val="20"/>
            </w:rPr>
            <w:t xml:space="preserve">Interest / 兴趣</w:t>
          </w:r>
        </w:p>
      </w:tc>
      <w:tc>
        <w:tcPr>
          <w:tcW w:type="dxa" w:w="2340"/>
          <w:shd w:fill="D6E4F0" w:val="clear"/>
        </w:tcPr>
        <w:p>
          <w:pPr>
            <w:spacing w:after="60" w:before="60"/>
            <w:jc w:val="center"/>
          </w:pPr>
          <w:r>
            <w:rPr>
              <w:rFonts w:ascii="Calibri" w:cs="Calibri" w:eastAsia="Calibri" w:hAnsi="Calibri"/>
              <w:b/>
              <w:bCs/>
              <w:color w:val="1F3864"/>
              <w:sz w:val="20"/>
              <w:szCs w:val="20"/>
            </w:rPr>
            <w:t xml:space="preserve">Influence / 影响力</w:t>
          </w:r>
        </w:p>
      </w:tc>
    </w:tr>
    <w:tr>
      <w:tc>
        <w:tcPr>
          <w:tcW w:type="dxa" w:w="2340"/>
        </w:tcPr>
        <w:p>
          <w:pPr>
            <w:spacing w:after="40" w:before="40"/>
          </w:pPr>
          <w:r>
            <w:rPr>
              <w:rFonts w:ascii="Calibri" w:cs="Calibri" w:eastAsia="Calibri" w:hAnsi="Calibri"/>
              <w:sz w:val="20"/>
              <w:szCs w:val="20"/>
            </w:rPr>
            <w:t xml:space="preserve">Executive Leadership / 高级管理层</w:t>
          </w:r>
        </w:p>
      </w:tc>
      <w:tc>
        <w:tcPr>
          <w:tcW w:type="dxa" w:w="2340"/>
        </w:tcPr>
        <w:p>
          <w:pPr>
            <w:spacing w:after="40" w:before="40"/>
          </w:pPr>
          <w:r>
            <w:rPr>
              <w:rFonts w:ascii="Calibri" w:cs="Calibri" w:eastAsia="Calibri" w:hAnsi="Calibri"/>
              <w:sz w:val="20"/>
              <w:szCs w:val="20"/>
            </w:rPr>
            <w:t xml:space="preserve">Strategic Sponsors</w:t>
          </w:r>
        </w:p>
      </w:tc>
      <w:tc>
        <w:tcPr>
          <w:tcW w:type="dxa" w:w="2340"/>
        </w:tcPr>
        <w:p>
          <w:pPr>
            <w:spacing w:after="40" w:before="40"/>
          </w:pPr>
          <w:r>
            <w:rPr>
              <w:rFonts w:ascii="Calibri" w:cs="Calibri" w:eastAsia="Calibri" w:hAnsi="Calibri"/>
              <w:sz w:val="20"/>
              <w:szCs w:val="20"/>
            </w:rPr>
            <w:t xml:space="preserve">ROI, competitive advantage</w:t>
          </w:r>
        </w:p>
      </w:tc>
      <w:tc>
        <w:tcPr>
          <w:tcW w:type="dxa" w:w="2340"/>
        </w:tcPr>
        <w:p>
          <w:pPr>
            <w:spacing w:after="40" w:before="40"/>
          </w:pPr>
          <w:r>
            <w:rPr>
              <w:rFonts w:ascii="Calibri" w:cs="Calibri" w:eastAsia="Calibri" w:hAnsi="Calibri"/>
              <w:sz w:val="20"/>
              <w:szCs w:val="20"/>
            </w:rPr>
            <w:t xml:space="preserve">High / 高</w:t>
          </w:r>
        </w:p>
      </w:tc>
    </w:tr>
    <w:tr>
      <w:tc>
        <w:tcPr>
          <w:tcW w:type="dxa" w:w="2340"/>
          <w:shd w:fill="F2F2F2" w:val="clear"/>
        </w:tcPr>
        <w:p>
          <w:pPr>
            <w:spacing w:after="40" w:before="40"/>
          </w:pPr>
          <w:r>
            <w:rPr>
              <w:rFonts w:ascii="Calibri" w:cs="Calibri" w:eastAsia="Calibri" w:hAnsi="Calibri"/>
              <w:sz w:val="20"/>
              <w:szCs w:val="20"/>
            </w:rPr>
            <w:t xml:space="preserve">Product Management / 产品管理</w:t>
          </w:r>
        </w:p>
      </w:tc>
      <w:tc>
        <w:tcPr>
          <w:tcW w:type="dxa" w:w="2340"/>
          <w:shd w:fill="F2F2F2" w:val="clear"/>
        </w:tcPr>
        <w:p>
          <w:pPr>
            <w:spacing w:after="40" w:before="40"/>
          </w:pPr>
          <w:r>
            <w:rPr>
              <w:rFonts w:ascii="Calibri" w:cs="Calibri" w:eastAsia="Calibri" w:hAnsi="Calibri"/>
              <w:sz w:val="20"/>
              <w:szCs w:val="20"/>
            </w:rPr>
            <w:t xml:space="preserve">Requirements Owners</w:t>
          </w:r>
        </w:p>
      </w:tc>
      <w:tc>
        <w:tcPr>
          <w:tcW w:type="dxa" w:w="2340"/>
          <w:shd w:fill="F2F2F2" w:val="clear"/>
        </w:tcPr>
        <w:p>
          <w:pPr>
            <w:spacing w:after="40" w:before="40"/>
          </w:pPr>
          <w:r>
            <w:rPr>
              <w:rFonts w:ascii="Calibri" w:cs="Calibri" w:eastAsia="Calibri" w:hAnsi="Calibri"/>
              <w:sz w:val="20"/>
              <w:szCs w:val="20"/>
            </w:rPr>
            <w:t xml:space="preserve">Feature completeness, UX</w:t>
          </w:r>
        </w:p>
      </w:tc>
      <w:tc>
        <w:tcPr>
          <w:tcW w:type="dxa" w:w="2340"/>
          <w:shd w:fill="F2F2F2" w:val="clear"/>
        </w:tcPr>
        <w:p>
          <w:pPr>
            <w:spacing w:after="40" w:before="40"/>
          </w:pPr>
          <w:r>
            <w:rPr>
              <w:rFonts w:ascii="Calibri" w:cs="Calibri" w:eastAsia="Calibri" w:hAnsi="Calibri"/>
              <w:sz w:val="20"/>
              <w:szCs w:val="20"/>
            </w:rPr>
            <w:t xml:space="preserve">High / 高</w:t>
          </w:r>
        </w:p>
      </w:tc>
    </w:tr>
    <w:tr>
      <w:tc>
        <w:tcPr>
          <w:tcW w:type="dxa" w:w="2340"/>
        </w:tcPr>
        <w:p>
          <w:pPr>
            <w:spacing w:after="40" w:before="40"/>
          </w:pPr>
          <w:r>
            <w:rPr>
              <w:rFonts w:ascii="Calibri" w:cs="Calibri" w:eastAsia="Calibri" w:hAnsi="Calibri"/>
              <w:sz w:val="20"/>
              <w:szCs w:val="20"/>
            </w:rPr>
            <w:t xml:space="preserve">Engineering Teams / 工程团队</w:t>
          </w:r>
        </w:p>
      </w:tc>
      <w:tc>
        <w:tcPr>
          <w:tcW w:type="dxa" w:w="2340"/>
        </w:tcPr>
        <w:p>
          <w:pPr>
            <w:spacing w:after="40" w:before="40"/>
          </w:pPr>
          <w:r>
            <w:rPr>
              <w:rFonts w:ascii="Calibri" w:cs="Calibri" w:eastAsia="Calibri" w:hAnsi="Calibri"/>
              <w:sz w:val="20"/>
              <w:szCs w:val="20"/>
            </w:rPr>
            <w:t xml:space="preserve">Developers &amp; Architects</w:t>
          </w:r>
        </w:p>
      </w:tc>
      <w:tc>
        <w:tcPr>
          <w:tcW w:type="dxa" w:w="2340"/>
        </w:tcPr>
        <w:p>
          <w:pPr>
            <w:spacing w:after="40" w:before="40"/>
          </w:pPr>
          <w:r>
            <w:rPr>
              <w:rFonts w:ascii="Calibri" w:cs="Calibri" w:eastAsia="Calibri" w:hAnsi="Calibri"/>
              <w:sz w:val="20"/>
              <w:szCs w:val="20"/>
            </w:rPr>
            <w:t xml:space="preserve">Technical feasibility</w:t>
          </w:r>
        </w:p>
      </w:tc>
      <w:tc>
        <w:tcPr>
          <w:tcW w:type="dxa" w:w="2340"/>
        </w:tcPr>
        <w:p>
          <w:pPr>
            <w:spacing w:after="40" w:before="40"/>
          </w:pPr>
          <w:r>
            <w:rPr>
              <w:rFonts w:ascii="Calibri" w:cs="Calibri" w:eastAsia="Calibri" w:hAnsi="Calibri"/>
              <w:sz w:val="20"/>
              <w:szCs w:val="20"/>
            </w:rPr>
            <w:t xml:space="preserve">High / 高</w:t>
          </w:r>
        </w:p>
      </w:tc>
    </w:tr>
    <w:tr>
      <w:tc>
        <w:tcPr>
          <w:tcW w:type="dxa" w:w="2340"/>
          <w:shd w:fill="F2F2F2" w:val="clear"/>
        </w:tcPr>
        <w:p>
          <w:pPr>
            <w:spacing w:after="40" w:before="40"/>
          </w:pPr>
          <w:r>
            <w:rPr>
              <w:rFonts w:ascii="Calibri" w:cs="Calibri" w:eastAsia="Calibri" w:hAnsi="Calibri"/>
              <w:sz w:val="20"/>
              <w:szCs w:val="20"/>
            </w:rPr>
            <w:t xml:space="preserve">Security &amp; Compliance / 安全与合规</w:t>
          </w:r>
        </w:p>
      </w:tc>
      <w:tc>
        <w:tcPr>
          <w:tcW w:type="dxa" w:w="2340"/>
          <w:shd w:fill="F2F2F2" w:val="clear"/>
        </w:tcPr>
        <w:p>
          <w:pPr>
            <w:spacing w:after="40" w:before="40"/>
          </w:pPr>
          <w:r>
            <w:rPr>
              <w:rFonts w:ascii="Calibri" w:cs="Calibri" w:eastAsia="Calibri" w:hAnsi="Calibri"/>
              <w:sz w:val="20"/>
              <w:szCs w:val="20"/>
            </w:rPr>
            <w:t xml:space="preserve">Governance Officers</w:t>
          </w:r>
        </w:p>
      </w:tc>
      <w:tc>
        <w:tcPr>
          <w:tcW w:type="dxa" w:w="2340"/>
          <w:shd w:fill="F2F2F2" w:val="clear"/>
        </w:tcPr>
        <w:p>
          <w:pPr>
            <w:spacing w:after="40" w:before="40"/>
          </w:pPr>
          <w:r>
            <w:rPr>
              <w:rFonts w:ascii="Calibri" w:cs="Calibri" w:eastAsia="Calibri" w:hAnsi="Calibri"/>
              <w:sz w:val="20"/>
              <w:szCs w:val="20"/>
            </w:rPr>
            <w:t xml:space="preserve">Data protection, audit</w:t>
          </w:r>
        </w:p>
      </w:tc>
      <w:tc>
        <w:tcPr>
          <w:tcW w:type="dxa" w:w="2340"/>
          <w:shd w:fill="F2F2F2" w:val="clear"/>
        </w:tcPr>
        <w:p>
          <w:pPr>
            <w:spacing w:after="40" w:before="40"/>
          </w:pPr>
          <w:r>
            <w:rPr>
              <w:rFonts w:ascii="Calibri" w:cs="Calibri" w:eastAsia="Calibri" w:hAnsi="Calibri"/>
              <w:sz w:val="20"/>
              <w:szCs w:val="20"/>
            </w:rPr>
            <w:t xml:space="preserve">High / 高</w:t>
          </w:r>
        </w:p>
      </w:tc>
    </w:tr>
    <w:tr>
      <w:tc>
        <w:tcPr>
          <w:tcW w:type="dxa" w:w="2340"/>
        </w:tcPr>
        <w:p>
          <w:pPr>
            <w:spacing w:after="40" w:before="40"/>
          </w:pPr>
          <w:r>
            <w:rPr>
              <w:rFonts w:ascii="Calibri" w:cs="Calibri" w:eastAsia="Calibri" w:hAnsi="Calibri"/>
              <w:sz w:val="20"/>
              <w:szCs w:val="20"/>
            </w:rPr>
            <w:t xml:space="preserve">End Users (Devs) / 终端用户</w:t>
          </w:r>
        </w:p>
      </w:tc>
      <w:tc>
        <w:tcPr>
          <w:tcW w:type="dxa" w:w="2340"/>
        </w:tcPr>
        <w:p>
          <w:pPr>
            <w:spacing w:after="40" w:before="40"/>
          </w:pPr>
          <w:r>
            <w:rPr>
              <w:rFonts w:ascii="Calibri" w:cs="Calibri" w:eastAsia="Calibri" w:hAnsi="Calibri"/>
              <w:sz w:val="20"/>
              <w:szCs w:val="20"/>
            </w:rPr>
            <w:t xml:space="preserve">Primary Consumers</w:t>
          </w:r>
        </w:p>
      </w:tc>
      <w:tc>
        <w:tcPr>
          <w:tcW w:type="dxa" w:w="2340"/>
        </w:tcPr>
        <w:p>
          <w:pPr>
            <w:spacing w:after="40" w:before="40"/>
          </w:pPr>
          <w:r>
            <w:rPr>
              <w:rFonts w:ascii="Calibri" w:cs="Calibri" w:eastAsia="Calibri" w:hAnsi="Calibri"/>
              <w:sz w:val="20"/>
              <w:szCs w:val="20"/>
            </w:rPr>
            <w:t xml:space="preserve">Productivity, ease of use</w:t>
          </w:r>
        </w:p>
      </w:tc>
      <w:tc>
        <w:tcPr>
          <w:tcW w:type="dxa" w:w="2340"/>
        </w:tcPr>
        <w:p>
          <w:pPr>
            <w:spacing w:after="40" w:before="40"/>
          </w:pPr>
          <w:r>
            <w:rPr>
              <w:rFonts w:ascii="Calibri" w:cs="Calibri" w:eastAsia="Calibri" w:hAnsi="Calibri"/>
              <w:sz w:val="20"/>
              <w:szCs w:val="20"/>
            </w:rPr>
            <w:t xml:space="preserve">Medium / 中</w:t>
          </w:r>
        </w:p>
      </w:tc>
    </w:tr>
    <w:tr>
      <w:tc>
        <w:tcPr>
          <w:tcW w:type="dxa" w:w="2340"/>
          <w:shd w:fill="F2F2F2" w:val="clear"/>
        </w:tcPr>
        <w:p>
          <w:pPr>
            <w:spacing w:after="40" w:before="40"/>
          </w:pPr>
          <w:r>
            <w:rPr>
              <w:rFonts w:ascii="Calibri" w:cs="Calibri" w:eastAsia="Calibri" w:hAnsi="Calibri"/>
              <w:sz w:val="20"/>
              <w:szCs w:val="20"/>
            </w:rPr>
            <w:t xml:space="preserve">AI Providers / AI提供商</w:t>
          </w:r>
        </w:p>
      </w:tc>
      <w:tc>
        <w:tcPr>
          <w:tcW w:type="dxa" w:w="2340"/>
          <w:shd w:fill="F2F2F2" w:val="clear"/>
        </w:tcPr>
        <w:p>
          <w:pPr>
            <w:spacing w:after="40" w:before="40"/>
          </w:pPr>
          <w:r>
            <w:rPr>
              <w:rFonts w:ascii="Calibri" w:cs="Calibri" w:eastAsia="Calibri" w:hAnsi="Calibri"/>
              <w:sz w:val="20"/>
              <w:szCs w:val="20"/>
            </w:rPr>
            <w:t xml:space="preserve">Integration Partners</w:t>
          </w:r>
        </w:p>
      </w:tc>
      <w:tc>
        <w:tcPr>
          <w:tcW w:type="dxa" w:w="2340"/>
          <w:shd w:fill="F2F2F2" w:val="clear"/>
        </w:tcPr>
        <w:p>
          <w:pPr>
            <w:spacing w:after="40" w:before="40"/>
          </w:pPr>
          <w:r>
            <w:rPr>
              <w:rFonts w:ascii="Calibri" w:cs="Calibri" w:eastAsia="Calibri" w:hAnsi="Calibri"/>
              <w:sz w:val="20"/>
              <w:szCs w:val="20"/>
            </w:rPr>
            <w:t xml:space="preserve">API usage, adoption</w:t>
          </w:r>
        </w:p>
      </w:tc>
      <w:tc>
        <w:tcPr>
          <w:tcW w:type="dxa" w:w="2340"/>
          <w:shd w:fill="F2F2F2" w:val="clear"/>
        </w:tcPr>
        <w:p>
          <w:pPr>
            <w:spacing w:after="40" w:before="40"/>
          </w:pPr>
          <w:r>
            <w:rPr>
              <w:rFonts w:ascii="Calibri" w:cs="Calibri" w:eastAsia="Calibri" w:hAnsi="Calibri"/>
              <w:sz w:val="20"/>
              <w:szCs w:val="20"/>
            </w:rPr>
            <w:t xml:space="preserve">Medium / 中</w:t>
          </w:r>
        </w:p>
      </w:tc>
    </w:tr>
    <w:tr>
      <w:tc>
        <w:tcPr>
          <w:tcW w:type="dxa" w:w="2340"/>
        </w:tcPr>
        <w:p>
          <w:pPr>
            <w:spacing w:after="40" w:before="40"/>
          </w:pPr>
          <w:r>
            <w:rPr>
              <w:rFonts w:ascii="Calibri" w:cs="Calibri" w:eastAsia="Calibri" w:hAnsi="Calibri"/>
              <w:sz w:val="20"/>
              <w:szCs w:val="20"/>
            </w:rPr>
            <w:t xml:space="preserve">DevOps / IT Ops</w:t>
          </w:r>
        </w:p>
      </w:tc>
      <w:tc>
        <w:tcPr>
          <w:tcW w:type="dxa" w:w="2340"/>
        </w:tcPr>
        <w:p>
          <w:pPr>
            <w:spacing w:after="40" w:before="40"/>
          </w:pPr>
          <w:r>
            <w:rPr>
              <w:rFonts w:ascii="Calibri" w:cs="Calibri" w:eastAsia="Calibri" w:hAnsi="Calibri"/>
              <w:sz w:val="20"/>
              <w:szCs w:val="20"/>
            </w:rPr>
            <w:t xml:space="preserve">Infrastructure Support</w:t>
          </w:r>
        </w:p>
      </w:tc>
      <w:tc>
        <w:tcPr>
          <w:tcW w:type="dxa" w:w="2340"/>
        </w:tcPr>
        <w:p>
          <w:pPr>
            <w:spacing w:after="40" w:before="40"/>
          </w:pPr>
          <w:r>
            <w:rPr>
              <w:rFonts w:ascii="Calibri" w:cs="Calibri" w:eastAsia="Calibri" w:hAnsi="Calibri"/>
              <w:sz w:val="20"/>
              <w:szCs w:val="20"/>
            </w:rPr>
            <w:t xml:space="preserve">Deployment, monitoring</w:t>
          </w:r>
        </w:p>
      </w:tc>
      <w:tc>
        <w:tcPr>
          <w:tcW w:type="dxa" w:w="2340"/>
        </w:tcPr>
        <w:p>
          <w:pPr>
            <w:spacing w:after="40" w:before="40"/>
          </w:pPr>
          <w:r>
            <w:rPr>
              <w:rFonts w:ascii="Calibri" w:cs="Calibri" w:eastAsia="Calibri" w:hAnsi="Calibri"/>
              <w:sz w:val="20"/>
              <w:szCs w:val="20"/>
            </w:rPr>
            <w:t xml:space="preserve">Medium / 中</w:t>
          </w:r>
        </w:p>
      </w:tc>
    </w:tr>
    <w:tr>
      <w:tc>
        <w:tcPr>
          <w:tcW w:type="dxa" w:w="2340"/>
          <w:shd w:fill="F2F2F2" w:val="clear"/>
        </w:tcPr>
        <w:p>
          <w:pPr>
            <w:spacing w:after="40" w:before="40"/>
          </w:pPr>
          <w:r>
            <w:rPr>
              <w:rFonts w:ascii="Calibri" w:cs="Calibri" w:eastAsia="Calibri" w:hAnsi="Calibri"/>
              <w:sz w:val="20"/>
              <w:szCs w:val="20"/>
            </w:rPr>
            <w:t xml:space="preserve">Finance / 财务</w:t>
          </w:r>
        </w:p>
      </w:tc>
      <w:tc>
        <w:tcPr>
          <w:tcW w:type="dxa" w:w="2340"/>
          <w:shd w:fill="F2F2F2" w:val="clear"/>
        </w:tcPr>
        <w:p>
          <w:pPr>
            <w:spacing w:after="40" w:before="40"/>
          </w:pPr>
          <w:r>
            <w:rPr>
              <w:rFonts w:ascii="Calibri" w:cs="Calibri" w:eastAsia="Calibri" w:hAnsi="Calibri"/>
              <w:sz w:val="20"/>
              <w:szCs w:val="20"/>
            </w:rPr>
            <w:t xml:space="preserve">Budget Oversight</w:t>
          </w:r>
        </w:p>
      </w:tc>
      <w:tc>
        <w:tcPr>
          <w:tcW w:type="dxa" w:w="2340"/>
          <w:shd w:fill="F2F2F2" w:val="clear"/>
        </w:tcPr>
        <w:p>
          <w:pPr>
            <w:spacing w:after="40" w:before="40"/>
          </w:pPr>
          <w:r>
            <w:rPr>
              <w:rFonts w:ascii="Calibri" w:cs="Calibri" w:eastAsia="Calibri" w:hAnsi="Calibri"/>
              <w:sz w:val="20"/>
              <w:szCs w:val="20"/>
            </w:rPr>
            <w:t xml:space="preserve">Cost management</w:t>
          </w:r>
        </w:p>
      </w:tc>
      <w:tc>
        <w:tcPr>
          <w:tcW w:type="dxa" w:w="2340"/>
          <w:shd w:fill="F2F2F2" w:val="clear"/>
        </w:tcPr>
        <w:p>
          <w:pPr>
            <w:spacing w:after="40" w:before="40"/>
          </w:pPr>
          <w:r>
            <w:rPr>
              <w:rFonts w:ascii="Calibri" w:cs="Calibri" w:eastAsia="Calibri" w:hAnsi="Calibri"/>
              <w:sz w:val="20"/>
              <w:szCs w:val="20"/>
            </w:rPr>
            <w:t xml:space="preserve">Low / 低</w:t>
          </w:r>
        </w:p>
      </w:tc>
    </w:tr>
    <w:p>
      <w:r>
        <w:br w:type="page"/>
      </w:r>
    </w:p>
    <w:p>
      <w:pPr>
        <w:pStyle w:val="Heading1"/>
        <w:spacing w:after="240" w:before="480"/>
      </w:pPr>
      <w:r>
        <w:rPr>
          <w:rFonts w:ascii="Calibri" w:cs="Calibri" w:eastAsia="Calibri" w:hAnsi="Calibri"/>
          <w:b/>
          <w:bCs/>
          <w:color w:val="1F3864"/>
          <w:sz w:val="32"/>
          <w:szCs w:val="32"/>
        </w:rPr>
        <w:t xml:space="preserve">5. Market Analysis &amp; Competitive Landscape / 市场分析与竞争格局</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5.1 Market Overview / 市场概述</w:t>
      </w:r>
    </w:p>
    <w:p>
      <w:pPr>
        <w:spacing w:after="120" w:line="276"/>
        <w:jc w:val="both"/>
      </w:pPr>
      <w:r>
        <w:rPr>
          <w:rFonts w:ascii="Calibri" w:cs="Calibri" w:eastAsia="Calibri" w:hAnsi="Calibri"/>
          <w:sz w:val="22"/>
          <w:szCs w:val="22"/>
        </w:rPr>
        <w:t xml:space="preserve">The AI orchestration market is expected to grow at 35% CAGR through 2028, reaching ~$18B. Key drivers include specialized AI model proliferation, cost optimization needs, and growing AI governance requirements. The target market includes mid-to-large enterprises (500+ employees) in technology, financial services, healthcare, and consulting. TAM: $8.5B, SAM: ~$2.1B for desktop orchestration.</w:t>
      </w:r>
    </w:p>
    <w:p>
      <w:pPr>
        <w:spacing w:after="120" w:line="276"/>
        <w:jc w:val="both"/>
      </w:pPr>
      <w:r>
        <w:rPr>
          <w:rFonts w:ascii="Microsoft YaHei" w:cs="Microsoft YaHei" w:eastAsia="Microsoft YaHei" w:hAnsi="Microsoft YaHei"/>
          <w:sz w:val="22"/>
          <w:szCs w:val="22"/>
        </w:rPr>
        <w:t xml:space="preserve">AI编排市场预计以35%的年复合增长率增长至2028年，达到约180亿美元。目标市场包括科技、金融、医疗和咨询等行业的中大型企业。总可寻址市场（TAM）为85亿美元，桌面编排解决方案的可服务可寻址市场（SAM）约为21亿美元。</w:t>
      </w:r>
    </w:p>
    <w:p>
      <w:pPr>
        <w:pStyle w:val="Heading2"/>
        <w:spacing w:after="180" w:before="360"/>
      </w:pPr>
      <w:r>
        <w:rPr>
          <w:rFonts w:ascii="Calibri" w:cs="Calibri" w:eastAsia="Calibri" w:hAnsi="Calibri"/>
          <w:b/>
          <w:bCs/>
          <w:color w:val="2E75B6"/>
          <w:sz w:val="28"/>
          <w:szCs w:val="28"/>
        </w:rPr>
        <w:t xml:space="preserve">5.2 Competitive Landscape / 竞争格局</w:t>
      </w: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Competitor / 竞争对手</w:t>
          </w:r>
        </w:p>
      </w:tc>
      <w:tc>
        <w:tcPr>
          <w:tcW w:type="dxa" w:w="2340"/>
          <w:shd w:fill="D6E4F0" w:val="clear"/>
        </w:tcPr>
        <w:p>
          <w:pPr>
            <w:spacing w:after="60" w:before="60"/>
            <w:jc w:val="center"/>
          </w:pPr>
          <w:r>
            <w:rPr>
              <w:rFonts w:ascii="Calibri" w:cs="Calibri" w:eastAsia="Calibri" w:hAnsi="Calibri"/>
              <w:b/>
              <w:bCs/>
              <w:color w:val="1F3864"/>
              <w:sz w:val="20"/>
              <w:szCs w:val="20"/>
            </w:rPr>
            <w:t xml:space="preserve">Strengths / 优势</w:t>
          </w:r>
        </w:p>
      </w:tc>
      <w:tc>
        <w:tcPr>
          <w:tcW w:type="dxa" w:w="2340"/>
          <w:shd w:fill="D6E4F0" w:val="clear"/>
        </w:tcPr>
        <w:p>
          <w:pPr>
            <w:spacing w:after="60" w:before="60"/>
            <w:jc w:val="center"/>
          </w:pPr>
          <w:r>
            <w:rPr>
              <w:rFonts w:ascii="Calibri" w:cs="Calibri" w:eastAsia="Calibri" w:hAnsi="Calibri"/>
              <w:b/>
              <w:bCs/>
              <w:color w:val="1F3864"/>
              <w:sz w:val="20"/>
              <w:szCs w:val="20"/>
            </w:rPr>
            <w:t xml:space="preserve">Weaknesses / 劣势</w:t>
          </w:r>
        </w:p>
      </w:tc>
      <w:tc>
        <w:tcPr>
          <w:tcW w:type="dxa" w:w="2340"/>
          <w:shd w:fill="D6E4F0" w:val="clear"/>
        </w:tcPr>
        <w:p>
          <w:pPr>
            <w:spacing w:after="60" w:before="60"/>
            <w:jc w:val="center"/>
          </w:pPr>
          <w:r>
            <w:rPr>
              <w:rFonts w:ascii="Calibri" w:cs="Calibri" w:eastAsia="Calibri" w:hAnsi="Calibri"/>
              <w:b/>
              <w:bCs/>
              <w:color w:val="1F3864"/>
              <w:sz w:val="20"/>
              <w:szCs w:val="20"/>
            </w:rPr>
            <w:t xml:space="preserve">AgentForge Advantage / 优势</w:t>
          </w:r>
        </w:p>
      </w:tc>
    </w:tr>
    <w:tr>
      <w:tc>
        <w:tcPr>
          <w:tcW w:type="dxa" w:w="2340"/>
        </w:tcPr>
        <w:p>
          <w:pPr>
            <w:spacing w:after="40" w:before="40"/>
          </w:pPr>
          <w:r>
            <w:rPr>
              <w:rFonts w:ascii="Calibri" w:cs="Calibri" w:eastAsia="Calibri" w:hAnsi="Calibri"/>
              <w:sz w:val="20"/>
              <w:szCs w:val="20"/>
            </w:rPr>
            <w:t xml:space="preserve">AutoGen (Microsoft)</w:t>
          </w:r>
        </w:p>
      </w:tc>
      <w:tc>
        <w:tcPr>
          <w:tcW w:type="dxa" w:w="2340"/>
        </w:tcPr>
        <w:p>
          <w:pPr>
            <w:spacing w:after="40" w:before="40"/>
          </w:pPr>
          <w:r>
            <w:rPr>
              <w:rFonts w:ascii="Calibri" w:cs="Calibri" w:eastAsia="Calibri" w:hAnsi="Calibri"/>
              <w:sz w:val="20"/>
              <w:szCs w:val="20"/>
            </w:rPr>
            <w:t xml:space="preserve">Multi-agent, open source</w:t>
          </w:r>
        </w:p>
      </w:tc>
      <w:tc>
        <w:tcPr>
          <w:tcW w:type="dxa" w:w="2340"/>
        </w:tcPr>
        <w:p>
          <w:pPr>
            <w:spacing w:after="40" w:before="40"/>
          </w:pPr>
          <w:r>
            <w:rPr>
              <w:rFonts w:ascii="Calibri" w:cs="Calibri" w:eastAsia="Calibri" w:hAnsi="Calibri"/>
              <w:sz w:val="20"/>
              <w:szCs w:val="20"/>
            </w:rPr>
            <w:t xml:space="preserve">No desktop UI, limited governance</w:t>
          </w:r>
        </w:p>
      </w:tc>
      <w:tc>
        <w:tcPr>
          <w:tcW w:type="dxa" w:w="2340"/>
        </w:tcPr>
        <w:p>
          <w:pPr>
            <w:spacing w:after="40" w:before="40"/>
          </w:pPr>
          <w:r>
            <w:rPr>
              <w:rFonts w:ascii="Calibri" w:cs="Calibri" w:eastAsia="Calibri" w:hAnsi="Calibri"/>
              <w:sz w:val="20"/>
              <w:szCs w:val="20"/>
            </w:rPr>
            <w:t xml:space="preserve">Full desktop, enterprise governance</w:t>
          </w:r>
        </w:p>
      </w:tc>
    </w:tr>
    <w:tr>
      <w:tc>
        <w:tcPr>
          <w:tcW w:type="dxa" w:w="2340"/>
          <w:shd w:fill="F2F2F2" w:val="clear"/>
        </w:tcPr>
        <w:p>
          <w:pPr>
            <w:spacing w:after="40" w:before="40"/>
          </w:pPr>
          <w:r>
            <w:rPr>
              <w:rFonts w:ascii="Calibri" w:cs="Calibri" w:eastAsia="Calibri" w:hAnsi="Calibri"/>
              <w:sz w:val="20"/>
              <w:szCs w:val="20"/>
            </w:rPr>
            <w:t xml:space="preserve">CrewAI</w:t>
          </w:r>
        </w:p>
      </w:tc>
      <w:tc>
        <w:tcPr>
          <w:tcW w:type="dxa" w:w="2340"/>
          <w:shd w:fill="F2F2F2" w:val="clear"/>
        </w:tcPr>
        <w:p>
          <w:pPr>
            <w:spacing w:after="40" w:before="40"/>
          </w:pPr>
          <w:r>
            <w:rPr>
              <w:rFonts w:ascii="Calibri" w:cs="Calibri" w:eastAsia="Calibri" w:hAnsi="Calibri"/>
              <w:sz w:val="20"/>
              <w:szCs w:val="20"/>
            </w:rPr>
            <w:t xml:space="preserve">Role-based agents, simple</w:t>
          </w:r>
        </w:p>
      </w:tc>
      <w:tc>
        <w:tcPr>
          <w:tcW w:type="dxa" w:w="2340"/>
          <w:shd w:fill="F2F2F2" w:val="clear"/>
        </w:tcPr>
        <w:p>
          <w:pPr>
            <w:spacing w:after="40" w:before="40"/>
          </w:pPr>
          <w:r>
            <w:rPr>
              <w:rFonts w:ascii="Calibri" w:cs="Calibri" w:eastAsia="Calibri" w:hAnsi="Calibri"/>
              <w:sz w:val="20"/>
              <w:szCs w:val="20"/>
            </w:rPr>
            <w:t xml:space="preserve">Single-model, no UI</w:t>
          </w:r>
        </w:p>
      </w:tc>
      <w:tc>
        <w:tcPr>
          <w:tcW w:type="dxa" w:w="2340"/>
          <w:shd w:fill="F2F2F2" w:val="clear"/>
        </w:tcPr>
        <w:p>
          <w:pPr>
            <w:spacing w:after="40" w:before="40"/>
          </w:pPr>
          <w:r>
            <w:rPr>
              <w:rFonts w:ascii="Calibri" w:cs="Calibri" w:eastAsia="Calibri" w:hAnsi="Calibri"/>
              <w:sz w:val="20"/>
              <w:szCs w:val="20"/>
            </w:rPr>
            <w:t xml:space="preserve">Multi-provider, GPUI desktop</w:t>
          </w:r>
        </w:p>
      </w:tc>
    </w:tr>
    <w:tr>
      <w:tc>
        <w:tcPr>
          <w:tcW w:type="dxa" w:w="2340"/>
        </w:tcPr>
        <w:p>
          <w:pPr>
            <w:spacing w:after="40" w:before="40"/>
          </w:pPr>
          <w:r>
            <w:rPr>
              <w:rFonts w:ascii="Calibri" w:cs="Calibri" w:eastAsia="Calibri" w:hAnsi="Calibri"/>
              <w:sz w:val="20"/>
              <w:szCs w:val="20"/>
            </w:rPr>
            <w:t xml:space="preserve">LangGraph</w:t>
          </w:r>
        </w:p>
      </w:tc>
      <w:tc>
        <w:tcPr>
          <w:tcW w:type="dxa" w:w="2340"/>
        </w:tcPr>
        <w:p>
          <w:pPr>
            <w:spacing w:after="40" w:before="40"/>
          </w:pPr>
          <w:r>
            <w:rPr>
              <w:rFonts w:ascii="Calibri" w:cs="Calibri" w:eastAsia="Calibri" w:hAnsi="Calibri"/>
              <w:sz w:val="20"/>
              <w:szCs w:val="20"/>
            </w:rPr>
            <w:t xml:space="preserve">Graph-based workflows</w:t>
          </w:r>
        </w:p>
      </w:tc>
      <w:tc>
        <w:tcPr>
          <w:tcW w:type="dxa" w:w="2340"/>
        </w:tcPr>
        <w:p>
          <w:pPr>
            <w:spacing w:after="40" w:before="40"/>
          </w:pPr>
          <w:r>
            <w:rPr>
              <w:rFonts w:ascii="Calibri" w:cs="Calibri" w:eastAsia="Calibri" w:hAnsi="Calibri"/>
              <w:sz w:val="20"/>
              <w:szCs w:val="20"/>
            </w:rPr>
            <w:t xml:space="preserve">Developer-only, no UI</w:t>
          </w:r>
        </w:p>
      </w:tc>
      <w:tc>
        <w:tcPr>
          <w:tcW w:type="dxa" w:w="2340"/>
        </w:tcPr>
        <w:p>
          <w:pPr>
            <w:spacing w:after="40" w:before="40"/>
          </w:pPr>
          <w:r>
            <w:rPr>
              <w:rFonts w:ascii="Calibri" w:cs="Calibri" w:eastAsia="Calibri" w:hAnsi="Calibri"/>
              <w:sz w:val="20"/>
              <w:szCs w:val="20"/>
            </w:rPr>
            <w:t xml:space="preserve">Visual iFlows, three modes</w:t>
          </w:r>
        </w:p>
      </w:tc>
    </w:tr>
    <w:tr>
      <w:tc>
        <w:tcPr>
          <w:tcW w:type="dxa" w:w="2340"/>
          <w:shd w:fill="F2F2F2" w:val="clear"/>
        </w:tcPr>
        <w:p>
          <w:pPr>
            <w:spacing w:after="40" w:before="40"/>
          </w:pPr>
          <w:r>
            <w:rPr>
              <w:rFonts w:ascii="Calibri" w:cs="Calibri" w:eastAsia="Calibri" w:hAnsi="Calibri"/>
              <w:sz w:val="20"/>
              <w:szCs w:val="20"/>
            </w:rPr>
            <w:t xml:space="preserve">OpenAI Swarm</w:t>
          </w:r>
        </w:p>
      </w:tc>
      <w:tc>
        <w:tcPr>
          <w:tcW w:type="dxa" w:w="2340"/>
          <w:shd w:fill="F2F2F2" w:val="clear"/>
        </w:tcPr>
        <w:p>
          <w:pPr>
            <w:spacing w:after="40" w:before="40"/>
          </w:pPr>
          <w:r>
            <w:rPr>
              <w:rFonts w:ascii="Calibri" w:cs="Calibri" w:eastAsia="Calibri" w:hAnsi="Calibri"/>
              <w:sz w:val="20"/>
              <w:szCs w:val="20"/>
            </w:rPr>
            <w:t xml:space="preserve">OpenAI ecosystem</w:t>
          </w:r>
        </w:p>
      </w:tc>
      <w:tc>
        <w:tcPr>
          <w:tcW w:type="dxa" w:w="2340"/>
          <w:shd w:fill="F2F2F2" w:val="clear"/>
        </w:tcPr>
        <w:p>
          <w:pPr>
            <w:spacing w:after="40" w:before="40"/>
          </w:pPr>
          <w:r>
            <w:rPr>
              <w:rFonts w:ascii="Calibri" w:cs="Calibri" w:eastAsia="Calibri" w:hAnsi="Calibri"/>
              <w:sz w:val="20"/>
              <w:szCs w:val="20"/>
            </w:rPr>
            <w:t xml:space="preserve">OpenAI-only</w:t>
          </w:r>
        </w:p>
      </w:tc>
      <w:tc>
        <w:tcPr>
          <w:tcW w:type="dxa" w:w="2340"/>
          <w:shd w:fill="F2F2F2" w:val="clear"/>
        </w:tcPr>
        <w:p>
          <w:pPr>
            <w:spacing w:after="40" w:before="40"/>
          </w:pPr>
          <w:r>
            <w:rPr>
              <w:rFonts w:ascii="Calibri" w:cs="Calibri" w:eastAsia="Calibri" w:hAnsi="Calibri"/>
              <w:sz w:val="20"/>
              <w:szCs w:val="20"/>
            </w:rPr>
            <w:t xml:space="preserve">Provider-agnostic, multi-AI</w:t>
          </w:r>
        </w:p>
      </w:tc>
    </w:tr>
    <w:tr>
      <w:tc>
        <w:tcPr>
          <w:tcW w:type="dxa" w:w="2340"/>
        </w:tcPr>
        <w:p>
          <w:pPr>
            <w:spacing w:after="40" w:before="40"/>
          </w:pPr>
          <w:r>
            <w:rPr>
              <w:rFonts w:ascii="Calibri" w:cs="Calibri" w:eastAsia="Calibri" w:hAnsi="Calibri"/>
              <w:sz w:val="20"/>
              <w:szCs w:val="20"/>
            </w:rPr>
            <w:t xml:space="preserve">Flowise / LangFlow</w:t>
          </w:r>
        </w:p>
      </w:tc>
      <w:tc>
        <w:tcPr>
          <w:tcW w:type="dxa" w:w="2340"/>
        </w:tcPr>
        <w:p>
          <w:pPr>
            <w:spacing w:after="40" w:before="40"/>
          </w:pPr>
          <w:r>
            <w:rPr>
              <w:rFonts w:ascii="Calibri" w:cs="Calibri" w:eastAsia="Calibri" w:hAnsi="Calibri"/>
              <w:sz w:val="20"/>
              <w:szCs w:val="20"/>
            </w:rPr>
            <w:t xml:space="preserve">Visual workflow builder</w:t>
          </w:r>
        </w:p>
      </w:tc>
      <w:tc>
        <w:tcPr>
          <w:tcW w:type="dxa" w:w="2340"/>
        </w:tcPr>
        <w:p>
          <w:pPr>
            <w:spacing w:after="40" w:before="40"/>
          </w:pPr>
          <w:r>
            <w:rPr>
              <w:rFonts w:ascii="Calibri" w:cs="Calibri" w:eastAsia="Calibri" w:hAnsi="Calibri"/>
              <w:sz w:val="20"/>
              <w:szCs w:val="20"/>
            </w:rPr>
            <w:t xml:space="preserve">Basic agent capabilities</w:t>
          </w:r>
        </w:p>
      </w:tc>
      <w:tc>
        <w:tcPr>
          <w:tcW w:type="dxa" w:w="2340"/>
        </w:tcPr>
        <w:p>
          <w:pPr>
            <w:spacing w:after="40" w:before="40"/>
          </w:pPr>
          <w:r>
            <w:rPr>
              <w:rFonts w:ascii="Calibri" w:cs="Calibri" w:eastAsia="Calibri" w:hAnsi="Calibri"/>
              <w:sz w:val="20"/>
              <w:szCs w:val="20"/>
            </w:rPr>
            <w:t xml:space="preserve">Agent identity, Brains system</w:t>
          </w:r>
        </w:p>
      </w:tc>
    </w:tr>
    <w:tr>
      <w:tc>
        <w:tcPr>
          <w:tcW w:type="dxa" w:w="2340"/>
          <w:shd w:fill="F2F2F2" w:val="clear"/>
        </w:tcPr>
        <w:p>
          <w:pPr>
            <w:spacing w:after="40" w:before="40"/>
          </w:pPr>
          <w:r>
            <w:rPr>
              <w:rFonts w:ascii="Calibri" w:cs="Calibri" w:eastAsia="Calibri" w:hAnsi="Calibri"/>
              <w:sz w:val="20"/>
              <w:szCs w:val="20"/>
            </w:rPr>
            <w:t xml:space="preserve">Custom Internal Tools</w:t>
          </w:r>
        </w:p>
      </w:tc>
      <w:tc>
        <w:tcPr>
          <w:tcW w:type="dxa" w:w="2340"/>
          <w:shd w:fill="F2F2F2" w:val="clear"/>
        </w:tcPr>
        <w:p>
          <w:pPr>
            <w:spacing w:after="40" w:before="40"/>
          </w:pPr>
          <w:r>
            <w:rPr>
              <w:rFonts w:ascii="Calibri" w:cs="Calibri" w:eastAsia="Calibri" w:hAnsi="Calibri"/>
              <w:sz w:val="20"/>
              <w:szCs w:val="20"/>
            </w:rPr>
            <w:t xml:space="preserve">Tailored to needs</w:t>
          </w:r>
        </w:p>
      </w:tc>
      <w:tc>
        <w:tcPr>
          <w:tcW w:type="dxa" w:w="2340"/>
          <w:shd w:fill="F2F2F2" w:val="clear"/>
        </w:tcPr>
        <w:p>
          <w:pPr>
            <w:spacing w:after="40" w:before="40"/>
          </w:pPr>
          <w:r>
            <w:rPr>
              <w:rFonts w:ascii="Calibri" w:cs="Calibri" w:eastAsia="Calibri" w:hAnsi="Calibri"/>
              <w:sz w:val="20"/>
              <w:szCs w:val="20"/>
            </w:rPr>
            <w:t xml:space="preserve">High maintenance</w:t>
          </w:r>
        </w:p>
      </w:tc>
      <w:tc>
        <w:tcPr>
          <w:tcW w:type="dxa" w:w="2340"/>
          <w:shd w:fill="F2F2F2" w:val="clear"/>
        </w:tcPr>
        <w:p>
          <w:pPr>
            <w:spacing w:after="40" w:before="40"/>
          </w:pPr>
          <w:r>
            <w:rPr>
              <w:rFonts w:ascii="Calibri" w:cs="Calibri" w:eastAsia="Calibri" w:hAnsi="Calibri"/>
              <w:sz w:val="20"/>
              <w:szCs w:val="20"/>
            </w:rPr>
            <w:t xml:space="preserve">Comprehensive, extensible</w:t>
          </w:r>
        </w:p>
      </w:tc>
    </w:tr>
    <w:p>
      <w:pPr>
        <w:pStyle w:val="Heading2"/>
        <w:spacing w:after="180" w:before="360"/>
      </w:pPr>
      <w:r>
        <w:rPr>
          <w:rFonts w:ascii="Calibri" w:cs="Calibri" w:eastAsia="Calibri" w:hAnsi="Calibri"/>
          <w:b/>
          <w:bCs/>
          <w:color w:val="2E75B6"/>
          <w:sz w:val="28"/>
          <w:szCs w:val="28"/>
        </w:rPr>
        <w:t xml:space="preserve">5.3 Differentiation / 差异化策略</w:t>
      </w:r>
    </w:p>
    <w:p>
      <w:pPr>
        <w:pStyle w:val="ListParagraph"/>
        <w:numPr>
          <w:ilvl w:val="0"/>
          <w:numId w:val="1"/>
        </w:numPr>
        <w:spacing w:after="60" w:line="276"/>
      </w:pPr>
      <w:r>
        <w:rPr>
          <w:rFonts w:ascii="Calibri" w:cs="Calibri" w:eastAsia="Calibri" w:hAnsi="Calibri"/>
          <w:sz w:val="22"/>
          <w:szCs w:val="22"/>
        </w:rPr>
        <w:t xml:space="preserve">Multi-Provider Native: Orchestrates Gemini, Claude, Codex, ChatGPT, and custom models simultaneously.</w:t>
      </w:r>
    </w:p>
    <w:p>
      <w:pPr>
        <w:pStyle w:val="ListParagraph"/>
        <w:numPr>
          <w:ilvl w:val="0"/>
          <w:numId w:val="1"/>
        </w:numPr>
        <w:spacing w:after="60" w:line="276"/>
      </w:pPr>
      <w:r>
        <w:rPr>
          <w:rFonts w:ascii="Microsoft YaHei" w:cs="Microsoft YaHei" w:eastAsia="Microsoft YaHei" w:hAnsi="Microsoft YaHei"/>
          <w:sz w:val="22"/>
          <w:szCs w:val="22"/>
        </w:rPr>
        <w:t xml:space="preserve">多提供商原生：同时编排多个AI模型。</w:t>
      </w:r>
    </w:p>
    <w:p>
      <w:pPr>
        <w:pStyle w:val="ListParagraph"/>
        <w:numPr>
          <w:ilvl w:val="0"/>
          <w:numId w:val="1"/>
        </w:numPr>
        <w:spacing w:after="60" w:line="276"/>
      </w:pPr>
      <w:r>
        <w:rPr>
          <w:rFonts w:ascii="Calibri" w:cs="Calibri" w:eastAsia="Calibri" w:hAnsi="Calibri"/>
          <w:sz w:val="22"/>
          <w:szCs w:val="22"/>
        </w:rPr>
        <w:t xml:space="preserve">Enterprise Governance: RBAC, audit trails, data residency, compliance built into the core.</w:t>
      </w:r>
    </w:p>
    <w:p>
      <w:pPr>
        <w:pStyle w:val="ListParagraph"/>
        <w:numPr>
          <w:ilvl w:val="0"/>
          <w:numId w:val="1"/>
        </w:numPr>
        <w:spacing w:after="60" w:line="276"/>
      </w:pPr>
      <w:r>
        <w:rPr>
          <w:rFonts w:ascii="Microsoft YaHei" w:cs="Microsoft YaHei" w:eastAsia="Microsoft YaHei" w:hAnsi="Microsoft YaHei"/>
          <w:sz w:val="22"/>
          <w:szCs w:val="22"/>
        </w:rPr>
        <w:t xml:space="preserve">企业治理：RBAC、审计跟踪、数据驻留和合规内置于核心。</w:t>
      </w:r>
    </w:p>
    <w:p>
      <w:pPr>
        <w:pStyle w:val="ListParagraph"/>
        <w:numPr>
          <w:ilvl w:val="0"/>
          <w:numId w:val="1"/>
        </w:numPr>
        <w:spacing w:after="60" w:line="276"/>
      </w:pPr>
      <w:r>
        <w:rPr>
          <w:rFonts w:ascii="Calibri" w:cs="Calibri" w:eastAsia="Calibri" w:hAnsi="Calibri"/>
          <w:sz w:val="22"/>
          <w:szCs w:val="22"/>
        </w:rPr>
        <w:t xml:space="preserve">Intelligent Cost Management: Brains system and token optimization reduce costs by 40-60%.</w:t>
      </w:r>
    </w:p>
    <w:p>
      <w:pPr>
        <w:pStyle w:val="ListParagraph"/>
        <w:numPr>
          <w:ilvl w:val="0"/>
          <w:numId w:val="1"/>
        </w:numPr>
        <w:spacing w:after="60" w:line="276"/>
      </w:pPr>
      <w:r>
        <w:rPr>
          <w:rFonts w:ascii="Microsoft YaHei" w:cs="Microsoft YaHei" w:eastAsia="Microsoft YaHei" w:hAnsi="Microsoft YaHei"/>
          <w:sz w:val="22"/>
          <w:szCs w:val="22"/>
        </w:rPr>
        <w:t xml:space="preserve">智能成本管理：大脑系统和token优化降低40-60%成本。</w:t>
      </w:r>
    </w:p>
    <w:p>
      <w:pPr>
        <w:pStyle w:val="ListParagraph"/>
        <w:numPr>
          <w:ilvl w:val="0"/>
          <w:numId w:val="1"/>
        </w:numPr>
        <w:spacing w:after="60" w:line="276"/>
      </w:pPr>
      <w:r>
        <w:rPr>
          <w:rFonts w:ascii="Calibri" w:cs="Calibri" w:eastAsia="Calibri" w:hAnsi="Calibri"/>
          <w:sz w:val="22"/>
          <w:szCs w:val="22"/>
        </w:rPr>
        <w:t xml:space="preserve">Flexible Operating Modes: Three modes for varying human involvement levels.</w:t>
      </w:r>
    </w:p>
    <w:p>
      <w:pPr>
        <w:pStyle w:val="ListParagraph"/>
        <w:numPr>
          <w:ilvl w:val="0"/>
          <w:numId w:val="1"/>
        </w:numPr>
        <w:spacing w:after="60" w:line="276"/>
      </w:pPr>
      <w:r>
        <w:rPr>
          <w:rFonts w:ascii="Microsoft YaHei" w:cs="Microsoft YaHei" w:eastAsia="Microsoft YaHei" w:hAnsi="Microsoft YaHei"/>
          <w:sz w:val="22"/>
          <w:szCs w:val="22"/>
        </w:rPr>
        <w:t xml:space="preserve">灵活的运行模式：三种模式适应不同程度的人类参与。</w:t>
      </w:r>
    </w:p>
    <w:p>
      <w:pPr>
        <w:pStyle w:val="ListParagraph"/>
        <w:numPr>
          <w:ilvl w:val="0"/>
          <w:numId w:val="1"/>
        </w:numPr>
        <w:spacing w:after="60" w:line="276"/>
      </w:pPr>
      <w:r>
        <w:rPr>
          <w:rFonts w:ascii="Calibri" w:cs="Calibri" w:eastAsia="Calibri" w:hAnsi="Calibri"/>
          <w:sz w:val="22"/>
          <w:szCs w:val="22"/>
        </w:rPr>
        <w:t xml:space="preserve">Knowledge Persistence: Deep Obsidian integration ensures institutional knowledge is reusable.</w:t>
      </w:r>
    </w:p>
    <w:p>
      <w:pPr>
        <w:pStyle w:val="ListParagraph"/>
        <w:numPr>
          <w:ilvl w:val="0"/>
          <w:numId w:val="1"/>
        </w:numPr>
        <w:spacing w:after="60" w:line="276"/>
      </w:pPr>
      <w:r>
        <w:rPr>
          <w:rFonts w:ascii="Microsoft YaHei" w:cs="Microsoft YaHei" w:eastAsia="Microsoft YaHei" w:hAnsi="Microsoft YaHei"/>
          <w:sz w:val="22"/>
          <w:szCs w:val="22"/>
        </w:rPr>
        <w:t xml:space="preserve">知识持久化：深度Obsidian集成确保知识可重用。</w:t>
      </w:r>
    </w:p>
    <w:p>
      <w:r>
        <w:br w:type="page"/>
      </w:r>
    </w:p>
    <w:p>
      <w:pPr>
        <w:pStyle w:val="Heading1"/>
        <w:spacing w:after="240" w:before="480"/>
      </w:pPr>
      <w:r>
        <w:rPr>
          <w:rFonts w:ascii="Calibri" w:cs="Calibri" w:eastAsia="Calibri" w:hAnsi="Calibri"/>
          <w:b/>
          <w:bCs/>
          <w:color w:val="1F3864"/>
          <w:sz w:val="32"/>
          <w:szCs w:val="32"/>
        </w:rPr>
        <w:t xml:space="preserve">6. Business Requirements / 业务需求</w:t>
      </w:r>
    </w:p>
    <w:p>
      <w:pPr>
        <w:pBdr>
          <w:bottom w:val="single" w:color="E7E6E6" w:sz="6"/>
        </w:pBdr>
        <w:spacing w:after="120" w:before="120"/>
      </w:pPr>
    </w:p>
    <w:p>
      <w:pPr>
        <w:spacing w:after="120" w:line="276"/>
        <w:jc w:val="both"/>
      </w:pPr>
      <w:r>
        <w:rPr>
          <w:rFonts w:ascii="Calibri" w:cs="Calibri" w:eastAsia="Calibri" w:hAnsi="Calibri"/>
          <w:sz w:val="22"/>
          <w:szCs w:val="22"/>
        </w:rPr>
        <w:t xml:space="preserve">This section defines comprehensive business requirements for AgentForge. Each requirement has a unique BR identifier, priority, and bilingual description.</w:t>
      </w:r>
    </w:p>
    <w:p>
      <w:pPr>
        <w:pStyle w:val="Heading2"/>
        <w:spacing w:after="180" w:before="360"/>
      </w:pPr>
      <w:r>
        <w:rPr>
          <w:rFonts w:ascii="Calibri" w:cs="Calibri" w:eastAsia="Calibri" w:hAnsi="Calibri"/>
          <w:b/>
          <w:bCs/>
          <w:color w:val="2E75B6"/>
          <w:sz w:val="28"/>
          <w:szCs w:val="28"/>
        </w:rPr>
        <w:t xml:space="preserve">BR-001: Multi-AI Provider Integration / 多AI提供商集成</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 / 关键</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Core Platform / 核心平台</w:t>
          </w:r>
        </w:p>
      </w:tc>
    </w:tr>
    <w:p>
      <w:pPr>
        <w:spacing w:before="120"/>
      </w:pPr>
    </w:p>
    <w:p>
      <w:pPr>
        <w:spacing w:after="120" w:line="276"/>
        <w:jc w:val="both"/>
      </w:pPr>
      <w:r>
        <w:rPr>
          <w:rFonts w:ascii="Calibri" w:cs="Calibri" w:eastAsia="Calibri" w:hAnsi="Calibri"/>
          <w:sz w:val="22"/>
          <w:szCs w:val="22"/>
        </w:rPr>
        <w:t xml:space="preserve">The system shall provide a unified Provider Adapter layer integrating at least five AI providers: Google Gemini, OpenAI Codex, Anthropic Claude, ChatGPT, and locally developed models. Each adapter shall handle provider-specific protocols (Claude Code Agent SDK V2, Codex CLI JSON-RPC, Gemini CLI NDJSON, iFlow CLI ACP) and present a standardized interface to the orchestration engine.</w:t>
      </w:r>
    </w:p>
    <w:p>
      <w:pPr>
        <w:spacing w:after="120" w:line="276"/>
        <w:jc w:val="both"/>
      </w:pPr>
      <w:r>
        <w:rPr>
          <w:rFonts w:ascii="Microsoft YaHei" w:cs="Microsoft YaHei" w:eastAsia="Microsoft YaHei" w:hAnsi="Microsoft YaHei"/>
          <w:sz w:val="22"/>
          <w:szCs w:val="22"/>
        </w:rPr>
        <w:t xml:space="preserve">系统应提供统一的提供商适配器层，集成至少五个AI提供商。每个适配器应处理特定于提供商的通信协议并向编排引擎提供标准化接口。</w:t>
      </w:r>
    </w:p>
    <w:p>
      <w:pPr>
        <w:pStyle w:val="Heading2"/>
        <w:spacing w:after="180" w:before="360"/>
      </w:pPr>
      <w:r>
        <w:rPr>
          <w:rFonts w:ascii="Calibri" w:cs="Calibri" w:eastAsia="Calibri" w:hAnsi="Calibri"/>
          <w:b/>
          <w:bCs/>
          <w:color w:val="2E75B6"/>
          <w:sz w:val="28"/>
          <w:szCs w:val="28"/>
        </w:rPr>
        <w:t xml:space="preserve">BR-002: Agent Team Formation / 代理团队组建</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 / 关键</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Orchestration / 代理编排</w:t>
          </w:r>
        </w:p>
      </w:tc>
    </w:tr>
    <w:p>
      <w:pPr>
        <w:spacing w:before="120"/>
      </w:pPr>
    </w:p>
    <w:p>
      <w:pPr>
        <w:spacing w:after="120" w:line="276"/>
        <w:jc w:val="both"/>
      </w:pPr>
      <w:r>
        <w:rPr>
          <w:rFonts w:ascii="Calibri" w:cs="Calibri" w:eastAsia="Calibri" w:hAnsi="Calibri"/>
          <w:sz w:val="22"/>
          <w:szCs w:val="22"/>
        </w:rPr>
        <w:t xml:space="preserve">The system shall allow users to create multiple agent teams with AI agents from different providers. Users shall assign roles, define team objectives, and configure inter-agent communication rules. The system shall support 10+ concurrent teams with up to 20 agents per team.</w:t>
      </w:r>
    </w:p>
    <w:p>
      <w:pPr>
        <w:spacing w:after="120" w:line="276"/>
        <w:jc w:val="both"/>
      </w:pPr>
      <w:r>
        <w:rPr>
          <w:rFonts w:ascii="Microsoft YaHei" w:cs="Microsoft YaHei" w:eastAsia="Microsoft YaHei" w:hAnsi="Microsoft YaHei"/>
          <w:sz w:val="22"/>
          <w:szCs w:val="22"/>
        </w:rPr>
        <w:t xml:space="preserve">系统应允许用户创建多个代理团队。用户应能分配角色、定义团队目标并配置通信规则。系统应支持10个以上并发团队，每团队最多20个代理。</w:t>
      </w:r>
    </w:p>
    <w:p>
      <w:pPr>
        <w:pStyle w:val="Heading2"/>
        <w:spacing w:after="180" w:before="360"/>
      </w:pPr>
      <w:r>
        <w:rPr>
          <w:rFonts w:ascii="Calibri" w:cs="Calibri" w:eastAsia="Calibri" w:hAnsi="Calibri"/>
          <w:b/>
          <w:bCs/>
          <w:color w:val="2E75B6"/>
          <w:sz w:val="28"/>
          <w:szCs w:val="28"/>
        </w:rPr>
        <w:t xml:space="preserve">BR-003: Agent Identity &amp; Profile / 代理身份与配置</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 / 关键</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Management / 代理管理</w:t>
          </w:r>
        </w:p>
      </w:tc>
    </w:tr>
    <w:p>
      <w:pPr>
        <w:spacing w:before="120"/>
      </w:pPr>
    </w:p>
    <w:p>
      <w:pPr>
        <w:spacing w:after="120" w:line="276"/>
        <w:jc w:val="both"/>
      </w:pPr>
      <w:r>
        <w:rPr>
          <w:rFonts w:ascii="Calibri" w:cs="Calibri" w:eastAsia="Calibri" w:hAnsi="Calibri"/>
          <w:sz w:val="22"/>
          <w:szCs w:val="22"/>
        </w:rPr>
        <w:t xml:space="preserve">Each AI agent shall have a comprehensive identity profile: unique name, defined role, responsibilities, knowledge base, persistent memory, contextual awareness, specialized skills, and independent research capabilities. Profiles shall be persistent across sessions and customizable.</w:t>
      </w:r>
    </w:p>
    <w:p>
      <w:pPr>
        <w:spacing w:after="120" w:line="276"/>
        <w:jc w:val="both"/>
      </w:pPr>
      <w:r>
        <w:rPr>
          <w:rFonts w:ascii="Microsoft YaHei" w:cs="Microsoft YaHei" w:eastAsia="Microsoft YaHei" w:hAnsi="Microsoft YaHei"/>
          <w:sz w:val="22"/>
          <w:szCs w:val="22"/>
        </w:rPr>
        <w:t xml:space="preserve">每个AI代理应具有全面的身份配置：唯一名称、角色、职责、知识库、持久记忆、上下文意识、专业技能和独立研究能力。配置应持久化并可自定义。</w:t>
      </w:r>
    </w:p>
    <w:p>
      <w:pPr>
        <w:pStyle w:val="Heading2"/>
        <w:spacing w:after="180" w:before="360"/>
      </w:pPr>
      <w:r>
        <w:rPr>
          <w:rFonts w:ascii="Calibri" w:cs="Calibri" w:eastAsia="Calibri" w:hAnsi="Calibri"/>
          <w:b/>
          <w:bCs/>
          <w:color w:val="2E75B6"/>
          <w:sz w:val="28"/>
          <w:szCs w:val="28"/>
        </w:rPr>
        <w:t xml:space="preserve">BR-004: Agent Communication / 代理通信系统</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 / 关键</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Orchestration / 代理编排</w:t>
          </w:r>
        </w:p>
      </w:tc>
    </w:tr>
    <w:p>
      <w:pPr>
        <w:spacing w:before="120"/>
      </w:pPr>
    </w:p>
    <w:p>
      <w:pPr>
        <w:spacing w:after="120" w:line="276"/>
        <w:jc w:val="both"/>
      </w:pPr>
      <w:r>
        <w:rPr>
          <w:rFonts w:ascii="Calibri" w:cs="Calibri" w:eastAsia="Calibri" w:hAnsi="Calibri"/>
          <w:sz w:val="22"/>
          <w:szCs w:val="22"/>
        </w:rPr>
        <w:t xml:space="preserve">The system shall provide a robust communication framework for agents to exchange messages, share context, distribute tasks, and collaborate. Communication shall be supported intra-team and inter-team, with message queuing, priority routing, and conflict resolution.</w:t>
      </w:r>
    </w:p>
    <w:p>
      <w:pPr>
        <w:spacing w:after="120" w:line="276"/>
        <w:jc w:val="both"/>
      </w:pPr>
      <w:r>
        <w:rPr>
          <w:rFonts w:ascii="Microsoft YaHei" w:cs="Microsoft YaHei" w:eastAsia="Microsoft YaHei" w:hAnsi="Microsoft YaHei"/>
          <w:sz w:val="22"/>
          <w:szCs w:val="22"/>
        </w:rPr>
        <w:t xml:space="preserve">系统应提供健全的通信框架，使代理能够交换消息、共享上下文、分配任务。通信应支持团队内和团队间，包括消息队列、优先级路由和冲突解决。</w:t>
      </w:r>
    </w:p>
    <w:p>
      <w:pPr>
        <w:pStyle w:val="Heading2"/>
        <w:spacing w:after="180" w:before="360"/>
      </w:pPr>
      <w:r>
        <w:rPr>
          <w:rFonts w:ascii="Calibri" w:cs="Calibri" w:eastAsia="Calibri" w:hAnsi="Calibri"/>
          <w:b/>
          <w:bCs/>
          <w:color w:val="2E75B6"/>
          <w:sz w:val="28"/>
          <w:szCs w:val="28"/>
        </w:rPr>
        <w:t xml:space="preserve">BR-005: iFlows - Intelligent Workflows / iFlows - 智能工作流</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 / 高</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Workflow Automation / 工作流自动化</w:t>
          </w:r>
        </w:p>
      </w:tc>
    </w:tr>
    <w:p>
      <w:pPr>
        <w:spacing w:before="120"/>
      </w:pPr>
    </w:p>
    <w:p>
      <w:pPr>
        <w:spacing w:after="120" w:line="276"/>
        <w:jc w:val="both"/>
      </w:pPr>
      <w:r>
        <w:rPr>
          <w:rFonts w:ascii="Calibri" w:cs="Calibri" w:eastAsia="Calibri" w:hAnsi="Calibri"/>
          <w:sz w:val="22"/>
          <w:szCs w:val="22"/>
        </w:rPr>
        <w:t xml:space="preserve">The system shall provide an iFlows designer for creating complex multi-step workflows with conditional branching, parallel execution, error handling, retry logic, and MCP integration. Each iFlow shall have real-time progress tracking and status reporting.</w:t>
      </w:r>
    </w:p>
    <w:p>
      <w:pPr>
        <w:spacing w:after="120" w:line="276"/>
        <w:jc w:val="both"/>
      </w:pPr>
      <w:r>
        <w:rPr>
          <w:rFonts w:ascii="Microsoft YaHei" w:cs="Microsoft YaHei" w:eastAsia="Microsoft YaHei" w:hAnsi="Microsoft YaHei"/>
          <w:sz w:val="22"/>
          <w:szCs w:val="22"/>
        </w:rPr>
        <w:t xml:space="preserve">系统应提供iFlows设计器，支持条件分支、并行执行、错误处理、重试逻辑和MCP集成。每个iFlow应具有实时进度跟踪和状态报告。</w:t>
      </w:r>
    </w:p>
    <w:p>
      <w:pPr>
        <w:pStyle w:val="Heading2"/>
        <w:spacing w:after="180" w:before="360"/>
      </w:pPr>
      <w:r>
        <w:rPr>
          <w:rFonts w:ascii="Calibri" w:cs="Calibri" w:eastAsia="Calibri" w:hAnsi="Calibri"/>
          <w:b/>
          <w:bCs/>
          <w:color w:val="2E75B6"/>
          <w:sz w:val="28"/>
          <w:szCs w:val="28"/>
        </w:rPr>
        <w:t xml:space="preserve">BR-006: Human Interaction Mode / 人机交互模式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Operating Modes</w:t>
          </w:r>
        </w:p>
      </w:tc>
    </w:tr>
    <w:p>
      <w:pPr>
        <w:spacing w:before="120"/>
      </w:pPr>
    </w:p>
    <w:p>
      <w:pPr>
        <w:spacing w:after="120" w:line="276"/>
        <w:jc w:val="both"/>
      </w:pPr>
      <w:r>
        <w:rPr>
          <w:rFonts w:ascii="Calibri" w:cs="Calibri" w:eastAsia="Calibri" w:hAnsi="Calibri"/>
          <w:sz w:val="22"/>
          <w:szCs w:val="22"/>
        </w:rPr>
        <w:t xml:space="preserve">The system shall support Human Interaction Mode where AI agents communicate directly with human users. Agents shall present information, answer questions, provide recommendations, and execute tasks under explicit human direction.</w:t>
      </w:r>
    </w:p>
    <w:p>
      <w:pPr>
        <w:spacing w:after="120" w:line="276"/>
        <w:jc w:val="both"/>
      </w:pPr>
      <w:r>
        <w:rPr>
          <w:rFonts w:ascii="Microsoft YaHei" w:cs="Microsoft YaHei" w:eastAsia="Microsoft YaHei" w:hAnsi="Microsoft YaHei"/>
          <w:sz w:val="22"/>
          <w:szCs w:val="22"/>
        </w:rPr>
        <w:t xml:space="preserve">系统应支持人机交互模式，AI代理与人类用户直接通信。代理应展示信息、回答问题、提供建议并在人类指导下执行任务。</w:t>
      </w:r>
    </w:p>
    <w:p>
      <w:pPr>
        <w:pStyle w:val="Heading2"/>
        <w:spacing w:after="180" w:before="360"/>
      </w:pPr>
      <w:r>
        <w:rPr>
          <w:rFonts w:ascii="Calibri" w:cs="Calibri" w:eastAsia="Calibri" w:hAnsi="Calibri"/>
          <w:b/>
          <w:bCs/>
          <w:color w:val="2E75B6"/>
          <w:sz w:val="28"/>
          <w:szCs w:val="28"/>
        </w:rPr>
        <w:t xml:space="preserve">BR-007: Supervision Mode / 监督模式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Operating Modes</w:t>
          </w:r>
        </w:p>
      </w:tc>
    </w:tr>
    <w:p>
      <w:pPr>
        <w:spacing w:before="120"/>
      </w:pPr>
    </w:p>
    <w:p>
      <w:pPr>
        <w:spacing w:after="120" w:line="276"/>
        <w:jc w:val="both"/>
      </w:pPr>
      <w:r>
        <w:rPr>
          <w:rFonts w:ascii="Calibri" w:cs="Calibri" w:eastAsia="Calibri" w:hAnsi="Calibri"/>
          <w:sz w:val="22"/>
          <w:szCs w:val="22"/>
        </w:rPr>
        <w:t xml:space="preserve">The system shall support Supervision Mode where AI agents communicate autonomously while humans monitor in real-time. Supervisors can intervene, pause, redirect, or terminate communications at any point.</w:t>
      </w:r>
    </w:p>
    <w:p>
      <w:pPr>
        <w:spacing w:after="120" w:line="276"/>
        <w:jc w:val="both"/>
      </w:pPr>
      <w:r>
        <w:rPr>
          <w:rFonts w:ascii="Microsoft YaHei" w:cs="Microsoft YaHei" w:eastAsia="Microsoft YaHei" w:hAnsi="Microsoft YaHei"/>
          <w:sz w:val="22"/>
          <w:szCs w:val="22"/>
        </w:rPr>
        <w:t xml:space="preserve">系统应支持监督模式，AI代理自主通信而人类实时监控。监督者可干预、暂停、重定向或终止通信。</w:t>
      </w:r>
    </w:p>
    <w:p>
      <w:pPr>
        <w:pStyle w:val="Heading2"/>
        <w:spacing w:after="180" w:before="360"/>
      </w:pPr>
      <w:r>
        <w:rPr>
          <w:rFonts w:ascii="Calibri" w:cs="Calibri" w:eastAsia="Calibri" w:hAnsi="Calibri"/>
          <w:b/>
          <w:bCs/>
          <w:color w:val="2E75B6"/>
          <w:sz w:val="28"/>
          <w:szCs w:val="28"/>
        </w:rPr>
        <w:t xml:space="preserve">BR-008: All-in-one Autonomous Mode / 全自动模式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Operating Modes</w:t>
          </w:r>
        </w:p>
      </w:tc>
    </w:tr>
    <w:p>
      <w:pPr>
        <w:spacing w:before="120"/>
      </w:pPr>
    </w:p>
    <w:p>
      <w:pPr>
        <w:spacing w:after="120" w:line="276"/>
        <w:jc w:val="both"/>
      </w:pPr>
      <w:r>
        <w:rPr>
          <w:rFonts w:ascii="Calibri" w:cs="Calibri" w:eastAsia="Calibri" w:hAnsi="Calibri"/>
          <w:sz w:val="22"/>
          <w:szCs w:val="22"/>
        </w:rPr>
        <w:t xml:space="preserve">The system shall support All-in-one Mode where agent teams receive high-level tasks and autonomously collaborate, distribute work, and execute without human involvement. Safeguards include task boundaries, resource limits, and escalation triggers.</w:t>
      </w:r>
    </w:p>
    <w:p>
      <w:pPr>
        <w:spacing w:after="120" w:line="276"/>
        <w:jc w:val="both"/>
      </w:pPr>
      <w:r>
        <w:rPr>
          <w:rFonts w:ascii="Microsoft YaHei" w:cs="Microsoft YaHei" w:eastAsia="Microsoft YaHei" w:hAnsi="Microsoft YaHei"/>
          <w:sz w:val="22"/>
          <w:szCs w:val="22"/>
        </w:rPr>
        <w:t xml:space="preserve">系统应支持全自动模式，代理团队接收高层任务并自主协作和执行。安全措施包括任务边界、资源限制和升级触发器。</w:t>
      </w:r>
    </w:p>
    <w:p>
      <w:pPr>
        <w:pStyle w:val="Heading2"/>
        <w:spacing w:after="180" w:before="360"/>
      </w:pPr>
      <w:r>
        <w:rPr>
          <w:rFonts w:ascii="Calibri" w:cs="Calibri" w:eastAsia="Calibri" w:hAnsi="Calibri"/>
          <w:b/>
          <w:bCs/>
          <w:color w:val="2E75B6"/>
          <w:sz w:val="28"/>
          <w:szCs w:val="28"/>
        </w:rPr>
        <w:t xml:space="preserve">BR-009: Document Generation / 文档生成</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Productivity</w:t>
          </w:r>
        </w:p>
      </w:tc>
    </w:tr>
    <w:p>
      <w:pPr>
        <w:spacing w:before="120"/>
      </w:pPr>
    </w:p>
    <w:p>
      <w:pPr>
        <w:spacing w:after="120" w:line="276"/>
        <w:jc w:val="both"/>
      </w:pPr>
      <w:r>
        <w:rPr>
          <w:rFonts w:ascii="Calibri" w:cs="Calibri" w:eastAsia="Calibri" w:hAnsi="Calibri"/>
          <w:sz w:val="22"/>
          <w:szCs w:val="22"/>
        </w:rPr>
        <w:t xml:space="preserve">The system shall support automated generation of PRD, SRS, .doc, and .md documents leveraging agent collaboration with customizable templates and bilingual output.</w:t>
      </w:r>
    </w:p>
    <w:p>
      <w:pPr>
        <w:spacing w:after="120" w:line="276"/>
        <w:jc w:val="both"/>
      </w:pPr>
      <w:r>
        <w:rPr>
          <w:rFonts w:ascii="Microsoft YaHei" w:cs="Microsoft YaHei" w:eastAsia="Microsoft YaHei" w:hAnsi="Microsoft YaHei"/>
          <w:sz w:val="22"/>
          <w:szCs w:val="22"/>
        </w:rPr>
        <w:t xml:space="preserve">系统应支持自动生成PRD、SRS、.doc和.md文档，利用代理协作，支持可自定义模板和双语输出。</w:t>
      </w:r>
    </w:p>
    <w:p>
      <w:pPr>
        <w:pStyle w:val="Heading2"/>
        <w:spacing w:after="180" w:before="360"/>
      </w:pPr>
      <w:r>
        <w:rPr>
          <w:rFonts w:ascii="Calibri" w:cs="Calibri" w:eastAsia="Calibri" w:hAnsi="Calibri"/>
          <w:b/>
          <w:bCs/>
          <w:color w:val="2E75B6"/>
          <w:sz w:val="28"/>
          <w:szCs w:val="28"/>
        </w:rPr>
        <w:t xml:space="preserve">BR-010: GPUI Desktop Interface / GPUI桌面界面</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User Interface</w:t>
          </w:r>
        </w:p>
      </w:tc>
    </w:tr>
    <w:p>
      <w:pPr>
        <w:spacing w:before="120"/>
      </w:pPr>
    </w:p>
    <w:p>
      <w:pPr>
        <w:spacing w:after="120" w:line="276"/>
        <w:jc w:val="both"/>
      </w:pPr>
      <w:r>
        <w:rPr>
          <w:rFonts w:ascii="Calibri" w:cs="Calibri" w:eastAsia="Calibri" w:hAnsi="Calibri"/>
          <w:sz w:val="22"/>
          <w:szCs w:val="22"/>
        </w:rPr>
        <w:t xml:space="preserve">The system shall provide a modern desktop interface built with GPUI components (Rust-based, longbridge/gpui-component) with real-time agent communication visualization, drag-and-drop team configuration, and customizable dashboards.</w:t>
      </w:r>
    </w:p>
    <w:p>
      <w:pPr>
        <w:spacing w:after="120" w:line="276"/>
        <w:jc w:val="both"/>
      </w:pPr>
      <w:r>
        <w:rPr>
          <w:rFonts w:ascii="Microsoft YaHei" w:cs="Microsoft YaHei" w:eastAsia="Microsoft YaHei" w:hAnsi="Microsoft YaHei"/>
          <w:sz w:val="22"/>
          <w:szCs w:val="22"/>
        </w:rPr>
        <w:t xml:space="preserve">系统应提供基于GPUI组件构建的现代桌面界面，具有实时代理通信可视化、拖放配置和可自定义仪表板。</w:t>
      </w:r>
    </w:p>
    <w:p>
      <w:pPr>
        <w:pStyle w:val="Heading2"/>
        <w:spacing w:after="180" w:before="360"/>
      </w:pPr>
      <w:r>
        <w:rPr>
          <w:rFonts w:ascii="Calibri" w:cs="Calibri" w:eastAsia="Calibri" w:hAnsi="Calibri"/>
          <w:b/>
          <w:bCs/>
          <w:color w:val="2E75B6"/>
          <w:sz w:val="28"/>
          <w:szCs w:val="28"/>
        </w:rPr>
        <w:t xml:space="preserve">BR-011: Session &amp; Conversation Mgmt / 会话管理</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Core System</w:t>
          </w:r>
        </w:p>
      </w:tc>
    </w:tr>
    <w:p>
      <w:pPr>
        <w:spacing w:before="120"/>
      </w:pPr>
    </w:p>
    <w:p>
      <w:pPr>
        <w:spacing w:after="120" w:line="276"/>
        <w:jc w:val="both"/>
      </w:pPr>
      <w:r>
        <w:rPr>
          <w:rFonts w:ascii="Calibri" w:cs="Calibri" w:eastAsia="Calibri" w:hAnsi="Calibri"/>
          <w:sz w:val="22"/>
          <w:szCs w:val="22"/>
        </w:rPr>
        <w:t xml:space="preserve">The system shall provide session and conversation management with independent histories, agent states, context windows. Sessions shall be persistable, resumable, searchable, with branching, merging, and cross-session context sharing.</w:t>
      </w:r>
    </w:p>
    <w:p>
      <w:pPr>
        <w:spacing w:after="120" w:line="276"/>
        <w:jc w:val="both"/>
      </w:pPr>
      <w:r>
        <w:rPr>
          <w:rFonts w:ascii="Microsoft YaHei" w:cs="Microsoft YaHei" w:eastAsia="Microsoft YaHei" w:hAnsi="Microsoft YaHei"/>
          <w:sz w:val="22"/>
          <w:szCs w:val="22"/>
        </w:rPr>
        <w:t xml:space="preserve">系统应提供会话和对话管理，具有独立历史、代理状态和上下文窗口。会话应可持久化、可恢复、可搜索。</w:t>
      </w:r>
    </w:p>
    <w:p>
      <w:pPr>
        <w:pStyle w:val="Heading2"/>
        <w:spacing w:after="180" w:before="360"/>
      </w:pPr>
      <w:r>
        <w:rPr>
          <w:rFonts w:ascii="Calibri" w:cs="Calibri" w:eastAsia="Calibri" w:hAnsi="Calibri"/>
          <w:b/>
          <w:bCs/>
          <w:color w:val="2E75B6"/>
          <w:sz w:val="28"/>
          <w:szCs w:val="28"/>
        </w:rPr>
        <w:t xml:space="preserve">BR-012: Orchestration Engine / 编排引擎</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Core System</w:t>
          </w:r>
        </w:p>
      </w:tc>
    </w:tr>
    <w:p>
      <w:pPr>
        <w:spacing w:before="120"/>
      </w:pPr>
    </w:p>
    <w:p>
      <w:pPr>
        <w:spacing w:after="120" w:line="276"/>
        <w:jc w:val="both"/>
      </w:pPr>
      <w:r>
        <w:rPr>
          <w:rFonts w:ascii="Calibri" w:cs="Calibri" w:eastAsia="Calibri" w:hAnsi="Calibri"/>
          <w:sz w:val="22"/>
          <w:szCs w:val="22"/>
        </w:rPr>
        <w:t xml:space="preserve">The system shall implement a central Orchestration Engine for task decomposition, agent assignment, workload balancing, and execution coordination with dynamic re-planning, priority queues, dependency graphs, and deadlock prevention.</w:t>
      </w:r>
    </w:p>
    <w:p>
      <w:pPr>
        <w:spacing w:after="120" w:line="276"/>
        <w:jc w:val="both"/>
      </w:pPr>
      <w:r>
        <w:rPr>
          <w:rFonts w:ascii="Microsoft YaHei" w:cs="Microsoft YaHei" w:eastAsia="Microsoft YaHei" w:hAnsi="Microsoft YaHei"/>
          <w:sz w:val="22"/>
          <w:szCs w:val="22"/>
        </w:rPr>
        <w:t xml:space="preserve">系统应实现中央编排引擎，负责任务分解、代理分配、工作负载平衡和执行协调。引擎应支持动态重规划和死锁预防。</w:t>
      </w:r>
    </w:p>
    <w:p>
      <w:pPr>
        <w:pStyle w:val="Heading2"/>
        <w:spacing w:after="180" w:before="360"/>
      </w:pPr>
      <w:r>
        <w:rPr>
          <w:rFonts w:ascii="Calibri" w:cs="Calibri" w:eastAsia="Calibri" w:hAnsi="Calibri"/>
          <w:b/>
          <w:bCs/>
          <w:color w:val="2E75B6"/>
          <w:sz w:val="28"/>
          <w:szCs w:val="28"/>
        </w:rPr>
        <w:t xml:space="preserve">BR-013: Agent Skills &amp; Rules / 代理技能与规则</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Intelligence</w:t>
          </w:r>
        </w:p>
      </w:tc>
    </w:tr>
    <w:p>
      <w:pPr>
        <w:spacing w:before="120"/>
      </w:pPr>
    </w:p>
    <w:p>
      <w:pPr>
        <w:spacing w:after="120" w:line="276"/>
        <w:jc w:val="both"/>
      </w:pPr>
      <w:r>
        <w:rPr>
          <w:rFonts w:ascii="Calibri" w:cs="Calibri" w:eastAsia="Calibri" w:hAnsi="Calibri"/>
          <w:sz w:val="22"/>
          <w:szCs w:val="22"/>
        </w:rPr>
        <w:t xml:space="preserve">The system shall provide a configurable skills and rules framework. Skills define what agents can do; rules define how they behave. Skills and rules shall be composable, versioned, and shareable.</w:t>
      </w:r>
    </w:p>
    <w:p>
      <w:pPr>
        <w:spacing w:after="120" w:line="276"/>
        <w:jc w:val="both"/>
      </w:pPr>
      <w:r>
        <w:rPr>
          <w:rFonts w:ascii="Microsoft YaHei" w:cs="Microsoft YaHei" w:eastAsia="Microsoft YaHei" w:hAnsi="Microsoft YaHei"/>
          <w:sz w:val="22"/>
          <w:szCs w:val="22"/>
        </w:rPr>
        <w:t xml:space="preserve">系统应提供可配置的技能和规则框架。技能定义代理能做什么；规则定义行为方式。技能和规则应可组合、可版本化并可共享。</w:t>
      </w:r>
    </w:p>
    <w:p>
      <w:pPr>
        <w:pStyle w:val="Heading2"/>
        <w:spacing w:after="180" w:before="360"/>
      </w:pPr>
      <w:r>
        <w:rPr>
          <w:rFonts w:ascii="Calibri" w:cs="Calibri" w:eastAsia="Calibri" w:hAnsi="Calibri"/>
          <w:b/>
          <w:bCs/>
          <w:color w:val="2E75B6"/>
          <w:sz w:val="28"/>
          <w:szCs w:val="28"/>
        </w:rPr>
        <w:t xml:space="preserve">BR-014: Brains Knowledge System / 大脑知识系统</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Knowledge Mgmt</w:t>
          </w:r>
        </w:p>
      </w:tc>
    </w:tr>
    <w:p>
      <w:pPr>
        <w:spacing w:before="120"/>
      </w:pPr>
    </w:p>
    <w:p>
      <w:pPr>
        <w:spacing w:after="120" w:line="276"/>
        <w:jc w:val="both"/>
      </w:pPr>
      <w:r>
        <w:rPr>
          <w:rFonts w:ascii="Calibri" w:cs="Calibri" w:eastAsia="Calibri" w:hAnsi="Calibri"/>
          <w:sz w:val="22"/>
          <w:szCs w:val="22"/>
        </w:rPr>
        <w:t xml:space="preserve">The system shall implement a Brains knowledge system that avoids inefficient token usage by maintaining structured knowledge bases separate from context. Integrates with Obsidian for markdown knowledge graphs and semantic search.</w:t>
      </w:r>
    </w:p>
    <w:p>
      <w:pPr>
        <w:spacing w:after="120" w:line="276"/>
        <w:jc w:val="both"/>
      </w:pPr>
      <w:r>
        <w:rPr>
          <w:rFonts w:ascii="Microsoft YaHei" w:cs="Microsoft YaHei" w:eastAsia="Microsoft YaHei" w:hAnsi="Microsoft YaHei"/>
          <w:sz w:val="22"/>
          <w:szCs w:val="22"/>
        </w:rPr>
        <w:t xml:space="preserve">系统应实现大脑知识系统，通过将结构化知识库与对话上下文分离来避免低效token使用。与Obsidian集成支持知识图和语义搜索。</w:t>
      </w:r>
    </w:p>
    <w:p>
      <w:pPr>
        <w:pStyle w:val="Heading2"/>
        <w:spacing w:after="180" w:before="360"/>
      </w:pPr>
      <w:r>
        <w:rPr>
          <w:rFonts w:ascii="Calibri" w:cs="Calibri" w:eastAsia="Calibri" w:hAnsi="Calibri"/>
          <w:b/>
          <w:bCs/>
          <w:color w:val="2E75B6"/>
          <w:sz w:val="28"/>
          <w:szCs w:val="28"/>
        </w:rPr>
        <w:t xml:space="preserve">BR-015: MCP Tools Support / MCP工具支持</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Integration</w:t>
          </w:r>
        </w:p>
      </w:tc>
    </w:tr>
    <w:p>
      <w:pPr>
        <w:spacing w:before="120"/>
      </w:pPr>
    </w:p>
    <w:p>
      <w:pPr>
        <w:spacing w:after="120" w:line="276"/>
        <w:jc w:val="both"/>
      </w:pPr>
      <w:r>
        <w:rPr>
          <w:rFonts w:ascii="Calibri" w:cs="Calibri" w:eastAsia="Calibri" w:hAnsi="Calibri"/>
          <w:sz w:val="22"/>
          <w:szCs w:val="22"/>
        </w:rPr>
        <w:t xml:space="preserve">The system shall support MCP for extensible tool integration, enabling agents to interact with external tools and data sources. Includes built-in MCP registry, custom tool development, and sandboxed execution.</w:t>
      </w:r>
    </w:p>
    <w:p>
      <w:pPr>
        <w:spacing w:after="120" w:line="276"/>
        <w:jc w:val="both"/>
      </w:pPr>
      <w:r>
        <w:rPr>
          <w:rFonts w:ascii="Microsoft YaHei" w:cs="Microsoft YaHei" w:eastAsia="Microsoft YaHei" w:hAnsi="Microsoft YaHei"/>
          <w:sz w:val="22"/>
          <w:szCs w:val="22"/>
        </w:rPr>
        <w:t xml:space="preserve">系统应支持MCP实现可扩展工具集成。包括内置MCP注册表、自定义工具开发和沙箱执行环境。</w:t>
      </w:r>
    </w:p>
    <w:p>
      <w:pPr>
        <w:pStyle w:val="Heading2"/>
        <w:spacing w:after="180" w:before="360"/>
      </w:pPr>
      <w:r>
        <w:rPr>
          <w:rFonts w:ascii="Calibri" w:cs="Calibri" w:eastAsia="Calibri" w:hAnsi="Calibri"/>
          <w:b/>
          <w:bCs/>
          <w:color w:val="2E75B6"/>
          <w:sz w:val="28"/>
          <w:szCs w:val="28"/>
        </w:rPr>
        <w:t xml:space="preserve">BR-016: Token Usage Management / Token管理</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Cost Optimization</w:t>
          </w:r>
        </w:p>
      </w:tc>
    </w:tr>
    <w:p>
      <w:pPr>
        <w:spacing w:before="120"/>
      </w:pPr>
    </w:p>
    <w:p>
      <w:pPr>
        <w:spacing w:after="120" w:line="276"/>
        <w:jc w:val="both"/>
      </w:pPr>
      <w:r>
        <w:rPr>
          <w:rFonts w:ascii="Calibri" w:cs="Calibri" w:eastAsia="Calibri" w:hAnsi="Calibri"/>
          <w:sz w:val="22"/>
          <w:szCs w:val="22"/>
        </w:rPr>
        <w:t xml:space="preserve">The system shall implement token management to prevent context explosion: context monitoring, automatic summarization, intelligent pruning, budget allocation per agent/team, and real-time cost dashboards.</w:t>
      </w:r>
    </w:p>
    <w:p>
      <w:pPr>
        <w:spacing w:after="120" w:line="276"/>
        <w:jc w:val="both"/>
      </w:pPr>
      <w:r>
        <w:rPr>
          <w:rFonts w:ascii="Microsoft YaHei" w:cs="Microsoft YaHei" w:eastAsia="Microsoft YaHei" w:hAnsi="Microsoft YaHei"/>
          <w:sz w:val="22"/>
          <w:szCs w:val="22"/>
        </w:rPr>
        <w:t xml:space="preserve">系统应实现token管理以防止上下文爆炸：上下文监控、自动摘要、智能修剪、预算分配和实时成本仪表板。</w:t>
      </w:r>
    </w:p>
    <w:p>
      <w:pPr>
        <w:pStyle w:val="Heading2"/>
        <w:spacing w:after="180" w:before="360"/>
      </w:pPr>
      <w:r>
        <w:rPr>
          <w:rFonts w:ascii="Calibri" w:cs="Calibri" w:eastAsia="Calibri" w:hAnsi="Calibri"/>
          <w:b/>
          <w:bCs/>
          <w:color w:val="2E75B6"/>
          <w:sz w:val="28"/>
          <w:szCs w:val="28"/>
        </w:rPr>
        <w:t xml:space="preserve">BR-017: Access Control &amp; Security / 访问控制与安全</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Security</w:t>
          </w:r>
        </w:p>
      </w:tc>
    </w:tr>
    <w:p>
      <w:pPr>
        <w:spacing w:before="120"/>
      </w:pPr>
    </w:p>
    <w:p>
      <w:pPr>
        <w:spacing w:after="120" w:line="276"/>
        <w:jc w:val="both"/>
      </w:pPr>
      <w:r>
        <w:rPr>
          <w:rFonts w:ascii="Calibri" w:cs="Calibri" w:eastAsia="Calibri" w:hAnsi="Calibri"/>
          <w:sz w:val="22"/>
          <w:szCs w:val="22"/>
        </w:rPr>
        <w:t xml:space="preserve">The system shall implement RBAC, encrypted communications (TLS 1.3), secure credential storage, audit logging, DLP policies, and enterprise SSO (SAML 2.0, OAuth 2.0).</w:t>
      </w:r>
    </w:p>
    <w:p>
      <w:pPr>
        <w:spacing w:after="120" w:line="276"/>
        <w:jc w:val="both"/>
      </w:pPr>
      <w:r>
        <w:rPr>
          <w:rFonts w:ascii="Microsoft YaHei" w:cs="Microsoft YaHei" w:eastAsia="Microsoft YaHei" w:hAnsi="Microsoft YaHei"/>
          <w:sz w:val="22"/>
          <w:szCs w:val="22"/>
        </w:rPr>
        <w:t xml:space="preserve">系统应实施RBAC、加密通信、安全凭证存储、审计日志、DLP策略和企业SSO集成。</w:t>
      </w:r>
    </w:p>
    <w:p>
      <w:pPr>
        <w:pStyle w:val="Heading2"/>
        <w:spacing w:after="180" w:before="360"/>
      </w:pPr>
      <w:r>
        <w:rPr>
          <w:rFonts w:ascii="Calibri" w:cs="Calibri" w:eastAsia="Calibri" w:hAnsi="Calibri"/>
          <w:b/>
          <w:bCs/>
          <w:color w:val="2E75B6"/>
          <w:sz w:val="28"/>
          <w:szCs w:val="28"/>
        </w:rPr>
        <w:t xml:space="preserve">BR-018: Data Persistence / 数据持久化</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Infrastructure</w:t>
          </w:r>
        </w:p>
      </w:tc>
    </w:tr>
    <w:p>
      <w:pPr>
        <w:spacing w:before="120"/>
      </w:pPr>
    </w:p>
    <w:p>
      <w:pPr>
        <w:spacing w:after="120" w:line="276"/>
        <w:jc w:val="both"/>
      </w:pPr>
      <w:r>
        <w:rPr>
          <w:rFonts w:ascii="Calibri" w:cs="Calibri" w:eastAsia="Calibri" w:hAnsi="Calibri"/>
          <w:sz w:val="22"/>
          <w:szCs w:val="22"/>
        </w:rPr>
        <w:t xml:space="preserve">The system shall use SQLite with Repository pattern for persistence, managing agent profiles, sessions, conversation logs, workflows, knowledge entries, and configuration with export/import.</w:t>
      </w:r>
    </w:p>
    <w:p>
      <w:pPr>
        <w:spacing w:after="120" w:line="276"/>
        <w:jc w:val="both"/>
      </w:pPr>
      <w:r>
        <w:rPr>
          <w:rFonts w:ascii="Microsoft YaHei" w:cs="Microsoft YaHei" w:eastAsia="Microsoft YaHei" w:hAnsi="Microsoft YaHei"/>
          <w:sz w:val="22"/>
          <w:szCs w:val="22"/>
        </w:rPr>
        <w:t xml:space="preserve">系统应使用SQLite和存储库模式进行持久化，管理代理配置、会话、对话日志、工作流等，支持导出/导入。</w:t>
      </w:r>
    </w:p>
    <w:p>
      <w:pPr>
        <w:pStyle w:val="Heading2"/>
        <w:spacing w:after="180" w:before="360"/>
      </w:pPr>
      <w:r>
        <w:rPr>
          <w:rFonts w:ascii="Calibri" w:cs="Calibri" w:eastAsia="Calibri" w:hAnsi="Calibri"/>
          <w:b/>
          <w:bCs/>
          <w:color w:val="2E75B6"/>
          <w:sz w:val="28"/>
          <w:szCs w:val="28"/>
        </w:rPr>
        <w:t xml:space="preserve">BR-019: Real-time Visualization / 实时可视化</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Medium</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User Interface</w:t>
          </w:r>
        </w:p>
      </w:tc>
    </w:tr>
    <w:p>
      <w:pPr>
        <w:spacing w:before="120"/>
      </w:pPr>
    </w:p>
    <w:p>
      <w:pPr>
        <w:spacing w:after="120" w:line="276"/>
        <w:jc w:val="both"/>
      </w:pPr>
      <w:r>
        <w:rPr>
          <w:rFonts w:ascii="Calibri" w:cs="Calibri" w:eastAsia="Calibri" w:hAnsi="Calibri"/>
          <w:sz w:val="22"/>
          <w:szCs w:val="22"/>
        </w:rPr>
        <w:t xml:space="preserve">The system shall provide real-time visualization of agent activities: communication flows, task assignments, collaboration graphs, and workflow progress with multiple views (network, timeline, kanban, Gantt).</w:t>
      </w:r>
    </w:p>
    <w:p>
      <w:pPr>
        <w:spacing w:after="120" w:line="276"/>
        <w:jc w:val="both"/>
      </w:pPr>
      <w:r>
        <w:rPr>
          <w:rFonts w:ascii="Microsoft YaHei" w:cs="Microsoft YaHei" w:eastAsia="Microsoft YaHei" w:hAnsi="Microsoft YaHei"/>
          <w:sz w:val="22"/>
          <w:szCs w:val="22"/>
        </w:rPr>
        <w:t xml:space="preserve">系统应提供代理活动的实时可视化，支持多种视图：网络图、时间线、看板、甘特图。</w:t>
      </w:r>
    </w:p>
    <w:p>
      <w:pPr>
        <w:pStyle w:val="Heading2"/>
        <w:spacing w:after="180" w:before="360"/>
      </w:pPr>
      <w:r>
        <w:rPr>
          <w:rFonts w:ascii="Calibri" w:cs="Calibri" w:eastAsia="Calibri" w:hAnsi="Calibri"/>
          <w:b/>
          <w:bCs/>
          <w:color w:val="2E75B6"/>
          <w:sz w:val="28"/>
          <w:szCs w:val="28"/>
        </w:rPr>
        <w:t xml:space="preserve">BR-020: Independent Research / 独立研究</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Medium</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Intelligence</w:t>
          </w:r>
        </w:p>
      </w:tc>
    </w:tr>
    <w:p>
      <w:pPr>
        <w:spacing w:before="120"/>
      </w:pPr>
    </w:p>
    <w:p>
      <w:pPr>
        <w:spacing w:after="120" w:line="276"/>
        <w:jc w:val="both"/>
      </w:pPr>
      <w:r>
        <w:rPr>
          <w:rFonts w:ascii="Calibri" w:cs="Calibri" w:eastAsia="Calibri" w:hAnsi="Calibri"/>
          <w:sz w:val="22"/>
          <w:szCs w:val="22"/>
        </w:rPr>
        <w:t xml:space="preserve">Each agent shall conduct independent research: web searches, documentation analysis, codebase exploration, and data synthesis. Results stored in knowledge base and shared with team.</w:t>
      </w:r>
    </w:p>
    <w:p>
      <w:pPr>
        <w:spacing w:after="120" w:line="276"/>
        <w:jc w:val="both"/>
      </w:pPr>
      <w:r>
        <w:rPr>
          <w:rFonts w:ascii="Microsoft YaHei" w:cs="Microsoft YaHei" w:eastAsia="Microsoft YaHei" w:hAnsi="Microsoft YaHei"/>
          <w:sz w:val="22"/>
          <w:szCs w:val="22"/>
        </w:rPr>
        <w:t xml:space="preserve">每个代理应能进行独立研究：网络搜索、文档分析、代码库探索和数据综合。结果存储在知识库中并与团队共享。</w:t>
      </w:r>
    </w:p>
    <w:p>
      <w:pPr>
        <w:pStyle w:val="Heading2"/>
        <w:spacing w:after="180" w:before="360"/>
      </w:pPr>
      <w:r>
        <w:rPr>
          <w:rFonts w:ascii="Calibri" w:cs="Calibri" w:eastAsia="Calibri" w:hAnsi="Calibri"/>
          <w:b/>
          <w:bCs/>
          <w:color w:val="2E75B6"/>
          <w:sz w:val="28"/>
          <w:szCs w:val="28"/>
        </w:rPr>
        <w:t xml:space="preserve">BR-021: Cross-Team Collaboration / 跨团队协作</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High</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Agent Orchestration</w:t>
          </w:r>
        </w:p>
      </w:tc>
    </w:tr>
    <w:p>
      <w:pPr>
        <w:spacing w:before="120"/>
      </w:pPr>
    </w:p>
    <w:p>
      <w:pPr>
        <w:spacing w:after="120" w:line="276"/>
        <w:jc w:val="both"/>
      </w:pPr>
      <w:r>
        <w:rPr>
          <w:rFonts w:ascii="Calibri" w:cs="Calibri" w:eastAsia="Calibri" w:hAnsi="Calibri"/>
          <w:sz w:val="22"/>
          <w:szCs w:val="22"/>
        </w:rPr>
        <w:t xml:space="preserve">The system shall enable cross-team collaboration with shared task boards, inter-team messaging, resource sharing, and coordinated multi-team workflow execution while maintaining team isolation.</w:t>
      </w:r>
    </w:p>
    <w:p>
      <w:pPr>
        <w:spacing w:after="120" w:line="276"/>
        <w:jc w:val="both"/>
      </w:pPr>
      <w:r>
        <w:rPr>
          <w:rFonts w:ascii="Microsoft YaHei" w:cs="Microsoft YaHei" w:eastAsia="Microsoft YaHei" w:hAnsi="Microsoft YaHei"/>
          <w:sz w:val="22"/>
          <w:szCs w:val="22"/>
        </w:rPr>
        <w:t xml:space="preserve">系统应实现跨团队协作，包括共享任务板、团队间消息传递、资源共享和多团队工作流协调执行。</w:t>
      </w:r>
    </w:p>
    <w:p>
      <w:pPr>
        <w:pStyle w:val="Heading2"/>
        <w:spacing w:after="180" w:before="360"/>
      </w:pPr>
      <w:r>
        <w:rPr>
          <w:rFonts w:ascii="Calibri" w:cs="Calibri" w:eastAsia="Calibri" w:hAnsi="Calibri"/>
          <w:b/>
          <w:bCs/>
          <w:color w:val="2E75B6"/>
          <w:sz w:val="28"/>
          <w:szCs w:val="28"/>
        </w:rPr>
        <w:t xml:space="preserve">BR-022: Obsidian Integration / Obsidian集成</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Medium</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Knowledge Mgmt</w:t>
          </w:r>
        </w:p>
      </w:tc>
    </w:tr>
    <w:p>
      <w:pPr>
        <w:spacing w:before="120"/>
      </w:pPr>
    </w:p>
    <w:p>
      <w:pPr>
        <w:spacing w:after="120" w:line="276"/>
        <w:jc w:val="both"/>
      </w:pPr>
      <w:r>
        <w:rPr>
          <w:rFonts w:ascii="Calibri" w:cs="Calibri" w:eastAsia="Calibri" w:hAnsi="Calibri"/>
          <w:sz w:val="22"/>
          <w:szCs w:val="22"/>
        </w:rPr>
        <w:t xml:space="preserve">The system shall integrate with Obsidian for structured knowledge storage: automatic vault creation, bidirectional linking, graph navigation, and markdown with frontmatter metadata.</w:t>
      </w:r>
    </w:p>
    <w:p>
      <w:pPr>
        <w:spacing w:after="120" w:line="276"/>
        <w:jc w:val="both"/>
      </w:pPr>
      <w:r>
        <w:rPr>
          <w:rFonts w:ascii="Microsoft YaHei" w:cs="Microsoft YaHei" w:eastAsia="Microsoft YaHei" w:hAnsi="Microsoft YaHei"/>
          <w:sz w:val="22"/>
          <w:szCs w:val="22"/>
        </w:rPr>
        <w:t xml:space="preserve">系统应与Obsidian集成，支持自动创建知识库、双向链接、图视图导航和带frontmatter的markdown。</w:t>
      </w:r>
    </w:p>
    <w:p>
      <w:pPr>
        <w:pStyle w:val="Heading2"/>
        <w:spacing w:after="180" w:before="360"/>
      </w:pPr>
      <w:r>
        <w:rPr>
          <w:rFonts w:ascii="Calibri" w:cs="Calibri" w:eastAsia="Calibri" w:hAnsi="Calibri"/>
          <w:b/>
          <w:bCs/>
          <w:color w:val="2E75B6"/>
          <w:sz w:val="28"/>
          <w:szCs w:val="28"/>
        </w:rPr>
        <w:t xml:space="preserve">BR-023: Context Explosion Prevention / 上下文爆炸防止</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Cost Optimization</w:t>
          </w:r>
        </w:p>
      </w:tc>
    </w:tr>
    <w:p>
      <w:pPr>
        <w:spacing w:before="120"/>
      </w:pPr>
    </w:p>
    <w:p>
      <w:pPr>
        <w:spacing w:after="120" w:line="276"/>
        <w:jc w:val="both"/>
      </w:pPr>
      <w:r>
        <w:rPr>
          <w:rFonts w:ascii="Calibri" w:cs="Calibri" w:eastAsia="Calibri" w:hAnsi="Calibri"/>
          <w:sz w:val="22"/>
          <w:szCs w:val="22"/>
        </w:rPr>
        <w:t xml:space="preserve">The system shall prevent context explosion via automatic summarization, hierarchical context management (global/team/agent/session), smart pruning by relevance, and context compression.</w:t>
      </w:r>
    </w:p>
    <w:p>
      <w:pPr>
        <w:spacing w:after="120" w:line="276"/>
        <w:jc w:val="both"/>
      </w:pPr>
      <w:r>
        <w:rPr>
          <w:rFonts w:ascii="Microsoft YaHei" w:cs="Microsoft YaHei" w:eastAsia="Microsoft YaHei" w:hAnsi="Microsoft YaHei"/>
          <w:sz w:val="22"/>
          <w:szCs w:val="22"/>
        </w:rPr>
        <w:t xml:space="preserve">系统应通过自动摘要、分层上下文管理、智能修剪和上下文压缩来防止上下文爆炸。</w:t>
      </w:r>
    </w:p>
    <w:p>
      <w:pPr>
        <w:pStyle w:val="Heading2"/>
        <w:spacing w:after="180" w:before="360"/>
      </w:pPr>
      <w:r>
        <w:rPr>
          <w:rFonts w:ascii="Calibri" w:cs="Calibri" w:eastAsia="Calibri" w:hAnsi="Calibri"/>
          <w:b/>
          <w:bCs/>
          <w:color w:val="2E75B6"/>
          <w:sz w:val="28"/>
          <w:szCs w:val="28"/>
        </w:rPr>
        <w:t xml:space="preserve">BR-024: Audit Logging &amp; Compliance / 审计日志与合规</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Critical</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Governance</w:t>
          </w:r>
        </w:p>
      </w:tc>
    </w:tr>
    <w:p>
      <w:pPr>
        <w:spacing w:before="120"/>
      </w:pPr>
    </w:p>
    <w:p>
      <w:pPr>
        <w:spacing w:after="120" w:line="276"/>
        <w:jc w:val="both"/>
      </w:pPr>
      <w:r>
        <w:rPr>
          <w:rFonts w:ascii="Calibri" w:cs="Calibri" w:eastAsia="Calibri" w:hAnsi="Calibri"/>
          <w:sz w:val="22"/>
          <w:szCs w:val="22"/>
        </w:rPr>
        <w:t xml:space="preserve">The system shall maintain tamper-proof, searchable, exportable audit logs. Support compliance reporting for SOC 2, GDPR, HIPAA.</w:t>
      </w:r>
    </w:p>
    <w:p>
      <w:pPr>
        <w:spacing w:after="120" w:line="276"/>
        <w:jc w:val="both"/>
      </w:pPr>
      <w:r>
        <w:rPr>
          <w:rFonts w:ascii="Microsoft YaHei" w:cs="Microsoft YaHei" w:eastAsia="Microsoft YaHei" w:hAnsi="Microsoft YaHei"/>
          <w:sz w:val="22"/>
          <w:szCs w:val="22"/>
        </w:rPr>
        <w:t xml:space="preserve">系统应维护防篡改、可搜索、可导出的审计日志。支持SOC 2、GDPR、HIPAA合规报告。</w:t>
      </w:r>
    </w:p>
    <w:p>
      <w:pPr>
        <w:pStyle w:val="Heading2"/>
        <w:spacing w:after="180" w:before="360"/>
      </w:pPr>
      <w:r>
        <w:rPr>
          <w:rFonts w:ascii="Calibri" w:cs="Calibri" w:eastAsia="Calibri" w:hAnsi="Calibri"/>
          <w:b/>
          <w:bCs/>
          <w:color w:val="2E75B6"/>
          <w:sz w:val="28"/>
          <w:szCs w:val="28"/>
        </w:rPr>
        <w:t xml:space="preserve">BR-025: Desktop Deployment / 桌面部署</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Attribute</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Details / 详情</w:t>
          </w:r>
        </w:p>
      </w:tc>
    </w:tr>
    <w:tr>
      <w:tc>
        <w:tcPr>
          <w:tcW w:type="dxa" w:w="4680"/>
        </w:tcPr>
        <w:p>
          <w:pPr>
            <w:spacing w:after="40" w:before="40"/>
          </w:pPr>
          <w:r>
            <w:rPr>
              <w:rFonts w:ascii="Calibri" w:cs="Calibri" w:eastAsia="Calibri" w:hAnsi="Calibri"/>
              <w:sz w:val="20"/>
              <w:szCs w:val="20"/>
            </w:rPr>
            <w:t xml:space="preserve">Priority / 优先级</w:t>
          </w:r>
        </w:p>
      </w:tc>
      <w:tc>
        <w:tcPr>
          <w:tcW w:type="dxa" w:w="4680"/>
        </w:tcPr>
        <w:p>
          <w:pPr>
            <w:spacing w:after="40" w:before="40"/>
          </w:pPr>
          <w:r>
            <w:rPr>
              <w:rFonts w:ascii="Calibri" w:cs="Calibri" w:eastAsia="Calibri" w:hAnsi="Calibri"/>
              <w:sz w:val="20"/>
              <w:szCs w:val="20"/>
            </w:rPr>
            <w:t xml:space="preserve">Medium</w:t>
          </w:r>
        </w:p>
      </w:tc>
    </w:tr>
    <w:tr>
      <w:tc>
        <w:tcPr>
          <w:tcW w:type="dxa" w:w="4680"/>
          <w:shd w:fill="F2F2F2" w:val="clear"/>
        </w:tcPr>
        <w:p>
          <w:pPr>
            <w:spacing w:after="40" w:before="40"/>
          </w:pPr>
          <w:r>
            <w:rPr>
              <w:rFonts w:ascii="Calibri" w:cs="Calibri" w:eastAsia="Calibri" w:hAnsi="Calibri"/>
              <w:sz w:val="20"/>
              <w:szCs w:val="20"/>
            </w:rPr>
            <w:t xml:space="preserve">Category / 类别</w:t>
          </w:r>
        </w:p>
      </w:tc>
      <w:tc>
        <w:tcPr>
          <w:tcW w:type="dxa" w:w="4680"/>
          <w:shd w:fill="F2F2F2" w:val="clear"/>
        </w:tcPr>
        <w:p>
          <w:pPr>
            <w:spacing w:after="40" w:before="40"/>
          </w:pPr>
          <w:r>
            <w:rPr>
              <w:rFonts w:ascii="Calibri" w:cs="Calibri" w:eastAsia="Calibri" w:hAnsi="Calibri"/>
              <w:sz w:val="20"/>
              <w:szCs w:val="20"/>
            </w:rPr>
            <w:t xml:space="preserve">Distribution</w:t>
          </w:r>
        </w:p>
      </w:tc>
    </w:tr>
    <w:p>
      <w:pPr>
        <w:spacing w:before="120"/>
      </w:pPr>
    </w:p>
    <w:p>
      <w:pPr>
        <w:spacing w:after="120" w:line="276"/>
        <w:jc w:val="both"/>
      </w:pPr>
      <w:r>
        <w:rPr>
          <w:rFonts w:ascii="Calibri" w:cs="Calibri" w:eastAsia="Calibri" w:hAnsi="Calibri"/>
          <w:sz w:val="22"/>
          <w:szCs w:val="22"/>
        </w:rPr>
        <w:t xml:space="preserve">The system shall be a native desktop app for Windows, macOS, Linux with auto-updates, offline sync, and enterprise deployment. Built with Electron or native frameworks with GPUI.</w:t>
      </w:r>
    </w:p>
    <w:p>
      <w:pPr>
        <w:spacing w:after="120" w:line="276"/>
        <w:jc w:val="both"/>
      </w:pPr>
      <w:r>
        <w:rPr>
          <w:rFonts w:ascii="Microsoft YaHei" w:cs="Microsoft YaHei" w:eastAsia="Microsoft YaHei" w:hAnsi="Microsoft YaHei"/>
          <w:sz w:val="22"/>
          <w:szCs w:val="22"/>
        </w:rPr>
        <w:t xml:space="preserve">系统应为Windows、macOS和Linux的原生桌面应用，支持自动更新、离线同步和企业部署。</w:t>
      </w:r>
    </w:p>
    <w:p>
      <w:r>
        <w:br w:type="page"/>
      </w:r>
    </w:p>
    <w:p>
      <w:pPr>
        <w:pStyle w:val="Heading1"/>
        <w:spacing w:after="240" w:before="480"/>
      </w:pPr>
      <w:r>
        <w:rPr>
          <w:rFonts w:ascii="Calibri" w:cs="Calibri" w:eastAsia="Calibri" w:hAnsi="Calibri"/>
          <w:b/>
          <w:bCs/>
          <w:color w:val="1F3864"/>
          <w:sz w:val="32"/>
          <w:szCs w:val="32"/>
        </w:rPr>
        <w:t xml:space="preserve">7. Scope Definition / 范围定义</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7.1 In-Scope / 范围内</w:t>
      </w:r>
    </w:p>
    <w:p>
      <w:pPr>
        <w:spacing w:after="120" w:line="276"/>
        <w:jc w:val="both"/>
      </w:pPr>
      <w:r>
        <w:rPr>
          <w:rFonts w:ascii="Calibri" w:cs="Calibri" w:eastAsia="Calibri" w:hAnsi="Calibri"/>
          <w:sz w:val="22"/>
          <w:szCs w:val="22"/>
        </w:rPr>
        <w:t xml:space="preserve">The following items are within AgentForge v1.0 scope:</w:t>
      </w:r>
    </w:p>
    <w:p>
      <w:pPr>
        <w:spacing w:after="120" w:line="276"/>
        <w:jc w:val="both"/>
      </w:pPr>
      <w:r>
        <w:rPr>
          <w:rFonts w:ascii="Microsoft YaHei" w:cs="Microsoft YaHei" w:eastAsia="Microsoft YaHei" w:hAnsi="Microsoft YaHei"/>
          <w:sz w:val="22"/>
          <w:szCs w:val="22"/>
        </w:rPr>
        <w:t xml:space="preserve">以下项目属于AgentForge v1.0范围内：</w:t>
      </w:r>
    </w:p>
    <w:p>
      <w:pPr>
        <w:pStyle w:val="ListParagraph"/>
        <w:numPr>
          <w:ilvl w:val="0"/>
          <w:numId w:val="1"/>
        </w:numPr>
        <w:spacing w:after="60" w:line="276"/>
      </w:pPr>
      <w:r>
        <w:rPr>
          <w:rFonts w:ascii="Calibri" w:cs="Calibri" w:eastAsia="Calibri" w:hAnsi="Calibri"/>
          <w:sz w:val="22"/>
          <w:szCs w:val="22"/>
        </w:rPr>
        <w:t xml:space="preserve">Multi-AI provider integration</w:t>
      </w:r>
    </w:p>
    <w:p>
      <w:pPr>
        <w:pStyle w:val="ListParagraph"/>
        <w:numPr>
          <w:ilvl w:val="0"/>
          <w:numId w:val="1"/>
        </w:numPr>
        <w:spacing w:after="60" w:line="276"/>
      </w:pPr>
      <w:r>
        <w:rPr>
          <w:rFonts w:ascii="Microsoft YaHei" w:cs="Microsoft YaHei" w:eastAsia="Microsoft YaHei" w:hAnsi="Microsoft YaHei"/>
          <w:sz w:val="22"/>
          <w:szCs w:val="22"/>
        </w:rPr>
        <w:t xml:space="preserve">多AI提供商集成</w:t>
      </w:r>
    </w:p>
    <w:p>
      <w:pPr>
        <w:pStyle w:val="ListParagraph"/>
        <w:numPr>
          <w:ilvl w:val="0"/>
          <w:numId w:val="1"/>
        </w:numPr>
        <w:spacing w:after="60" w:line="276"/>
      </w:pPr>
      <w:r>
        <w:rPr>
          <w:rFonts w:ascii="Calibri" w:cs="Calibri" w:eastAsia="Calibri" w:hAnsi="Calibri"/>
          <w:sz w:val="22"/>
          <w:szCs w:val="22"/>
        </w:rPr>
        <w:t xml:space="preserve">Agent team management with identity profiles</w:t>
      </w:r>
    </w:p>
    <w:p>
      <w:pPr>
        <w:pStyle w:val="ListParagraph"/>
        <w:numPr>
          <w:ilvl w:val="0"/>
          <w:numId w:val="1"/>
        </w:numPr>
        <w:spacing w:after="60" w:line="276"/>
      </w:pPr>
      <w:r>
        <w:rPr>
          <w:rFonts w:ascii="Microsoft YaHei" w:cs="Microsoft YaHei" w:eastAsia="Microsoft YaHei" w:hAnsi="Microsoft YaHei"/>
          <w:sz w:val="22"/>
          <w:szCs w:val="22"/>
        </w:rPr>
        <w:t xml:space="preserve">代理团队管理</w:t>
      </w:r>
    </w:p>
    <w:p>
      <w:pPr>
        <w:pStyle w:val="ListParagraph"/>
        <w:numPr>
          <w:ilvl w:val="0"/>
          <w:numId w:val="1"/>
        </w:numPr>
        <w:spacing w:after="60" w:line="276"/>
      </w:pPr>
      <w:r>
        <w:rPr>
          <w:rFonts w:ascii="Calibri" w:cs="Calibri" w:eastAsia="Calibri" w:hAnsi="Calibri"/>
          <w:sz w:val="22"/>
          <w:szCs w:val="22"/>
        </w:rPr>
        <w:t xml:space="preserve">Three operating modes</w:t>
      </w:r>
    </w:p>
    <w:p>
      <w:pPr>
        <w:pStyle w:val="ListParagraph"/>
        <w:numPr>
          <w:ilvl w:val="0"/>
          <w:numId w:val="1"/>
        </w:numPr>
        <w:spacing w:after="60" w:line="276"/>
      </w:pPr>
      <w:r>
        <w:rPr>
          <w:rFonts w:ascii="Microsoft YaHei" w:cs="Microsoft YaHei" w:eastAsia="Microsoft YaHei" w:hAnsi="Microsoft YaHei"/>
          <w:sz w:val="22"/>
          <w:szCs w:val="22"/>
        </w:rPr>
        <w:t xml:space="preserve">三种运行模式</w:t>
      </w:r>
    </w:p>
    <w:p>
      <w:pPr>
        <w:pStyle w:val="ListParagraph"/>
        <w:numPr>
          <w:ilvl w:val="0"/>
          <w:numId w:val="1"/>
        </w:numPr>
        <w:spacing w:after="60" w:line="276"/>
      </w:pPr>
      <w:r>
        <w:rPr>
          <w:rFonts w:ascii="Calibri" w:cs="Calibri" w:eastAsia="Calibri" w:hAnsi="Calibri"/>
          <w:sz w:val="22"/>
          <w:szCs w:val="22"/>
        </w:rPr>
        <w:t xml:space="preserve">iFlows workflow designer</w:t>
      </w:r>
    </w:p>
    <w:p>
      <w:pPr>
        <w:pStyle w:val="ListParagraph"/>
        <w:numPr>
          <w:ilvl w:val="0"/>
          <w:numId w:val="1"/>
        </w:numPr>
        <w:spacing w:after="60" w:line="276"/>
      </w:pPr>
      <w:r>
        <w:rPr>
          <w:rFonts w:ascii="Microsoft YaHei" w:cs="Microsoft YaHei" w:eastAsia="Microsoft YaHei" w:hAnsi="Microsoft YaHei"/>
          <w:sz w:val="22"/>
          <w:szCs w:val="22"/>
        </w:rPr>
        <w:t xml:space="preserve">工作流设计器</w:t>
      </w:r>
    </w:p>
    <w:p>
      <w:pPr>
        <w:pStyle w:val="ListParagraph"/>
        <w:numPr>
          <w:ilvl w:val="0"/>
          <w:numId w:val="1"/>
        </w:numPr>
        <w:spacing w:after="60" w:line="276"/>
      </w:pPr>
      <w:r>
        <w:rPr>
          <w:rFonts w:ascii="Calibri" w:cs="Calibri" w:eastAsia="Calibri" w:hAnsi="Calibri"/>
          <w:sz w:val="22"/>
          <w:szCs w:val="22"/>
        </w:rPr>
        <w:t xml:space="preserve">Document generation (PRD, SRS, .doc, .md)</w:t>
      </w:r>
    </w:p>
    <w:p>
      <w:pPr>
        <w:pStyle w:val="ListParagraph"/>
        <w:numPr>
          <w:ilvl w:val="0"/>
          <w:numId w:val="1"/>
        </w:numPr>
        <w:spacing w:after="60" w:line="276"/>
      </w:pPr>
      <w:r>
        <w:rPr>
          <w:rFonts w:ascii="Microsoft YaHei" w:cs="Microsoft YaHei" w:eastAsia="Microsoft YaHei" w:hAnsi="Microsoft YaHei"/>
          <w:sz w:val="22"/>
          <w:szCs w:val="22"/>
        </w:rPr>
        <w:t xml:space="preserve">文档生成</w:t>
      </w:r>
    </w:p>
    <w:p>
      <w:pPr>
        <w:pStyle w:val="ListParagraph"/>
        <w:numPr>
          <w:ilvl w:val="0"/>
          <w:numId w:val="1"/>
        </w:numPr>
        <w:spacing w:after="60" w:line="276"/>
      </w:pPr>
      <w:r>
        <w:rPr>
          <w:rFonts w:ascii="Calibri" w:cs="Calibri" w:eastAsia="Calibri" w:hAnsi="Calibri"/>
          <w:sz w:val="22"/>
          <w:szCs w:val="22"/>
        </w:rPr>
        <w:t xml:space="preserve">GPUI desktop interface</w:t>
      </w:r>
    </w:p>
    <w:p>
      <w:pPr>
        <w:pStyle w:val="ListParagraph"/>
        <w:numPr>
          <w:ilvl w:val="0"/>
          <w:numId w:val="1"/>
        </w:numPr>
        <w:spacing w:after="60" w:line="276"/>
      </w:pPr>
      <w:r>
        <w:rPr>
          <w:rFonts w:ascii="Microsoft YaHei" w:cs="Microsoft YaHei" w:eastAsia="Microsoft YaHei" w:hAnsi="Microsoft YaHei"/>
          <w:sz w:val="22"/>
          <w:szCs w:val="22"/>
        </w:rPr>
        <w:t xml:space="preserve">桌面界面</w:t>
      </w:r>
    </w:p>
    <w:p>
      <w:pPr>
        <w:pStyle w:val="ListParagraph"/>
        <w:numPr>
          <w:ilvl w:val="0"/>
          <w:numId w:val="1"/>
        </w:numPr>
        <w:spacing w:after="60" w:line="276"/>
      </w:pPr>
      <w:r>
        <w:rPr>
          <w:rFonts w:ascii="Calibri" w:cs="Calibri" w:eastAsia="Calibri" w:hAnsi="Calibri"/>
          <w:sz w:val="22"/>
          <w:szCs w:val="22"/>
        </w:rPr>
        <w:t xml:space="preserve">Brains + Obsidian integration</w:t>
      </w:r>
    </w:p>
    <w:p>
      <w:pPr>
        <w:pStyle w:val="ListParagraph"/>
        <w:numPr>
          <w:ilvl w:val="0"/>
          <w:numId w:val="1"/>
        </w:numPr>
        <w:spacing w:after="60" w:line="276"/>
      </w:pPr>
      <w:r>
        <w:rPr>
          <w:rFonts w:ascii="Microsoft YaHei" w:cs="Microsoft YaHei" w:eastAsia="Microsoft YaHei" w:hAnsi="Microsoft YaHei"/>
          <w:sz w:val="22"/>
          <w:szCs w:val="22"/>
        </w:rPr>
        <w:t xml:space="preserve">大脑+Obsidian集成</w:t>
      </w:r>
    </w:p>
    <w:p>
      <w:pPr>
        <w:pStyle w:val="ListParagraph"/>
        <w:numPr>
          <w:ilvl w:val="0"/>
          <w:numId w:val="1"/>
        </w:numPr>
        <w:spacing w:after="60" w:line="276"/>
      </w:pPr>
      <w:r>
        <w:rPr>
          <w:rFonts w:ascii="Calibri" w:cs="Calibri" w:eastAsia="Calibri" w:hAnsi="Calibri"/>
          <w:sz w:val="22"/>
          <w:szCs w:val="22"/>
        </w:rPr>
        <w:t xml:space="preserve">MCP tools</w:t>
      </w:r>
    </w:p>
    <w:p>
      <w:pPr>
        <w:pStyle w:val="ListParagraph"/>
        <w:numPr>
          <w:ilvl w:val="0"/>
          <w:numId w:val="1"/>
        </w:numPr>
        <w:spacing w:after="60" w:line="276"/>
      </w:pPr>
      <w:r>
        <w:rPr>
          <w:rFonts w:ascii="Microsoft YaHei" w:cs="Microsoft YaHei" w:eastAsia="Microsoft YaHei" w:hAnsi="Microsoft YaHei"/>
          <w:sz w:val="22"/>
          <w:szCs w:val="22"/>
        </w:rPr>
        <w:t xml:space="preserve">工具支持</w:t>
      </w:r>
    </w:p>
    <w:p>
      <w:pPr>
        <w:pStyle w:val="ListParagraph"/>
        <w:numPr>
          <w:ilvl w:val="0"/>
          <w:numId w:val="1"/>
        </w:numPr>
        <w:spacing w:after="60" w:line="276"/>
      </w:pPr>
      <w:r>
        <w:rPr>
          <w:rFonts w:ascii="Calibri" w:cs="Calibri" w:eastAsia="Calibri" w:hAnsi="Calibri"/>
          <w:sz w:val="22"/>
          <w:szCs w:val="22"/>
        </w:rPr>
        <w:t xml:space="preserve">Token management</w:t>
      </w:r>
    </w:p>
    <w:p>
      <w:pPr>
        <w:pStyle w:val="ListParagraph"/>
        <w:numPr>
          <w:ilvl w:val="0"/>
          <w:numId w:val="1"/>
        </w:numPr>
        <w:spacing w:after="60" w:line="276"/>
      </w:pPr>
      <w:r>
        <w:rPr>
          <w:rFonts w:ascii="Microsoft YaHei" w:cs="Microsoft YaHei" w:eastAsia="Microsoft YaHei" w:hAnsi="Microsoft YaHei"/>
          <w:sz w:val="22"/>
          <w:szCs w:val="22"/>
        </w:rPr>
        <w:t xml:space="preserve">管理</w:t>
      </w:r>
    </w:p>
    <w:p>
      <w:pPr>
        <w:pStyle w:val="ListParagraph"/>
        <w:numPr>
          <w:ilvl w:val="0"/>
          <w:numId w:val="1"/>
        </w:numPr>
        <w:spacing w:after="60" w:line="276"/>
      </w:pPr>
      <w:r>
        <w:rPr>
          <w:rFonts w:ascii="Calibri" w:cs="Calibri" w:eastAsia="Calibri" w:hAnsi="Calibri"/>
          <w:sz w:val="22"/>
          <w:szCs w:val="22"/>
        </w:rPr>
        <w:t xml:space="preserve">RBAC security</w:t>
      </w:r>
    </w:p>
    <w:p>
      <w:pPr>
        <w:pStyle w:val="ListParagraph"/>
        <w:numPr>
          <w:ilvl w:val="0"/>
          <w:numId w:val="1"/>
        </w:numPr>
        <w:spacing w:after="60" w:line="276"/>
      </w:pPr>
      <w:r>
        <w:rPr>
          <w:rFonts w:ascii="Microsoft YaHei" w:cs="Microsoft YaHei" w:eastAsia="Microsoft YaHei" w:hAnsi="Microsoft YaHei"/>
          <w:sz w:val="22"/>
          <w:szCs w:val="22"/>
        </w:rPr>
        <w:t xml:space="preserve">RBAC安全</w:t>
      </w:r>
    </w:p>
    <w:p>
      <w:pPr>
        <w:pStyle w:val="ListParagraph"/>
        <w:numPr>
          <w:ilvl w:val="0"/>
          <w:numId w:val="1"/>
        </w:numPr>
        <w:spacing w:after="60" w:line="276"/>
      </w:pPr>
      <w:r>
        <w:rPr>
          <w:rFonts w:ascii="Calibri" w:cs="Calibri" w:eastAsia="Calibri" w:hAnsi="Calibri"/>
          <w:sz w:val="22"/>
          <w:szCs w:val="22"/>
        </w:rPr>
        <w:t xml:space="preserve">SQLite persistence</w:t>
      </w:r>
    </w:p>
    <w:p>
      <w:pPr>
        <w:pStyle w:val="ListParagraph"/>
        <w:numPr>
          <w:ilvl w:val="0"/>
          <w:numId w:val="1"/>
        </w:numPr>
        <w:spacing w:after="60" w:line="276"/>
      </w:pPr>
      <w:r>
        <w:rPr>
          <w:rFonts w:ascii="Microsoft YaHei" w:cs="Microsoft YaHei" w:eastAsia="Microsoft YaHei" w:hAnsi="Microsoft YaHei"/>
          <w:sz w:val="22"/>
          <w:szCs w:val="22"/>
        </w:rPr>
        <w:t xml:space="preserve">SQLite持久化</w:t>
      </w:r>
    </w:p>
    <w:p>
      <w:pPr>
        <w:pStyle w:val="ListParagraph"/>
        <w:numPr>
          <w:ilvl w:val="0"/>
          <w:numId w:val="1"/>
        </w:numPr>
        <w:spacing w:after="60" w:line="276"/>
      </w:pPr>
      <w:r>
        <w:rPr>
          <w:rFonts w:ascii="Calibri" w:cs="Calibri" w:eastAsia="Calibri" w:hAnsi="Calibri"/>
          <w:sz w:val="22"/>
          <w:szCs w:val="22"/>
        </w:rPr>
        <w:t xml:space="preserve">Session management</w:t>
      </w:r>
    </w:p>
    <w:p>
      <w:pPr>
        <w:pStyle w:val="ListParagraph"/>
        <w:numPr>
          <w:ilvl w:val="0"/>
          <w:numId w:val="1"/>
        </w:numPr>
        <w:spacing w:after="60" w:line="276"/>
      </w:pPr>
      <w:r>
        <w:rPr>
          <w:rFonts w:ascii="Microsoft YaHei" w:cs="Microsoft YaHei" w:eastAsia="Microsoft YaHei" w:hAnsi="Microsoft YaHei"/>
          <w:sz w:val="22"/>
          <w:szCs w:val="22"/>
        </w:rPr>
        <w:t xml:space="preserve">会话管理</w:t>
      </w:r>
    </w:p>
    <w:p>
      <w:pPr>
        <w:pStyle w:val="Heading2"/>
        <w:spacing w:after="180" w:before="360"/>
      </w:pPr>
      <w:r>
        <w:rPr>
          <w:rFonts w:ascii="Calibri" w:cs="Calibri" w:eastAsia="Calibri" w:hAnsi="Calibri"/>
          <w:b/>
          <w:bCs/>
          <w:color w:val="2E75B6"/>
          <w:sz w:val="28"/>
          <w:szCs w:val="28"/>
        </w:rPr>
        <w:t xml:space="preserve">7.2 Out-of-Scope / 范围外</w:t>
      </w:r>
    </w:p>
    <w:p>
      <w:pPr>
        <w:spacing w:after="120" w:line="276"/>
        <w:jc w:val="both"/>
      </w:pPr>
      <w:r>
        <w:rPr>
          <w:rFonts w:ascii="Calibri" w:cs="Calibri" w:eastAsia="Calibri" w:hAnsi="Calibri"/>
          <w:sz w:val="22"/>
          <w:szCs w:val="22"/>
        </w:rPr>
        <w:t xml:space="preserve">The following are out of scope for v1.0:</w:t>
      </w:r>
    </w:p>
    <w:p>
      <w:pPr>
        <w:spacing w:after="120" w:line="276"/>
        <w:jc w:val="both"/>
      </w:pPr>
      <w:r>
        <w:rPr>
          <w:rFonts w:ascii="Microsoft YaHei" w:cs="Microsoft YaHei" w:eastAsia="Microsoft YaHei" w:hAnsi="Microsoft YaHei"/>
          <w:sz w:val="22"/>
          <w:szCs w:val="22"/>
        </w:rPr>
        <w:t xml:space="preserve">以下项目不在v1.0范围内：</w:t>
      </w:r>
    </w:p>
    <w:p>
      <w:pPr>
        <w:pStyle w:val="ListParagraph"/>
        <w:numPr>
          <w:ilvl w:val="0"/>
          <w:numId w:val="1"/>
        </w:numPr>
        <w:spacing w:after="60" w:line="276"/>
      </w:pPr>
      <w:r>
        <w:rPr>
          <w:rFonts w:ascii="Calibri" w:cs="Calibri" w:eastAsia="Calibri" w:hAnsi="Calibri"/>
          <w:sz w:val="22"/>
          <w:szCs w:val="22"/>
        </w:rPr>
        <w:t xml:space="preserve">Cloud SaaS deployment (v2.0)</w:t>
      </w:r>
    </w:p>
    <w:p>
      <w:pPr>
        <w:pStyle w:val="ListParagraph"/>
        <w:numPr>
          <w:ilvl w:val="0"/>
          <w:numId w:val="1"/>
        </w:numPr>
        <w:spacing w:after="60" w:line="276"/>
      </w:pPr>
      <w:r>
        <w:rPr>
          <w:rFonts w:ascii="Microsoft YaHei" w:cs="Microsoft YaHei" w:eastAsia="Microsoft YaHei" w:hAnsi="Microsoft YaHei"/>
          <w:sz w:val="22"/>
          <w:szCs w:val="22"/>
        </w:rPr>
        <w:t xml:space="preserve">云SaaS部署</w:t>
      </w:r>
    </w:p>
    <w:p>
      <w:pPr>
        <w:pStyle w:val="ListParagraph"/>
        <w:numPr>
          <w:ilvl w:val="0"/>
          <w:numId w:val="1"/>
        </w:numPr>
        <w:spacing w:after="60" w:line="276"/>
      </w:pPr>
      <w:r>
        <w:rPr>
          <w:rFonts w:ascii="Calibri" w:cs="Calibri" w:eastAsia="Calibri" w:hAnsi="Calibri"/>
          <w:sz w:val="22"/>
          <w:szCs w:val="22"/>
        </w:rPr>
        <w:t xml:space="preserve">Mobile app</w:t>
      </w:r>
    </w:p>
    <w:p>
      <w:pPr>
        <w:pStyle w:val="ListParagraph"/>
        <w:numPr>
          <w:ilvl w:val="0"/>
          <w:numId w:val="1"/>
        </w:numPr>
        <w:spacing w:after="60" w:line="276"/>
      </w:pPr>
      <w:r>
        <w:rPr>
          <w:rFonts w:ascii="Microsoft YaHei" w:cs="Microsoft YaHei" w:eastAsia="Microsoft YaHei" w:hAnsi="Microsoft YaHei"/>
          <w:sz w:val="22"/>
          <w:szCs w:val="22"/>
        </w:rPr>
        <w:t xml:space="preserve">移动应用</w:t>
      </w:r>
    </w:p>
    <w:p>
      <w:pPr>
        <w:pStyle w:val="ListParagraph"/>
        <w:numPr>
          <w:ilvl w:val="0"/>
          <w:numId w:val="1"/>
        </w:numPr>
        <w:spacing w:after="60" w:line="276"/>
      </w:pPr>
      <w:r>
        <w:rPr>
          <w:rFonts w:ascii="Calibri" w:cs="Calibri" w:eastAsia="Calibri" w:hAnsi="Calibri"/>
          <w:sz w:val="22"/>
          <w:szCs w:val="22"/>
        </w:rPr>
        <w:t xml:space="preserve">Model training/fine-tuning</w:t>
      </w:r>
    </w:p>
    <w:p>
      <w:pPr>
        <w:pStyle w:val="ListParagraph"/>
        <w:numPr>
          <w:ilvl w:val="0"/>
          <w:numId w:val="1"/>
        </w:numPr>
        <w:spacing w:after="60" w:line="276"/>
      </w:pPr>
      <w:r>
        <w:rPr>
          <w:rFonts w:ascii="Microsoft YaHei" w:cs="Microsoft YaHei" w:eastAsia="Microsoft YaHei" w:hAnsi="Microsoft YaHei"/>
          <w:sz w:val="22"/>
          <w:szCs w:val="22"/>
        </w:rPr>
        <w:t xml:space="preserve">模型训练</w:t>
      </w:r>
    </w:p>
    <w:p>
      <w:pPr>
        <w:pStyle w:val="ListParagraph"/>
        <w:numPr>
          <w:ilvl w:val="0"/>
          <w:numId w:val="1"/>
        </w:numPr>
        <w:spacing w:after="60" w:line="276"/>
      </w:pPr>
      <w:r>
        <w:rPr>
          <w:rFonts w:ascii="Calibri" w:cs="Calibri" w:eastAsia="Calibri" w:hAnsi="Calibri"/>
          <w:sz w:val="22"/>
          <w:szCs w:val="22"/>
        </w:rPr>
        <w:t xml:space="preserve">Voice interaction</w:t>
      </w:r>
    </w:p>
    <w:p>
      <w:pPr>
        <w:pStyle w:val="ListParagraph"/>
        <w:numPr>
          <w:ilvl w:val="0"/>
          <w:numId w:val="1"/>
        </w:numPr>
        <w:spacing w:after="60" w:line="276"/>
      </w:pPr>
      <w:r>
        <w:rPr>
          <w:rFonts w:ascii="Microsoft YaHei" w:cs="Microsoft YaHei" w:eastAsia="Microsoft YaHei" w:hAnsi="Microsoft YaHei"/>
          <w:sz w:val="22"/>
          <w:szCs w:val="22"/>
        </w:rPr>
        <w:t xml:space="preserve">语音交互</w:t>
      </w:r>
    </w:p>
    <w:p>
      <w:pPr>
        <w:pStyle w:val="ListParagraph"/>
        <w:numPr>
          <w:ilvl w:val="0"/>
          <w:numId w:val="1"/>
        </w:numPr>
        <w:spacing w:after="60" w:line="276"/>
      </w:pPr>
      <w:r>
        <w:rPr>
          <w:rFonts w:ascii="Calibri" w:cs="Calibri" w:eastAsia="Calibri" w:hAnsi="Calibri"/>
          <w:sz w:val="22"/>
          <w:szCs w:val="22"/>
        </w:rPr>
        <w:t xml:space="preserve">Multi-user same-session collaboration</w:t>
      </w:r>
    </w:p>
    <w:p>
      <w:pPr>
        <w:pStyle w:val="ListParagraph"/>
        <w:numPr>
          <w:ilvl w:val="0"/>
          <w:numId w:val="1"/>
        </w:numPr>
        <w:spacing w:after="60" w:line="276"/>
      </w:pPr>
      <w:r>
        <w:rPr>
          <w:rFonts w:ascii="Microsoft YaHei" w:cs="Microsoft YaHei" w:eastAsia="Microsoft YaHei" w:hAnsi="Microsoft YaHei"/>
          <w:sz w:val="22"/>
          <w:szCs w:val="22"/>
        </w:rPr>
        <w:t xml:space="preserve">多用户协作</w:t>
      </w:r>
    </w:p>
    <w:p>
      <w:pPr>
        <w:pStyle w:val="ListParagraph"/>
        <w:numPr>
          <w:ilvl w:val="0"/>
          <w:numId w:val="1"/>
        </w:numPr>
        <w:spacing w:after="60" w:line="276"/>
      </w:pPr>
      <w:r>
        <w:rPr>
          <w:rFonts w:ascii="Calibri" w:cs="Calibri" w:eastAsia="Calibri" w:hAnsi="Calibri"/>
          <w:sz w:val="22"/>
          <w:szCs w:val="22"/>
        </w:rPr>
        <w:t xml:space="preserve">CI/CD integration (v1.5)</w:t>
      </w:r>
    </w:p>
    <w:p>
      <w:pPr>
        <w:pStyle w:val="ListParagraph"/>
        <w:numPr>
          <w:ilvl w:val="0"/>
          <w:numId w:val="1"/>
        </w:numPr>
        <w:spacing w:after="60" w:line="276"/>
      </w:pPr>
      <w:r>
        <w:rPr>
          <w:rFonts w:ascii="Microsoft YaHei" w:cs="Microsoft YaHei" w:eastAsia="Microsoft YaHei" w:hAnsi="Microsoft YaHei"/>
          <w:sz w:val="22"/>
          <w:szCs w:val="22"/>
        </w:rPr>
        <w:t xml:space="preserve">持续集成</w:t>
      </w:r>
    </w:p>
    <w:p>
      <w:pPr>
        <w:pStyle w:val="ListParagraph"/>
        <w:numPr>
          <w:ilvl w:val="0"/>
          <w:numId w:val="1"/>
        </w:numPr>
        <w:spacing w:after="60" w:line="276"/>
      </w:pPr>
      <w:r>
        <w:rPr>
          <w:rFonts w:ascii="Calibri" w:cs="Calibri" w:eastAsia="Calibri" w:hAnsi="Calibri"/>
          <w:sz w:val="22"/>
          <w:szCs w:val="22"/>
        </w:rPr>
        <w:t xml:space="preserve">Blockchain</w:t>
      </w:r>
    </w:p>
    <w:p>
      <w:pPr>
        <w:pStyle w:val="ListParagraph"/>
        <w:numPr>
          <w:ilvl w:val="0"/>
          <w:numId w:val="1"/>
        </w:numPr>
        <w:spacing w:after="60" w:line="276"/>
      </w:pPr>
      <w:r>
        <w:rPr>
          <w:rFonts w:ascii="Microsoft YaHei" w:cs="Microsoft YaHei" w:eastAsia="Microsoft YaHei" w:hAnsi="Microsoft YaHei"/>
          <w:sz w:val="22"/>
          <w:szCs w:val="22"/>
        </w:rPr>
        <w:t xml:space="preserve">区块链</w:t>
      </w:r>
    </w:p>
    <w:p>
      <w:r>
        <w:br w:type="page"/>
      </w:r>
    </w:p>
    <w:p>
      <w:pPr>
        <w:pStyle w:val="Heading1"/>
        <w:spacing w:after="240" w:before="480"/>
      </w:pPr>
      <w:r>
        <w:rPr>
          <w:rFonts w:ascii="Calibri" w:cs="Calibri" w:eastAsia="Calibri" w:hAnsi="Calibri"/>
          <w:b/>
          <w:bCs/>
          <w:color w:val="1F3864"/>
          <w:sz w:val="32"/>
          <w:szCs w:val="32"/>
        </w:rPr>
        <w:t xml:space="preserve">8. Operating Modes Requirements / 运行模式需求</w:t>
      </w:r>
    </w:p>
    <w:p>
      <w:pPr>
        <w:pBdr>
          <w:bottom w:val="single" w:color="E7E6E6" w:sz="6"/>
        </w:pBdr>
        <w:spacing w:after="120" w:before="120"/>
      </w:pPr>
    </w:p>
    <w:p>
      <w:pPr>
        <w:spacing w:after="120" w:line="276"/>
        <w:jc w:val="both"/>
      </w:pPr>
      <w:r>
        <w:rPr>
          <w:rFonts w:ascii="Calibri" w:cs="Calibri" w:eastAsia="Calibri" w:hAnsi="Calibri"/>
          <w:sz w:val="22"/>
          <w:szCs w:val="22"/>
        </w:rPr>
        <w:t xml:space="preserve">AgentForge supports three operating modes. Users can switch dynamically; different teams can operate in different modes simultaneously.</w:t>
      </w:r>
    </w:p>
    <w:p>
      <w:pPr>
        <w:spacing w:after="120" w:line="276"/>
        <w:jc w:val="both"/>
      </w:pPr>
      <w:r>
        <w:rPr>
          <w:rFonts w:ascii="Microsoft YaHei" w:cs="Microsoft YaHei" w:eastAsia="Microsoft YaHei" w:hAnsi="Microsoft YaHei"/>
          <w:sz w:val="22"/>
          <w:szCs w:val="22"/>
        </w:rPr>
        <w:t xml:space="preserve">AgentForge支持三种运行模式。用户可动态切换，不同团队可同时使用不同模式。</w:t>
      </w:r>
    </w:p>
    <w:p>
      <w:pPr>
        <w:pStyle w:val="Heading2"/>
        <w:spacing w:after="180" w:before="360"/>
      </w:pPr>
      <w:r>
        <w:rPr>
          <w:rFonts w:ascii="Calibri" w:cs="Calibri" w:eastAsia="Calibri" w:hAnsi="Calibri"/>
          <w:b/>
          <w:bCs/>
          <w:color w:val="2E75B6"/>
          <w:sz w:val="28"/>
          <w:szCs w:val="28"/>
        </w:rPr>
        <w:t xml:space="preserve">8.1 Human Interaction Mode / 人机交互模式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Aspect / 方面</w:t>
          </w:r>
        </w:p>
      </w:tc>
      <w:tc>
        <w:tcPr>
          <w:tcW w:type="dxa" w:w="4680"/>
          <w:shd w:fill="D6E4F0" w:val="clear"/>
        </w:tcPr>
        <w:p>
          <w:pPr>
            <w:spacing w:after="60" w:before="60"/>
            <w:jc w:val="center"/>
          </w:pPr>
          <w:r>
            <w:rPr>
              <w:rFonts w:ascii="Calibri" w:cs="Calibri" w:eastAsia="Calibri" w:hAnsi="Calibri"/>
              <w:b/>
              <w:bCs/>
              <w:color w:val="1F3864"/>
              <w:sz w:val="20"/>
              <w:szCs w:val="20"/>
            </w:rPr>
            <w:t xml:space="preserve">Requirement / 需求</w:t>
          </w:r>
        </w:p>
      </w:tc>
    </w:tr>
    <w:tr>
      <w:tc>
        <w:tcPr>
          <w:tcW w:type="dxa" w:w="4680"/>
        </w:tcPr>
        <w:p>
          <w:pPr>
            <w:spacing w:after="40" w:before="40"/>
          </w:pPr>
          <w:r>
            <w:rPr>
              <w:rFonts w:ascii="Calibri" w:cs="Calibri" w:eastAsia="Calibri" w:hAnsi="Calibri"/>
              <w:sz w:val="20"/>
              <w:szCs w:val="20"/>
            </w:rPr>
            <w:t xml:space="preserve">Communication</w:t>
          </w:r>
        </w:p>
      </w:tc>
      <w:tc>
        <w:tcPr>
          <w:tcW w:type="dxa" w:w="4680"/>
        </w:tcPr>
        <w:p>
          <w:pPr>
            <w:spacing w:after="40" w:before="40"/>
          </w:pPr>
          <w:r>
            <w:rPr>
              <w:rFonts w:ascii="Calibri" w:cs="Calibri" w:eastAsia="Calibri" w:hAnsi="Calibri"/>
              <w:sz w:val="20"/>
              <w:szCs w:val="20"/>
            </w:rPr>
            <w:t xml:space="preserve">Human &lt;-&gt; Agent (bidirectional)</w:t>
          </w:r>
        </w:p>
      </w:tc>
    </w:tr>
    <w:tr>
      <w:tc>
        <w:tcPr>
          <w:tcW w:type="dxa" w:w="4680"/>
          <w:shd w:fill="F2F2F2" w:val="clear"/>
        </w:tcPr>
        <w:p>
          <w:pPr>
            <w:spacing w:after="40" w:before="40"/>
          </w:pPr>
          <w:r>
            <w:rPr>
              <w:rFonts w:ascii="Calibri" w:cs="Calibri" w:eastAsia="Calibri" w:hAnsi="Calibri"/>
              <w:sz w:val="20"/>
              <w:szCs w:val="20"/>
            </w:rPr>
            <w:t xml:space="preserve">Authority</w:t>
          </w:r>
        </w:p>
      </w:tc>
      <w:tc>
        <w:tcPr>
          <w:tcW w:type="dxa" w:w="4680"/>
          <w:shd w:fill="F2F2F2" w:val="clear"/>
        </w:tcPr>
        <w:p>
          <w:pPr>
            <w:spacing w:after="40" w:before="40"/>
          </w:pPr>
          <w:r>
            <w:rPr>
              <w:rFonts w:ascii="Calibri" w:cs="Calibri" w:eastAsia="Calibri" w:hAnsi="Calibri"/>
              <w:sz w:val="20"/>
              <w:szCs w:val="20"/>
            </w:rPr>
            <w:t xml:space="preserve">Full human control</w:t>
          </w:r>
        </w:p>
      </w:tc>
    </w:tr>
    <w:tr>
      <w:tc>
        <w:tcPr>
          <w:tcW w:type="dxa" w:w="4680"/>
        </w:tcPr>
        <w:p>
          <w:pPr>
            <w:spacing w:after="40" w:before="40"/>
          </w:pPr>
          <w:r>
            <w:rPr>
              <w:rFonts w:ascii="Calibri" w:cs="Calibri" w:eastAsia="Calibri" w:hAnsi="Calibri"/>
              <w:sz w:val="20"/>
              <w:szCs w:val="20"/>
            </w:rPr>
            <w:t xml:space="preserve">Autonomy</w:t>
          </w:r>
        </w:p>
      </w:tc>
      <w:tc>
        <w:tcPr>
          <w:tcW w:type="dxa" w:w="4680"/>
        </w:tcPr>
        <w:p>
          <w:pPr>
            <w:spacing w:after="40" w:before="40"/>
          </w:pPr>
          <w:r>
            <w:rPr>
              <w:rFonts w:ascii="Calibri" w:cs="Calibri" w:eastAsia="Calibri" w:hAnsi="Calibri"/>
              <w:sz w:val="20"/>
              <w:szCs w:val="20"/>
            </w:rPr>
            <w:t xml:space="preserve">Minimal</w:t>
          </w:r>
        </w:p>
      </w:tc>
    </w:tr>
    <w:tr>
      <w:tc>
        <w:tcPr>
          <w:tcW w:type="dxa" w:w="4680"/>
          <w:shd w:fill="F2F2F2" w:val="clear"/>
        </w:tcPr>
        <w:p>
          <w:pPr>
            <w:spacing w:after="40" w:before="40"/>
          </w:pPr>
          <w:r>
            <w:rPr>
              <w:rFonts w:ascii="Calibri" w:cs="Calibri" w:eastAsia="Calibri" w:hAnsi="Calibri"/>
              <w:sz w:val="20"/>
              <w:szCs w:val="20"/>
            </w:rPr>
            <w:t xml:space="preserve">Use Cases</w:t>
          </w:r>
        </w:p>
      </w:tc>
      <w:tc>
        <w:tcPr>
          <w:tcW w:type="dxa" w:w="4680"/>
          <w:shd w:fill="F2F2F2" w:val="clear"/>
        </w:tcPr>
        <w:p>
          <w:pPr>
            <w:spacing w:after="40" w:before="40"/>
          </w:pPr>
          <w:r>
            <w:rPr>
              <w:rFonts w:ascii="Calibri" w:cs="Calibri" w:eastAsia="Calibri" w:hAnsi="Calibri"/>
              <w:sz w:val="20"/>
              <w:szCs w:val="20"/>
            </w:rPr>
            <w:t xml:space="preserve">Q&amp;A, brainstorming, code review</w:t>
          </w:r>
        </w:p>
      </w:tc>
    </w:tr>
    <w:tr>
      <w:tc>
        <w:tcPr>
          <w:tcW w:type="dxa" w:w="4680"/>
        </w:tcPr>
        <w:p>
          <w:pPr>
            <w:spacing w:after="40" w:before="40"/>
          </w:pPr>
          <w:r>
            <w:rPr>
              <w:rFonts w:ascii="Calibri" w:cs="Calibri" w:eastAsia="Calibri" w:hAnsi="Calibri"/>
              <w:sz w:val="20"/>
              <w:szCs w:val="20"/>
            </w:rPr>
            <w:t xml:space="preserve">Safety</w:t>
          </w:r>
        </w:p>
      </w:tc>
      <w:tc>
        <w:tcPr>
          <w:tcW w:type="dxa" w:w="4680"/>
        </w:tcPr>
        <w:p>
          <w:pPr>
            <w:spacing w:after="40" w:before="40"/>
          </w:pPr>
          <w:r>
            <w:rPr>
              <w:rFonts w:ascii="Calibri" w:cs="Calibri" w:eastAsia="Calibri" w:hAnsi="Calibri"/>
              <w:sz w:val="20"/>
              <w:szCs w:val="20"/>
            </w:rPr>
            <w:t xml:space="preserve">Maximum - human approves all</w:t>
          </w:r>
        </w:p>
      </w:tc>
    </w:tr>
    <w:p>
      <w:pPr>
        <w:spacing w:before="120"/>
      </w:pPr>
    </w:p>
    <w:p>
      <w:pPr>
        <w:spacing w:after="120" w:line="276"/>
        <w:jc w:val="both"/>
      </w:pPr>
      <w:r>
        <w:rPr>
          <w:rFonts w:ascii="Calibri" w:cs="Calibri" w:eastAsia="Calibri" w:hAnsi="Calibri"/>
          <w:sz w:val="22"/>
          <w:szCs w:val="22"/>
        </w:rPr>
        <w:t xml:space="preserve">Users directly communicate with agents. Messages routed by team config and agent roles. Ideal for exploratory work and human judgment scenarios.</w:t>
      </w:r>
    </w:p>
    <w:p>
      <w:pPr>
        <w:spacing w:after="120" w:line="276"/>
        <w:jc w:val="both"/>
      </w:pPr>
      <w:r>
        <w:rPr>
          <w:rFonts w:ascii="Microsoft YaHei" w:cs="Microsoft YaHei" w:eastAsia="Microsoft YaHei" w:hAnsi="Microsoft YaHei"/>
          <w:sz w:val="22"/>
          <w:szCs w:val="22"/>
        </w:rPr>
        <w:t xml:space="preserve">用户直接与代理通信。消息根据团队配置和代理角色路由。适合探索性工作。</w:t>
      </w:r>
    </w:p>
    <w:p>
      <w:pPr>
        <w:pStyle w:val="Heading2"/>
        <w:spacing w:after="180" w:before="360"/>
      </w:pPr>
      <w:r>
        <w:rPr>
          <w:rFonts w:ascii="Calibri" w:cs="Calibri" w:eastAsia="Calibri" w:hAnsi="Calibri"/>
          <w:b/>
          <w:bCs/>
          <w:color w:val="2E75B6"/>
          <w:sz w:val="28"/>
          <w:szCs w:val="28"/>
        </w:rPr>
        <w:t xml:space="preserve">8.2 Supervision Mode / 监督模式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Aspect / 方面</w:t>
          </w:r>
        </w:p>
      </w:tc>
      <w:tc>
        <w:tcPr>
          <w:tcW w:type="dxa" w:w="4680"/>
          <w:shd w:fill="D6E4F0" w:val="clear"/>
        </w:tcPr>
        <w:p>
          <w:pPr>
            <w:spacing w:after="60" w:before="60"/>
            <w:jc w:val="center"/>
          </w:pPr>
          <w:r>
            <w:rPr>
              <w:rFonts w:ascii="Calibri" w:cs="Calibri" w:eastAsia="Calibri" w:hAnsi="Calibri"/>
              <w:b/>
              <w:bCs/>
              <w:color w:val="1F3864"/>
              <w:sz w:val="20"/>
              <w:szCs w:val="20"/>
            </w:rPr>
            <w:t xml:space="preserve">Requirement / 需求</w:t>
          </w:r>
        </w:p>
      </w:tc>
    </w:tr>
    <w:tr>
      <w:tc>
        <w:tcPr>
          <w:tcW w:type="dxa" w:w="4680"/>
        </w:tcPr>
        <w:p>
          <w:pPr>
            <w:spacing w:after="40" w:before="40"/>
          </w:pPr>
          <w:r>
            <w:rPr>
              <w:rFonts w:ascii="Calibri" w:cs="Calibri" w:eastAsia="Calibri" w:hAnsi="Calibri"/>
              <w:sz w:val="20"/>
              <w:szCs w:val="20"/>
            </w:rPr>
            <w:t xml:space="preserve">Communication</w:t>
          </w:r>
        </w:p>
      </w:tc>
      <w:tc>
        <w:tcPr>
          <w:tcW w:type="dxa" w:w="4680"/>
        </w:tcPr>
        <w:p>
          <w:pPr>
            <w:spacing w:after="40" w:before="40"/>
          </w:pPr>
          <w:r>
            <w:rPr>
              <w:rFonts w:ascii="Calibri" w:cs="Calibri" w:eastAsia="Calibri" w:hAnsi="Calibri"/>
              <w:sz w:val="20"/>
              <w:szCs w:val="20"/>
            </w:rPr>
            <w:t xml:space="preserve">Agent &lt;-&gt; Agent, Human monitors</w:t>
          </w:r>
        </w:p>
      </w:tc>
    </w:tr>
    <w:tr>
      <w:tc>
        <w:tcPr>
          <w:tcW w:type="dxa" w:w="4680"/>
          <w:shd w:fill="F2F2F2" w:val="clear"/>
        </w:tcPr>
        <w:p>
          <w:pPr>
            <w:spacing w:after="40" w:before="40"/>
          </w:pPr>
          <w:r>
            <w:rPr>
              <w:rFonts w:ascii="Calibri" w:cs="Calibri" w:eastAsia="Calibri" w:hAnsi="Calibri"/>
              <w:sz w:val="20"/>
              <w:szCs w:val="20"/>
            </w:rPr>
            <w:t xml:space="preserve">Authority</w:t>
          </w:r>
        </w:p>
      </w:tc>
      <w:tc>
        <w:tcPr>
          <w:tcW w:type="dxa" w:w="4680"/>
          <w:shd w:fill="F2F2F2" w:val="clear"/>
        </w:tcPr>
        <w:p>
          <w:pPr>
            <w:spacing w:after="40" w:before="40"/>
          </w:pPr>
          <w:r>
            <w:rPr>
              <w:rFonts w:ascii="Calibri" w:cs="Calibri" w:eastAsia="Calibri" w:hAnsi="Calibri"/>
              <w:sz w:val="20"/>
              <w:szCs w:val="20"/>
            </w:rPr>
            <w:t xml:space="preserve">Intervention: pause/redirect</w:t>
          </w:r>
        </w:p>
      </w:tc>
    </w:tr>
    <w:tr>
      <w:tc>
        <w:tcPr>
          <w:tcW w:type="dxa" w:w="4680"/>
        </w:tcPr>
        <w:p>
          <w:pPr>
            <w:spacing w:after="40" w:before="40"/>
          </w:pPr>
          <w:r>
            <w:rPr>
              <w:rFonts w:ascii="Calibri" w:cs="Calibri" w:eastAsia="Calibri" w:hAnsi="Calibri"/>
              <w:sz w:val="20"/>
              <w:szCs w:val="20"/>
            </w:rPr>
            <w:t xml:space="preserve">Autonomy</w:t>
          </w:r>
        </w:p>
      </w:tc>
      <w:tc>
        <w:tcPr>
          <w:tcW w:type="dxa" w:w="4680"/>
        </w:tcPr>
        <w:p>
          <w:pPr>
            <w:spacing w:after="40" w:before="40"/>
          </w:pPr>
          <w:r>
            <w:rPr>
              <w:rFonts w:ascii="Calibri" w:cs="Calibri" w:eastAsia="Calibri" w:hAnsi="Calibri"/>
              <w:sz w:val="20"/>
              <w:szCs w:val="20"/>
            </w:rPr>
            <w:t xml:space="preserve">High - agents collaborate independently</w:t>
          </w:r>
        </w:p>
      </w:tc>
    </w:tr>
    <w:tr>
      <w:tc>
        <w:tcPr>
          <w:tcW w:type="dxa" w:w="4680"/>
          <w:shd w:fill="F2F2F2" w:val="clear"/>
        </w:tcPr>
        <w:p>
          <w:pPr>
            <w:spacing w:after="40" w:before="40"/>
          </w:pPr>
          <w:r>
            <w:rPr>
              <w:rFonts w:ascii="Calibri" w:cs="Calibri" w:eastAsia="Calibri" w:hAnsi="Calibri"/>
              <w:sz w:val="20"/>
              <w:szCs w:val="20"/>
            </w:rPr>
            <w:t xml:space="preserve">Use Cases</w:t>
          </w:r>
        </w:p>
      </w:tc>
      <w:tc>
        <w:tcPr>
          <w:tcW w:type="dxa" w:w="4680"/>
          <w:shd w:fill="F2F2F2" w:val="clear"/>
        </w:tcPr>
        <w:p>
          <w:pPr>
            <w:spacing w:after="40" w:before="40"/>
          </w:pPr>
          <w:r>
            <w:rPr>
              <w:rFonts w:ascii="Calibri" w:cs="Calibri" w:eastAsia="Calibri" w:hAnsi="Calibri"/>
              <w:sz w:val="20"/>
              <w:szCs w:val="20"/>
            </w:rPr>
            <w:t xml:space="preserve">Code dev, research, analysis</w:t>
          </w:r>
        </w:p>
      </w:tc>
    </w:tr>
    <w:tr>
      <w:tc>
        <w:tcPr>
          <w:tcW w:type="dxa" w:w="4680"/>
        </w:tcPr>
        <w:p>
          <w:pPr>
            <w:spacing w:after="40" w:before="40"/>
          </w:pPr>
          <w:r>
            <w:rPr>
              <w:rFonts w:ascii="Calibri" w:cs="Calibri" w:eastAsia="Calibri" w:hAnsi="Calibri"/>
              <w:sz w:val="20"/>
              <w:szCs w:val="20"/>
            </w:rPr>
            <w:t xml:space="preserve">Safety</w:t>
          </w:r>
        </w:p>
      </w:tc>
      <w:tc>
        <w:tcPr>
          <w:tcW w:type="dxa" w:w="4680"/>
        </w:tcPr>
        <w:p>
          <w:pPr>
            <w:spacing w:after="40" w:before="40"/>
          </w:pPr>
          <w:r>
            <w:rPr>
              <w:rFonts w:ascii="Calibri" w:cs="Calibri" w:eastAsia="Calibri" w:hAnsi="Calibri"/>
              <w:sz w:val="20"/>
              <w:szCs w:val="20"/>
            </w:rPr>
            <w:t xml:space="preserve">Moderate - human can intervene</w:t>
          </w:r>
        </w:p>
      </w:tc>
    </w:tr>
    <w:p>
      <w:pPr>
        <w:spacing w:before="120"/>
      </w:pPr>
    </w:p>
    <w:p>
      <w:pPr>
        <w:spacing w:after="120" w:line="276"/>
        <w:jc w:val="both"/>
      </w:pPr>
      <w:r>
        <w:rPr>
          <w:rFonts w:ascii="Calibri" w:cs="Calibri" w:eastAsia="Calibri" w:hAnsi="Calibri"/>
          <w:sz w:val="22"/>
          <w:szCs w:val="22"/>
        </w:rPr>
        <w:t xml:space="preserve">Agents collaborate autonomously while humans observe. Live visualization of all communications. Ideal for complex tasks with human oversight for quality.</w:t>
      </w:r>
    </w:p>
    <w:p>
      <w:pPr>
        <w:spacing w:after="120" w:line="276"/>
        <w:jc w:val="both"/>
      </w:pPr>
      <w:r>
        <w:rPr>
          <w:rFonts w:ascii="Microsoft YaHei" w:cs="Microsoft YaHei" w:eastAsia="Microsoft YaHei" w:hAnsi="Microsoft YaHei"/>
          <w:sz w:val="22"/>
          <w:szCs w:val="22"/>
        </w:rPr>
        <w:t xml:space="preserve">代理自主协作，人类观察。实时可视化所有通信。适合复杂任务，人类监督确保质量。</w:t>
      </w:r>
    </w:p>
    <w:p>
      <w:pPr>
        <w:pStyle w:val="Heading2"/>
        <w:spacing w:after="180" w:before="360"/>
      </w:pPr>
      <w:r>
        <w:rPr>
          <w:rFonts w:ascii="Calibri" w:cs="Calibri" w:eastAsia="Calibri" w:hAnsi="Calibri"/>
          <w:b/>
          <w:bCs/>
          <w:color w:val="2E75B6"/>
          <w:sz w:val="28"/>
          <w:szCs w:val="28"/>
        </w:rPr>
        <w:t xml:space="preserve">8.3 All-in-one Mode / 全自动模式</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Aspect / 方面</w:t>
          </w:r>
        </w:p>
      </w:tc>
      <w:tc>
        <w:tcPr>
          <w:tcW w:type="dxa" w:w="4680"/>
          <w:shd w:fill="D6E4F0" w:val="clear"/>
        </w:tcPr>
        <w:p>
          <w:pPr>
            <w:spacing w:after="60" w:before="60"/>
            <w:jc w:val="center"/>
          </w:pPr>
          <w:r>
            <w:rPr>
              <w:rFonts w:ascii="Calibri" w:cs="Calibri" w:eastAsia="Calibri" w:hAnsi="Calibri"/>
              <w:b/>
              <w:bCs/>
              <w:color w:val="1F3864"/>
              <w:sz w:val="20"/>
              <w:szCs w:val="20"/>
            </w:rPr>
            <w:t xml:space="preserve">Requirement / 需求</w:t>
          </w:r>
        </w:p>
      </w:tc>
    </w:tr>
    <w:tr>
      <w:tc>
        <w:tcPr>
          <w:tcW w:type="dxa" w:w="4680"/>
        </w:tcPr>
        <w:p>
          <w:pPr>
            <w:spacing w:after="40" w:before="40"/>
          </w:pPr>
          <w:r>
            <w:rPr>
              <w:rFonts w:ascii="Calibri" w:cs="Calibri" w:eastAsia="Calibri" w:hAnsi="Calibri"/>
              <w:sz w:val="20"/>
              <w:szCs w:val="20"/>
            </w:rPr>
            <w:t xml:space="preserve">Communication</w:t>
          </w:r>
        </w:p>
      </w:tc>
      <w:tc>
        <w:tcPr>
          <w:tcW w:type="dxa" w:w="4680"/>
        </w:tcPr>
        <w:p>
          <w:pPr>
            <w:spacing w:after="40" w:before="40"/>
          </w:pPr>
          <w:r>
            <w:rPr>
              <w:rFonts w:ascii="Calibri" w:cs="Calibri" w:eastAsia="Calibri" w:hAnsi="Calibri"/>
              <w:sz w:val="20"/>
              <w:szCs w:val="20"/>
            </w:rPr>
            <w:t xml:space="preserve">Agent &lt;-&gt; Agent (fully autonomous)</w:t>
          </w:r>
        </w:p>
      </w:tc>
    </w:tr>
    <w:tr>
      <w:tc>
        <w:tcPr>
          <w:tcW w:type="dxa" w:w="4680"/>
          <w:shd w:fill="F2F2F2" w:val="clear"/>
        </w:tcPr>
        <w:p>
          <w:pPr>
            <w:spacing w:after="40" w:before="40"/>
          </w:pPr>
          <w:r>
            <w:rPr>
              <w:rFonts w:ascii="Calibri" w:cs="Calibri" w:eastAsia="Calibri" w:hAnsi="Calibri"/>
              <w:sz w:val="20"/>
              <w:szCs w:val="20"/>
            </w:rPr>
            <w:t xml:space="preserve">Authority</w:t>
          </w:r>
        </w:p>
      </w:tc>
      <w:tc>
        <w:tcPr>
          <w:tcW w:type="dxa" w:w="4680"/>
          <w:shd w:fill="F2F2F2" w:val="clear"/>
        </w:tcPr>
        <w:p>
          <w:pPr>
            <w:spacing w:after="40" w:before="40"/>
          </w:pPr>
          <w:r>
            <w:rPr>
              <w:rFonts w:ascii="Calibri" w:cs="Calibri" w:eastAsia="Calibri" w:hAnsi="Calibri"/>
              <w:sz w:val="20"/>
              <w:szCs w:val="20"/>
            </w:rPr>
            <w:t xml:space="preserve">Human sets objectives only</w:t>
          </w:r>
        </w:p>
      </w:tc>
    </w:tr>
    <w:tr>
      <w:tc>
        <w:tcPr>
          <w:tcW w:type="dxa" w:w="4680"/>
        </w:tcPr>
        <w:p>
          <w:pPr>
            <w:spacing w:after="40" w:before="40"/>
          </w:pPr>
          <w:r>
            <w:rPr>
              <w:rFonts w:ascii="Calibri" w:cs="Calibri" w:eastAsia="Calibri" w:hAnsi="Calibri"/>
              <w:sz w:val="20"/>
              <w:szCs w:val="20"/>
            </w:rPr>
            <w:t xml:space="preserve">Autonomy</w:t>
          </w:r>
        </w:p>
      </w:tc>
      <w:tc>
        <w:tcPr>
          <w:tcW w:type="dxa" w:w="4680"/>
        </w:tcPr>
        <w:p>
          <w:pPr>
            <w:spacing w:after="40" w:before="40"/>
          </w:pPr>
          <w:r>
            <w:rPr>
              <w:rFonts w:ascii="Calibri" w:cs="Calibri" w:eastAsia="Calibri" w:hAnsi="Calibri"/>
              <w:sz w:val="20"/>
              <w:szCs w:val="20"/>
            </w:rPr>
            <w:t xml:space="preserve">Maximum - self-organizing execution</w:t>
          </w:r>
        </w:p>
      </w:tc>
    </w:tr>
    <w:tr>
      <w:tc>
        <w:tcPr>
          <w:tcW w:type="dxa" w:w="4680"/>
          <w:shd w:fill="F2F2F2" w:val="clear"/>
        </w:tcPr>
        <w:p>
          <w:pPr>
            <w:spacing w:after="40" w:before="40"/>
          </w:pPr>
          <w:r>
            <w:rPr>
              <w:rFonts w:ascii="Calibri" w:cs="Calibri" w:eastAsia="Calibri" w:hAnsi="Calibri"/>
              <w:sz w:val="20"/>
              <w:szCs w:val="20"/>
            </w:rPr>
            <w:t xml:space="preserve">Use Cases</w:t>
          </w:r>
        </w:p>
      </w:tc>
      <w:tc>
        <w:tcPr>
          <w:tcW w:type="dxa" w:w="4680"/>
          <w:shd w:fill="F2F2F2" w:val="clear"/>
        </w:tcPr>
        <w:p>
          <w:pPr>
            <w:spacing w:after="40" w:before="40"/>
          </w:pPr>
          <w:r>
            <w:rPr>
              <w:rFonts w:ascii="Calibri" w:cs="Calibri" w:eastAsia="Calibri" w:hAnsi="Calibri"/>
              <w:sz w:val="20"/>
              <w:szCs w:val="20"/>
            </w:rPr>
            <w:t xml:space="preserve">Batch processing, overnight builds</w:t>
          </w:r>
        </w:p>
      </w:tc>
    </w:tr>
    <w:tr>
      <w:tc>
        <w:tcPr>
          <w:tcW w:type="dxa" w:w="4680"/>
        </w:tcPr>
        <w:p>
          <w:pPr>
            <w:spacing w:after="40" w:before="40"/>
          </w:pPr>
          <w:r>
            <w:rPr>
              <w:rFonts w:ascii="Calibri" w:cs="Calibri" w:eastAsia="Calibri" w:hAnsi="Calibri"/>
              <w:sz w:val="20"/>
              <w:szCs w:val="20"/>
            </w:rPr>
            <w:t xml:space="preserve">Safety</w:t>
          </w:r>
        </w:p>
      </w:tc>
      <w:tc>
        <w:tcPr>
          <w:tcW w:type="dxa" w:w="4680"/>
        </w:tcPr>
        <w:p>
          <w:pPr>
            <w:spacing w:after="40" w:before="40"/>
          </w:pPr>
          <w:r>
            <w:rPr>
              <w:rFonts w:ascii="Calibri" w:cs="Calibri" w:eastAsia="Calibri" w:hAnsi="Calibri"/>
              <w:sz w:val="20"/>
              <w:szCs w:val="20"/>
            </w:rPr>
            <w:t xml:space="preserve">Safeguards: boundaries, limits, escalation</w:t>
          </w:r>
        </w:p>
      </w:tc>
    </w:tr>
    <w:p>
      <w:pPr>
        <w:spacing w:before="120"/>
      </w:pPr>
    </w:p>
    <w:p>
      <w:pPr>
        <w:spacing w:after="120" w:line="276"/>
        <w:jc w:val="both"/>
      </w:pPr>
      <w:r>
        <w:rPr>
          <w:rFonts w:ascii="Calibri" w:cs="Calibri" w:eastAsia="Calibri" w:hAnsi="Calibri"/>
          <w:sz w:val="22"/>
          <w:szCs w:val="22"/>
        </w:rPr>
        <w:t xml:space="preserve">Agent teams receive objectives and execute autonomously. Includes task boundaries, resource limits, escalation triggers, and automated checkpointing. Results compiled into reports.</w:t>
      </w:r>
    </w:p>
    <w:p>
      <w:pPr>
        <w:spacing w:after="120" w:line="276"/>
        <w:jc w:val="both"/>
      </w:pPr>
      <w:r>
        <w:rPr>
          <w:rFonts w:ascii="Microsoft YaHei" w:cs="Microsoft YaHei" w:eastAsia="Microsoft YaHei" w:hAnsi="Microsoft YaHei"/>
          <w:sz w:val="22"/>
          <w:szCs w:val="22"/>
        </w:rPr>
        <w:t xml:space="preserve">代理团队接收目标并自主执行。包括任务边界、资源限制和自动检查点。结果编译为报告。</w:t>
      </w:r>
    </w:p>
    <w:p>
      <w:r>
        <w:br w:type="page"/>
      </w:r>
    </w:p>
    <w:p>
      <w:pPr>
        <w:pStyle w:val="Heading1"/>
        <w:spacing w:after="240" w:before="480"/>
      </w:pPr>
      <w:r>
        <w:rPr>
          <w:rFonts w:ascii="Calibri" w:cs="Calibri" w:eastAsia="Calibri" w:hAnsi="Calibri"/>
          <w:b/>
          <w:bCs/>
          <w:color w:val="1F3864"/>
          <w:sz w:val="32"/>
          <w:szCs w:val="32"/>
        </w:rPr>
        <w:t xml:space="preserve">9. Governance, Risk &amp; Compliance / 治理、风险与合规</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9.1 Governance Framework / 治理框架</w:t>
      </w:r>
    </w:p>
    <w:p>
      <w:pPr>
        <w:spacing w:after="120" w:line="276"/>
        <w:jc w:val="both"/>
      </w:pPr>
      <w:r>
        <w:rPr>
          <w:rFonts w:ascii="Calibri" w:cs="Calibri" w:eastAsia="Calibri" w:hAnsi="Calibri"/>
          <w:sz w:val="22"/>
          <w:szCs w:val="22"/>
        </w:rPr>
        <w:t xml:space="preserve">AgentForge implements a comprehensive governance framework covering access control, data protection, audit compliance, and risk management. The framework ensures all AI operations are traceable, controllable, and compliant with enterprise policies and regulations.</w:t>
      </w:r>
    </w:p>
    <w:p>
      <w:pPr>
        <w:spacing w:after="120" w:line="276"/>
        <w:jc w:val="both"/>
      </w:pPr>
      <w:r>
        <w:rPr>
          <w:rFonts w:ascii="Microsoft YaHei" w:cs="Microsoft YaHei" w:eastAsia="Microsoft YaHei" w:hAnsi="Microsoft YaHei"/>
          <w:sz w:val="22"/>
          <w:szCs w:val="22"/>
        </w:rPr>
        <w:t xml:space="preserve">AgentForge实施全面的治理框架，涵盖访问控制、数据保护、审计合规和风险管理。框架确保所有AI操作可追溯、可控制并符合企业策略和法规。</w:t>
      </w:r>
    </w:p>
    <w:p>
      <w:pPr>
        <w:pStyle w:val="Heading2"/>
        <w:spacing w:after="180" w:before="360"/>
      </w:pPr>
      <w:r>
        <w:rPr>
          <w:rFonts w:ascii="Calibri" w:cs="Calibri" w:eastAsia="Calibri" w:hAnsi="Calibri"/>
          <w:b/>
          <w:bCs/>
          <w:color w:val="2E75B6"/>
          <w:sz w:val="28"/>
          <w:szCs w:val="28"/>
        </w:rPr>
        <w:t xml:space="preserve">9.2 Risk Assessment / 风险评估</w:t>
      </w: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Risk / 风险</w:t>
          </w:r>
        </w:p>
      </w:tc>
      <w:tc>
        <w:tcPr>
          <w:tcW w:type="dxa" w:w="2340"/>
          <w:shd w:fill="D6E4F0" w:val="clear"/>
        </w:tcPr>
        <w:p>
          <w:pPr>
            <w:spacing w:after="60" w:before="60"/>
            <w:jc w:val="center"/>
          </w:pPr>
          <w:r>
            <w:rPr>
              <w:rFonts w:ascii="Calibri" w:cs="Calibri" w:eastAsia="Calibri" w:hAnsi="Calibri"/>
              <w:b/>
              <w:bCs/>
              <w:color w:val="1F3864"/>
              <w:sz w:val="20"/>
              <w:szCs w:val="20"/>
            </w:rPr>
            <w:t xml:space="preserve">Impact / 影响</w:t>
          </w:r>
        </w:p>
      </w:tc>
      <w:tc>
        <w:tcPr>
          <w:tcW w:type="dxa" w:w="2340"/>
          <w:shd w:fill="D6E4F0" w:val="clear"/>
        </w:tcPr>
        <w:p>
          <w:pPr>
            <w:spacing w:after="60" w:before="60"/>
            <w:jc w:val="center"/>
          </w:pPr>
          <w:r>
            <w:rPr>
              <w:rFonts w:ascii="Calibri" w:cs="Calibri" w:eastAsia="Calibri" w:hAnsi="Calibri"/>
              <w:b/>
              <w:bCs/>
              <w:color w:val="1F3864"/>
              <w:sz w:val="20"/>
              <w:szCs w:val="20"/>
            </w:rPr>
            <w:t xml:space="preserve">Likelihood / 可能性</w:t>
          </w:r>
        </w:p>
      </w:tc>
      <w:tc>
        <w:tcPr>
          <w:tcW w:type="dxa" w:w="2340"/>
          <w:shd w:fill="D6E4F0" w:val="clear"/>
        </w:tcPr>
        <w:p>
          <w:pPr>
            <w:spacing w:after="60" w:before="60"/>
            <w:jc w:val="center"/>
          </w:pPr>
          <w:r>
            <w:rPr>
              <w:rFonts w:ascii="Calibri" w:cs="Calibri" w:eastAsia="Calibri" w:hAnsi="Calibri"/>
              <w:b/>
              <w:bCs/>
              <w:color w:val="1F3864"/>
              <w:sz w:val="20"/>
              <w:szCs w:val="20"/>
            </w:rPr>
            <w:t xml:space="preserve">Mitigation / 缓解措施</w:t>
          </w:r>
        </w:p>
      </w:tc>
    </w:tr>
    <w:tr>
      <w:tc>
        <w:tcPr>
          <w:tcW w:type="dxa" w:w="2340"/>
        </w:tcPr>
        <w:p>
          <w:pPr>
            <w:spacing w:after="40" w:before="40"/>
          </w:pPr>
          <w:r>
            <w:rPr>
              <w:rFonts w:ascii="Calibri" w:cs="Calibri" w:eastAsia="Calibri" w:hAnsi="Calibri"/>
              <w:sz w:val="20"/>
              <w:szCs w:val="20"/>
            </w:rPr>
            <w:t xml:space="preserve">Data leakage via AI providers</w:t>
          </w:r>
        </w:p>
      </w:tc>
      <w:tc>
        <w:tcPr>
          <w:tcW w:type="dxa" w:w="2340"/>
        </w:tcPr>
        <w:p>
          <w:pPr>
            <w:spacing w:after="40" w:before="40"/>
          </w:pPr>
          <w:r>
            <w:rPr>
              <w:rFonts w:ascii="Calibri" w:cs="Calibri" w:eastAsia="Calibri" w:hAnsi="Calibri"/>
              <w:sz w:val="20"/>
              <w:szCs w:val="20"/>
            </w:rPr>
            <w:t xml:space="preserve">High</w:t>
          </w:r>
        </w:p>
      </w:tc>
      <w:tc>
        <w:tcPr>
          <w:tcW w:type="dxa" w:w="2340"/>
        </w:tcPr>
        <w:p>
          <w:pPr>
            <w:spacing w:after="40" w:before="40"/>
          </w:pPr>
          <w:r>
            <w:rPr>
              <w:rFonts w:ascii="Calibri" w:cs="Calibri" w:eastAsia="Calibri" w:hAnsi="Calibri"/>
              <w:sz w:val="20"/>
              <w:szCs w:val="20"/>
            </w:rPr>
            <w:t xml:space="preserve">Medium</w:t>
          </w:r>
        </w:p>
      </w:tc>
      <w:tc>
        <w:tcPr>
          <w:tcW w:type="dxa" w:w="2340"/>
        </w:tcPr>
        <w:p>
          <w:pPr>
            <w:spacing w:after="40" w:before="40"/>
          </w:pPr>
          <w:r>
            <w:rPr>
              <w:rFonts w:ascii="Calibri" w:cs="Calibri" w:eastAsia="Calibri" w:hAnsi="Calibri"/>
              <w:sz w:val="20"/>
              <w:szCs w:val="20"/>
            </w:rPr>
            <w:t xml:space="preserve">Encryption, DLP, data masking</w:t>
          </w:r>
        </w:p>
      </w:tc>
    </w:tr>
    <w:tr>
      <w:tc>
        <w:tcPr>
          <w:tcW w:type="dxa" w:w="2340"/>
          <w:shd w:fill="F2F2F2" w:val="clear"/>
        </w:tcPr>
        <w:p>
          <w:pPr>
            <w:spacing w:after="40" w:before="40"/>
          </w:pPr>
          <w:r>
            <w:rPr>
              <w:rFonts w:ascii="Calibri" w:cs="Calibri" w:eastAsia="Calibri" w:hAnsi="Calibri"/>
              <w:sz w:val="20"/>
              <w:szCs w:val="20"/>
            </w:rPr>
            <w:t xml:space="preserve">Unauthorized access</w:t>
          </w:r>
        </w:p>
      </w:tc>
      <w:tc>
        <w:tcPr>
          <w:tcW w:type="dxa" w:w="2340"/>
          <w:shd w:fill="F2F2F2" w:val="clear"/>
        </w:tcPr>
        <w:p>
          <w:pPr>
            <w:spacing w:after="40" w:before="40"/>
          </w:pPr>
          <w:r>
            <w:rPr>
              <w:rFonts w:ascii="Calibri" w:cs="Calibri" w:eastAsia="Calibri" w:hAnsi="Calibri"/>
              <w:sz w:val="20"/>
              <w:szCs w:val="20"/>
            </w:rPr>
            <w:t xml:space="preserve">High</w:t>
          </w:r>
        </w:p>
      </w:tc>
      <w:tc>
        <w:tcPr>
          <w:tcW w:type="dxa" w:w="2340"/>
          <w:shd w:fill="F2F2F2" w:val="clear"/>
        </w:tcPr>
        <w:p>
          <w:pPr>
            <w:spacing w:after="40" w:before="40"/>
          </w:pPr>
          <w:r>
            <w:rPr>
              <w:rFonts w:ascii="Calibri" w:cs="Calibri" w:eastAsia="Calibri" w:hAnsi="Calibri"/>
              <w:sz w:val="20"/>
              <w:szCs w:val="20"/>
            </w:rPr>
            <w:t xml:space="preserve">Low</w:t>
          </w:r>
        </w:p>
      </w:tc>
      <w:tc>
        <w:tcPr>
          <w:tcW w:type="dxa" w:w="2340"/>
          <w:shd w:fill="F2F2F2" w:val="clear"/>
        </w:tcPr>
        <w:p>
          <w:pPr>
            <w:spacing w:after="40" w:before="40"/>
          </w:pPr>
          <w:r>
            <w:rPr>
              <w:rFonts w:ascii="Calibri" w:cs="Calibri" w:eastAsia="Calibri" w:hAnsi="Calibri"/>
              <w:sz w:val="20"/>
              <w:szCs w:val="20"/>
            </w:rPr>
            <w:t xml:space="preserve">RBAC, MFA, SSO integration</w:t>
          </w:r>
        </w:p>
      </w:tc>
    </w:tr>
    <w:tr>
      <w:tc>
        <w:tcPr>
          <w:tcW w:type="dxa" w:w="2340"/>
        </w:tcPr>
        <w:p>
          <w:pPr>
            <w:spacing w:after="40" w:before="40"/>
          </w:pPr>
          <w:r>
            <w:rPr>
              <w:rFonts w:ascii="Calibri" w:cs="Calibri" w:eastAsia="Calibri" w:hAnsi="Calibri"/>
              <w:sz w:val="20"/>
              <w:szCs w:val="20"/>
            </w:rPr>
            <w:t xml:space="preserve">Token cost overrun</w:t>
          </w:r>
        </w:p>
      </w:tc>
      <w:tc>
        <w:tcPr>
          <w:tcW w:type="dxa" w:w="2340"/>
        </w:tcPr>
        <w:p>
          <w:pPr>
            <w:spacing w:after="40" w:before="40"/>
          </w:pPr>
          <w:r>
            <w:rPr>
              <w:rFonts w:ascii="Calibri" w:cs="Calibri" w:eastAsia="Calibri" w:hAnsi="Calibri"/>
              <w:sz w:val="20"/>
              <w:szCs w:val="20"/>
            </w:rPr>
            <w:t xml:space="preserve">Medium</w:t>
          </w:r>
        </w:p>
      </w:tc>
      <w:tc>
        <w:tcPr>
          <w:tcW w:type="dxa" w:w="2340"/>
        </w:tcPr>
        <w:p>
          <w:pPr>
            <w:spacing w:after="40" w:before="40"/>
          </w:pPr>
          <w:r>
            <w:rPr>
              <w:rFonts w:ascii="Calibri" w:cs="Calibri" w:eastAsia="Calibri" w:hAnsi="Calibri"/>
              <w:sz w:val="20"/>
              <w:szCs w:val="20"/>
            </w:rPr>
            <w:t xml:space="preserve">High</w:t>
          </w:r>
        </w:p>
      </w:tc>
      <w:tc>
        <w:tcPr>
          <w:tcW w:type="dxa" w:w="2340"/>
        </w:tcPr>
        <w:p>
          <w:pPr>
            <w:spacing w:after="40" w:before="40"/>
          </w:pPr>
          <w:r>
            <w:rPr>
              <w:rFonts w:ascii="Calibri" w:cs="Calibri" w:eastAsia="Calibri" w:hAnsi="Calibri"/>
              <w:sz w:val="20"/>
              <w:szCs w:val="20"/>
            </w:rPr>
            <w:t xml:space="preserve">Budget alerts, auto-pruning</w:t>
          </w:r>
        </w:p>
      </w:tc>
    </w:tr>
    <w:tr>
      <w:tc>
        <w:tcPr>
          <w:tcW w:type="dxa" w:w="2340"/>
          <w:shd w:fill="F2F2F2" w:val="clear"/>
        </w:tcPr>
        <w:p>
          <w:pPr>
            <w:spacing w:after="40" w:before="40"/>
          </w:pPr>
          <w:r>
            <w:rPr>
              <w:rFonts w:ascii="Calibri" w:cs="Calibri" w:eastAsia="Calibri" w:hAnsi="Calibri"/>
              <w:sz w:val="20"/>
              <w:szCs w:val="20"/>
            </w:rPr>
            <w:t xml:space="preserve">Agent hallucination</w:t>
          </w:r>
        </w:p>
      </w:tc>
      <w:tc>
        <w:tcPr>
          <w:tcW w:type="dxa" w:w="2340"/>
          <w:shd w:fill="F2F2F2" w:val="clear"/>
        </w:tcPr>
        <w:p>
          <w:pPr>
            <w:spacing w:after="40" w:before="40"/>
          </w:pPr>
          <w:r>
            <w:rPr>
              <w:rFonts w:ascii="Calibri" w:cs="Calibri" w:eastAsia="Calibri" w:hAnsi="Calibri"/>
              <w:sz w:val="20"/>
              <w:szCs w:val="20"/>
            </w:rPr>
            <w:t xml:space="preserve">Medium</w:t>
          </w:r>
        </w:p>
      </w:tc>
      <w:tc>
        <w:tcPr>
          <w:tcW w:type="dxa" w:w="2340"/>
          <w:shd w:fill="F2F2F2" w:val="clear"/>
        </w:tcPr>
        <w:p>
          <w:pPr>
            <w:spacing w:after="40" w:before="40"/>
          </w:pPr>
          <w:r>
            <w:rPr>
              <w:rFonts w:ascii="Calibri" w:cs="Calibri" w:eastAsia="Calibri" w:hAnsi="Calibri"/>
              <w:sz w:val="20"/>
              <w:szCs w:val="20"/>
            </w:rPr>
            <w:t xml:space="preserve">Medium</w:t>
          </w:r>
        </w:p>
      </w:tc>
      <w:tc>
        <w:tcPr>
          <w:tcW w:type="dxa" w:w="2340"/>
          <w:shd w:fill="F2F2F2" w:val="clear"/>
        </w:tcPr>
        <w:p>
          <w:pPr>
            <w:spacing w:after="40" w:before="40"/>
          </w:pPr>
          <w:r>
            <w:rPr>
              <w:rFonts w:ascii="Calibri" w:cs="Calibri" w:eastAsia="Calibri" w:hAnsi="Calibri"/>
              <w:sz w:val="20"/>
              <w:szCs w:val="20"/>
            </w:rPr>
            <w:t xml:space="preserve">Human review, confidence scoring</w:t>
          </w:r>
        </w:p>
      </w:tc>
    </w:tr>
    <w:tr>
      <w:tc>
        <w:tcPr>
          <w:tcW w:type="dxa" w:w="2340"/>
        </w:tcPr>
        <w:p>
          <w:pPr>
            <w:spacing w:after="40" w:before="40"/>
          </w:pPr>
          <w:r>
            <w:rPr>
              <w:rFonts w:ascii="Calibri" w:cs="Calibri" w:eastAsia="Calibri" w:hAnsi="Calibri"/>
              <w:sz w:val="20"/>
              <w:szCs w:val="20"/>
            </w:rPr>
            <w:t xml:space="preserve">Provider API downtime</w:t>
          </w:r>
        </w:p>
      </w:tc>
      <w:tc>
        <w:tcPr>
          <w:tcW w:type="dxa" w:w="2340"/>
        </w:tcPr>
        <w:p>
          <w:pPr>
            <w:spacing w:after="40" w:before="40"/>
          </w:pPr>
          <w:r>
            <w:rPr>
              <w:rFonts w:ascii="Calibri" w:cs="Calibri" w:eastAsia="Calibri" w:hAnsi="Calibri"/>
              <w:sz w:val="20"/>
              <w:szCs w:val="20"/>
            </w:rPr>
            <w:t xml:space="preserve">Medium</w:t>
          </w:r>
        </w:p>
      </w:tc>
      <w:tc>
        <w:tcPr>
          <w:tcW w:type="dxa" w:w="2340"/>
        </w:tcPr>
        <w:p>
          <w:pPr>
            <w:spacing w:after="40" w:before="40"/>
          </w:pPr>
          <w:r>
            <w:rPr>
              <w:rFonts w:ascii="Calibri" w:cs="Calibri" w:eastAsia="Calibri" w:hAnsi="Calibri"/>
              <w:sz w:val="20"/>
              <w:szCs w:val="20"/>
            </w:rPr>
            <w:t xml:space="preserve">Medium</w:t>
          </w:r>
        </w:p>
      </w:tc>
      <w:tc>
        <w:tcPr>
          <w:tcW w:type="dxa" w:w="2340"/>
        </w:tcPr>
        <w:p>
          <w:pPr>
            <w:spacing w:after="40" w:before="40"/>
          </w:pPr>
          <w:r>
            <w:rPr>
              <w:rFonts w:ascii="Calibri" w:cs="Calibri" w:eastAsia="Calibri" w:hAnsi="Calibri"/>
              <w:sz w:val="20"/>
              <w:szCs w:val="20"/>
            </w:rPr>
            <w:t xml:space="preserve">Multi-provider failover</w:t>
          </w:r>
        </w:p>
      </w:tc>
    </w:tr>
    <w:tr>
      <w:tc>
        <w:tcPr>
          <w:tcW w:type="dxa" w:w="2340"/>
          <w:shd w:fill="F2F2F2" w:val="clear"/>
        </w:tcPr>
        <w:p>
          <w:pPr>
            <w:spacing w:after="40" w:before="40"/>
          </w:pPr>
          <w:r>
            <w:rPr>
              <w:rFonts w:ascii="Calibri" w:cs="Calibri" w:eastAsia="Calibri" w:hAnsi="Calibri"/>
              <w:sz w:val="20"/>
              <w:szCs w:val="20"/>
            </w:rPr>
            <w:t xml:space="preserve">Compliance violation</w:t>
          </w:r>
        </w:p>
      </w:tc>
      <w:tc>
        <w:tcPr>
          <w:tcW w:type="dxa" w:w="2340"/>
          <w:shd w:fill="F2F2F2" w:val="clear"/>
        </w:tcPr>
        <w:p>
          <w:pPr>
            <w:spacing w:after="40" w:before="40"/>
          </w:pPr>
          <w:r>
            <w:rPr>
              <w:rFonts w:ascii="Calibri" w:cs="Calibri" w:eastAsia="Calibri" w:hAnsi="Calibri"/>
              <w:sz w:val="20"/>
              <w:szCs w:val="20"/>
            </w:rPr>
            <w:t xml:space="preserve">High</w:t>
          </w:r>
        </w:p>
      </w:tc>
      <w:tc>
        <w:tcPr>
          <w:tcW w:type="dxa" w:w="2340"/>
          <w:shd w:fill="F2F2F2" w:val="clear"/>
        </w:tcPr>
        <w:p>
          <w:pPr>
            <w:spacing w:after="40" w:before="40"/>
          </w:pPr>
          <w:r>
            <w:rPr>
              <w:rFonts w:ascii="Calibri" w:cs="Calibri" w:eastAsia="Calibri" w:hAnsi="Calibri"/>
              <w:sz w:val="20"/>
              <w:szCs w:val="20"/>
            </w:rPr>
            <w:t xml:space="preserve">Low</w:t>
          </w:r>
        </w:p>
      </w:tc>
      <w:tc>
        <w:tcPr>
          <w:tcW w:type="dxa" w:w="2340"/>
          <w:shd w:fill="F2F2F2" w:val="clear"/>
        </w:tcPr>
        <w:p>
          <w:pPr>
            <w:spacing w:after="40" w:before="40"/>
          </w:pPr>
          <w:r>
            <w:rPr>
              <w:rFonts w:ascii="Calibri" w:cs="Calibri" w:eastAsia="Calibri" w:hAnsi="Calibri"/>
              <w:sz w:val="20"/>
              <w:szCs w:val="20"/>
            </w:rPr>
            <w:t xml:space="preserve">Audit logging, policy enforcement</w:t>
          </w:r>
        </w:p>
      </w:tc>
    </w:tr>
    <w:p>
      <w:pPr>
        <w:pStyle w:val="Heading2"/>
        <w:spacing w:after="180" w:before="360"/>
      </w:pPr>
      <w:r>
        <w:rPr>
          <w:rFonts w:ascii="Calibri" w:cs="Calibri" w:eastAsia="Calibri" w:hAnsi="Calibri"/>
          <w:b/>
          <w:bCs/>
          <w:color w:val="2E75B6"/>
          <w:sz w:val="28"/>
          <w:szCs w:val="28"/>
        </w:rPr>
        <w:t xml:space="preserve">9.3 Compliance Requirements / 合规要求</w:t>
      </w:r>
    </w:p>
    <w:p>
      <w:pPr>
        <w:pStyle w:val="ListParagraph"/>
        <w:numPr>
          <w:ilvl w:val="0"/>
          <w:numId w:val="1"/>
        </w:numPr>
        <w:spacing w:after="60" w:line="276"/>
      </w:pPr>
      <w:r>
        <w:rPr>
          <w:rFonts w:ascii="Calibri" w:cs="Calibri" w:eastAsia="Calibri" w:hAnsi="Calibri"/>
          <w:sz w:val="22"/>
          <w:szCs w:val="22"/>
        </w:rPr>
        <w:t xml:space="preserve">SOC 2 Type II: Access controls, encryption, monitoring, incident response.</w:t>
      </w:r>
    </w:p>
    <w:p>
      <w:pPr>
        <w:pStyle w:val="ListParagraph"/>
        <w:numPr>
          <w:ilvl w:val="0"/>
          <w:numId w:val="1"/>
        </w:numPr>
        <w:spacing w:after="60" w:line="276"/>
      </w:pPr>
      <w:r>
        <w:rPr>
          <w:rFonts w:ascii="Microsoft YaHei" w:cs="Microsoft YaHei" w:eastAsia="Microsoft YaHei" w:hAnsi="Microsoft YaHei"/>
          <w:sz w:val="22"/>
          <w:szCs w:val="22"/>
        </w:rPr>
        <w:t xml:space="preserve">SOC 2 Type II：访问控制、加密、监控、事件响应。</w:t>
      </w:r>
    </w:p>
    <w:p>
      <w:pPr>
        <w:pStyle w:val="ListParagraph"/>
        <w:numPr>
          <w:ilvl w:val="0"/>
          <w:numId w:val="1"/>
        </w:numPr>
        <w:spacing w:after="60" w:line="276"/>
      </w:pPr>
      <w:r>
        <w:rPr>
          <w:rFonts w:ascii="Calibri" w:cs="Calibri" w:eastAsia="Calibri" w:hAnsi="Calibri"/>
          <w:sz w:val="22"/>
          <w:szCs w:val="22"/>
        </w:rPr>
        <w:t xml:space="preserve">GDPR: Data minimization, right to erasure, consent management, data portability.</w:t>
      </w:r>
    </w:p>
    <w:p>
      <w:pPr>
        <w:pStyle w:val="ListParagraph"/>
        <w:numPr>
          <w:ilvl w:val="0"/>
          <w:numId w:val="1"/>
        </w:numPr>
        <w:spacing w:after="60" w:line="276"/>
      </w:pPr>
      <w:r>
        <w:rPr>
          <w:rFonts w:ascii="Microsoft YaHei" w:cs="Microsoft YaHei" w:eastAsia="Microsoft YaHei" w:hAnsi="Microsoft YaHei"/>
          <w:sz w:val="22"/>
          <w:szCs w:val="22"/>
        </w:rPr>
        <w:t xml:space="preserve">GDPR：数据最小化、删除权、同意管理、数据可携性。</w:t>
      </w:r>
    </w:p>
    <w:p>
      <w:pPr>
        <w:pStyle w:val="ListParagraph"/>
        <w:numPr>
          <w:ilvl w:val="0"/>
          <w:numId w:val="1"/>
        </w:numPr>
        <w:spacing w:after="60" w:line="276"/>
      </w:pPr>
      <w:r>
        <w:rPr>
          <w:rFonts w:ascii="Calibri" w:cs="Calibri" w:eastAsia="Calibri" w:hAnsi="Calibri"/>
          <w:sz w:val="22"/>
          <w:szCs w:val="22"/>
        </w:rPr>
        <w:t xml:space="preserve">HIPAA: PHI protection, access logging, encryption at rest and in transit.</w:t>
      </w:r>
    </w:p>
    <w:p>
      <w:pPr>
        <w:pStyle w:val="ListParagraph"/>
        <w:numPr>
          <w:ilvl w:val="0"/>
          <w:numId w:val="1"/>
        </w:numPr>
        <w:spacing w:after="60" w:line="276"/>
      </w:pPr>
      <w:r>
        <w:rPr>
          <w:rFonts w:ascii="Microsoft YaHei" w:cs="Microsoft YaHei" w:eastAsia="Microsoft YaHei" w:hAnsi="Microsoft YaHei"/>
          <w:sz w:val="22"/>
          <w:szCs w:val="22"/>
        </w:rPr>
        <w:t xml:space="preserve">HIPAA：PHI保护、访问日志、静态和传输加密。</w:t>
      </w:r>
    </w:p>
    <w:p>
      <w:pPr>
        <w:pStyle w:val="ListParagraph"/>
        <w:numPr>
          <w:ilvl w:val="0"/>
          <w:numId w:val="1"/>
        </w:numPr>
        <w:spacing w:after="60" w:line="276"/>
      </w:pPr>
      <w:r>
        <w:rPr>
          <w:rFonts w:ascii="Calibri" w:cs="Calibri" w:eastAsia="Calibri" w:hAnsi="Calibri"/>
          <w:sz w:val="22"/>
          <w:szCs w:val="22"/>
        </w:rPr>
        <w:t xml:space="preserve">AI Governance: Model bias monitoring, explainability, human oversight requirements.</w:t>
      </w:r>
    </w:p>
    <w:p>
      <w:pPr>
        <w:pStyle w:val="ListParagraph"/>
        <w:numPr>
          <w:ilvl w:val="0"/>
          <w:numId w:val="1"/>
        </w:numPr>
        <w:spacing w:after="60" w:line="276"/>
      </w:pPr>
      <w:r>
        <w:rPr>
          <w:rFonts w:ascii="Microsoft YaHei" w:cs="Microsoft YaHei" w:eastAsia="Microsoft YaHei" w:hAnsi="Microsoft YaHei"/>
          <w:sz w:val="22"/>
          <w:szCs w:val="22"/>
        </w:rPr>
        <w:t xml:space="preserve">AI治理：模型偏见监控、可解释性、人类监督要求。</w:t>
      </w:r>
    </w:p>
    <w:p>
      <w:r>
        <w:br w:type="page"/>
      </w:r>
    </w:p>
    <w:p>
      <w:pPr>
        <w:pStyle w:val="Heading1"/>
        <w:spacing w:after="240" w:before="480"/>
      </w:pPr>
      <w:r>
        <w:rPr>
          <w:rFonts w:ascii="Calibri" w:cs="Calibri" w:eastAsia="Calibri" w:hAnsi="Calibri"/>
          <w:b/>
          <w:bCs/>
          <w:color w:val="1F3864"/>
          <w:sz w:val="32"/>
          <w:szCs w:val="32"/>
        </w:rPr>
        <w:t xml:space="preserve">10. High-Level Architecture / 高层架构</w:t>
      </w:r>
    </w:p>
    <w:p>
      <w:pPr>
        <w:pBdr>
          <w:bottom w:val="single" w:color="E7E6E6" w:sz="6"/>
        </w:pBdr>
        <w:spacing w:after="120" w:before="120"/>
      </w:pPr>
    </w:p>
    <w:p>
      <w:pPr>
        <w:spacing w:after="120" w:line="276"/>
        <w:jc w:val="both"/>
      </w:pPr>
      <w:r>
        <w:rPr>
          <w:rFonts w:ascii="Calibri" w:cs="Calibri" w:eastAsia="Calibri" w:hAnsi="Calibri"/>
          <w:sz w:val="22"/>
          <w:szCs w:val="22"/>
        </w:rPr>
        <w:t xml:space="preserve">AgentForge is built on a layered architecture with the following components:</w:t>
      </w:r>
    </w:p>
    <w:p>
      <w:pPr>
        <w:spacing w:after="120" w:line="276"/>
        <w:jc w:val="both"/>
      </w:pPr>
      <w:r>
        <w:rPr>
          <w:rFonts w:ascii="Microsoft YaHei" w:cs="Microsoft YaHei" w:eastAsia="Microsoft YaHei" w:hAnsi="Microsoft YaHei"/>
          <w:sz w:val="22"/>
          <w:szCs w:val="22"/>
        </w:rPr>
        <w:t xml:space="preserve">AgentForge基于分层架构构建，包含以下组件：</w:t>
      </w:r>
    </w:p>
    <w:p>
      <w:pPr>
        <w:pStyle w:val="Heading2"/>
        <w:spacing w:after="180" w:before="360"/>
      </w:pPr>
      <w:r>
        <w:rPr>
          <w:rFonts w:ascii="Calibri" w:cs="Calibri" w:eastAsia="Calibri" w:hAnsi="Calibri"/>
          <w:b/>
          <w:bCs/>
          <w:color w:val="2E75B6"/>
          <w:sz w:val="28"/>
          <w:szCs w:val="28"/>
        </w:rPr>
        <w:t xml:space="preserve">10.1 Architecture Layers / 架构层次</w:t>
      </w:r>
    </w:p>
    <w:tr>
      <w:trPr>
        <w:tblHeader/>
      </w:trPr>
      <w:tc>
        <w:tcPr>
          <w:tcW w:type="dxa" w:w="3120"/>
          <w:shd w:fill="D6E4F0" w:val="clear"/>
        </w:tcPr>
        <w:p>
          <w:pPr>
            <w:spacing w:after="60" w:before="60"/>
            <w:jc w:val="center"/>
          </w:pPr>
          <w:r>
            <w:rPr>
              <w:rFonts w:ascii="Calibri" w:cs="Calibri" w:eastAsia="Calibri" w:hAnsi="Calibri"/>
              <w:b/>
              <w:bCs/>
              <w:color w:val="1F3864"/>
              <w:sz w:val="20"/>
              <w:szCs w:val="20"/>
            </w:rPr>
            <w:t xml:space="preserve">Layer / 层次</w:t>
          </w:r>
        </w:p>
      </w:tc>
      <w:tc>
        <w:tcPr>
          <w:tcW w:type="dxa" w:w="3120"/>
          <w:shd w:fill="D6E4F0" w:val="clear"/>
        </w:tcPr>
        <w:p>
          <w:pPr>
            <w:spacing w:after="60" w:before="60"/>
            <w:jc w:val="center"/>
          </w:pPr>
          <w:r>
            <w:rPr>
              <w:rFonts w:ascii="Calibri" w:cs="Calibri" w:eastAsia="Calibri" w:hAnsi="Calibri"/>
              <w:b/>
              <w:bCs/>
              <w:color w:val="1F3864"/>
              <w:sz w:val="20"/>
              <w:szCs w:val="20"/>
            </w:rPr>
            <w:t xml:space="preserve">Components / 组件</w:t>
          </w:r>
        </w:p>
      </w:tc>
      <w:tc>
        <w:tcPr>
          <w:tcW w:type="dxa" w:w="3120"/>
          <w:shd w:fill="D6E4F0" w:val="clear"/>
        </w:tcPr>
        <w:p>
          <w:pPr>
            <w:spacing w:after="60" w:before="60"/>
            <w:jc w:val="center"/>
          </w:pPr>
          <w:r>
            <w:rPr>
              <w:rFonts w:ascii="Calibri" w:cs="Calibri" w:eastAsia="Calibri" w:hAnsi="Calibri"/>
              <w:b/>
              <w:bCs/>
              <w:color w:val="1F3864"/>
              <w:sz w:val="20"/>
              <w:szCs w:val="20"/>
            </w:rPr>
            <w:t xml:space="preserve">Technology / 技术</w:t>
          </w:r>
        </w:p>
      </w:tc>
    </w:tr>
    <w:tr>
      <w:tc>
        <w:tcPr>
          <w:tcW w:type="dxa" w:w="3120"/>
        </w:tcPr>
        <w:p>
          <w:pPr>
            <w:spacing w:after="40" w:before="40"/>
          </w:pPr>
          <w:r>
            <w:rPr>
              <w:rFonts w:ascii="Calibri" w:cs="Calibri" w:eastAsia="Calibri" w:hAnsi="Calibri"/>
              <w:sz w:val="20"/>
              <w:szCs w:val="20"/>
            </w:rPr>
            <w:t xml:space="preserve">Presentation / 表示层</w:t>
          </w:r>
        </w:p>
      </w:tc>
      <w:tc>
        <w:tcPr>
          <w:tcW w:type="dxa" w:w="3120"/>
        </w:tcPr>
        <w:p>
          <w:pPr>
            <w:spacing w:after="40" w:before="40"/>
          </w:pPr>
          <w:r>
            <w:rPr>
              <w:rFonts w:ascii="Calibri" w:cs="Calibri" w:eastAsia="Calibri" w:hAnsi="Calibri"/>
              <w:sz w:val="20"/>
              <w:szCs w:val="20"/>
            </w:rPr>
            <w:t xml:space="preserve">GPUI Desktop Interface, Dashboards, Visualizations</w:t>
          </w:r>
        </w:p>
      </w:tc>
      <w:tc>
        <w:tcPr>
          <w:tcW w:type="dxa" w:w="3120"/>
        </w:tcPr>
        <w:p>
          <w:pPr>
            <w:spacing w:after="40" w:before="40"/>
          </w:pPr>
          <w:r>
            <w:rPr>
              <w:rFonts w:ascii="Calibri" w:cs="Calibri" w:eastAsia="Calibri" w:hAnsi="Calibri"/>
              <w:sz w:val="20"/>
              <w:szCs w:val="20"/>
            </w:rPr>
            <w:t xml:space="preserve">Rust GPUI, gpui-component</w:t>
          </w:r>
        </w:p>
      </w:tc>
    </w:tr>
    <w:tr>
      <w:tc>
        <w:tcPr>
          <w:tcW w:type="dxa" w:w="3120"/>
          <w:shd w:fill="F2F2F2" w:val="clear"/>
        </w:tcPr>
        <w:p>
          <w:pPr>
            <w:spacing w:after="40" w:before="40"/>
          </w:pPr>
          <w:r>
            <w:rPr>
              <w:rFonts w:ascii="Calibri" w:cs="Calibri" w:eastAsia="Calibri" w:hAnsi="Calibri"/>
              <w:sz w:val="20"/>
              <w:szCs w:val="20"/>
            </w:rPr>
            <w:t xml:space="preserve">Application / 应用层</w:t>
          </w:r>
        </w:p>
      </w:tc>
      <w:tc>
        <w:tcPr>
          <w:tcW w:type="dxa" w:w="3120"/>
          <w:shd w:fill="F2F2F2" w:val="clear"/>
        </w:tcPr>
        <w:p>
          <w:pPr>
            <w:spacing w:after="40" w:before="40"/>
          </w:pPr>
          <w:r>
            <w:rPr>
              <w:rFonts w:ascii="Calibri" w:cs="Calibri" w:eastAsia="Calibri" w:hAnsi="Calibri"/>
              <w:sz w:val="20"/>
              <w:szCs w:val="20"/>
            </w:rPr>
            <w:t xml:space="preserve">iFlows Engine, Session Manager, Document Generator</w:t>
          </w:r>
        </w:p>
      </w:tc>
      <w:tc>
        <w:tcPr>
          <w:tcW w:type="dxa" w:w="3120"/>
          <w:shd w:fill="F2F2F2" w:val="clear"/>
        </w:tcPr>
        <w:p>
          <w:pPr>
            <w:spacing w:after="40" w:before="40"/>
          </w:pPr>
          <w:r>
            <w:rPr>
              <w:rFonts w:ascii="Calibri" w:cs="Calibri" w:eastAsia="Calibri" w:hAnsi="Calibri"/>
              <w:sz w:val="20"/>
              <w:szCs w:val="20"/>
            </w:rPr>
            <w:t xml:space="preserve">Rust / TypeScript</w:t>
          </w:r>
        </w:p>
      </w:tc>
    </w:tr>
    <w:tr>
      <w:tc>
        <w:tcPr>
          <w:tcW w:type="dxa" w:w="3120"/>
        </w:tcPr>
        <w:p>
          <w:pPr>
            <w:spacing w:after="40" w:before="40"/>
          </w:pPr>
          <w:r>
            <w:rPr>
              <w:rFonts w:ascii="Calibri" w:cs="Calibri" w:eastAsia="Calibri" w:hAnsi="Calibri"/>
              <w:sz w:val="20"/>
              <w:szCs w:val="20"/>
            </w:rPr>
            <w:t xml:space="preserve">Orchestration / 编排层</w:t>
          </w:r>
        </w:p>
      </w:tc>
      <w:tc>
        <w:tcPr>
          <w:tcW w:type="dxa" w:w="3120"/>
        </w:tcPr>
        <w:p>
          <w:pPr>
            <w:spacing w:after="40" w:before="40"/>
          </w:pPr>
          <w:r>
            <w:rPr>
              <w:rFonts w:ascii="Calibri" w:cs="Calibri" w:eastAsia="Calibri" w:hAnsi="Calibri"/>
              <w:sz w:val="20"/>
              <w:szCs w:val="20"/>
            </w:rPr>
            <w:t xml:space="preserve">Orchestration Engine, Task Decomposer, Agent Coordinator</w:t>
          </w:r>
        </w:p>
      </w:tc>
      <w:tc>
        <w:tcPr>
          <w:tcW w:type="dxa" w:w="3120"/>
        </w:tcPr>
        <w:p>
          <w:pPr>
            <w:spacing w:after="40" w:before="40"/>
          </w:pPr>
          <w:r>
            <w:rPr>
              <w:rFonts w:ascii="Calibri" w:cs="Calibri" w:eastAsia="Calibri" w:hAnsi="Calibri"/>
              <w:sz w:val="20"/>
              <w:szCs w:val="20"/>
            </w:rPr>
            <w:t xml:space="preserve">Rust</w:t>
          </w:r>
        </w:p>
      </w:tc>
    </w:tr>
    <w:tr>
      <w:tc>
        <w:tcPr>
          <w:tcW w:type="dxa" w:w="3120"/>
          <w:shd w:fill="F2F2F2" w:val="clear"/>
        </w:tcPr>
        <w:p>
          <w:pPr>
            <w:spacing w:after="40" w:before="40"/>
          </w:pPr>
          <w:r>
            <w:rPr>
              <w:rFonts w:ascii="Calibri" w:cs="Calibri" w:eastAsia="Calibri" w:hAnsi="Calibri"/>
              <w:sz w:val="20"/>
              <w:szCs w:val="20"/>
            </w:rPr>
            <w:t xml:space="preserve">Agent / 仢理层</w:t>
          </w:r>
        </w:p>
      </w:tc>
      <w:tc>
        <w:tcPr>
          <w:tcW w:type="dxa" w:w="3120"/>
          <w:shd w:fill="F2F2F2" w:val="clear"/>
        </w:tcPr>
        <w:p>
          <w:pPr>
            <w:spacing w:after="40" w:before="40"/>
          </w:pPr>
          <w:r>
            <w:rPr>
              <w:rFonts w:ascii="Calibri" w:cs="Calibri" w:eastAsia="Calibri" w:hAnsi="Calibri"/>
              <w:sz w:val="20"/>
              <w:szCs w:val="20"/>
            </w:rPr>
            <w:t xml:space="preserve">Agent Runtime, Skills Engine, Rules Engine, Memory</w:t>
          </w:r>
        </w:p>
      </w:tc>
      <w:tc>
        <w:tcPr>
          <w:tcW w:type="dxa" w:w="3120"/>
          <w:shd w:fill="F2F2F2" w:val="clear"/>
        </w:tcPr>
        <w:p>
          <w:pPr>
            <w:spacing w:after="40" w:before="40"/>
          </w:pPr>
          <w:r>
            <w:rPr>
              <w:rFonts w:ascii="Calibri" w:cs="Calibri" w:eastAsia="Calibri" w:hAnsi="Calibri"/>
              <w:sz w:val="20"/>
              <w:szCs w:val="20"/>
            </w:rPr>
            <w:t xml:space="preserve">Rust / WASM</w:t>
          </w:r>
        </w:p>
      </w:tc>
    </w:tr>
    <w:tr>
      <w:tc>
        <w:tcPr>
          <w:tcW w:type="dxa" w:w="3120"/>
        </w:tcPr>
        <w:p>
          <w:pPr>
            <w:spacing w:after="40" w:before="40"/>
          </w:pPr>
          <w:r>
            <w:rPr>
              <w:rFonts w:ascii="Calibri" w:cs="Calibri" w:eastAsia="Calibri" w:hAnsi="Calibri"/>
              <w:sz w:val="20"/>
              <w:szCs w:val="20"/>
            </w:rPr>
            <w:t xml:space="preserve">Integration / 集成层</w:t>
          </w:r>
        </w:p>
      </w:tc>
      <w:tc>
        <w:tcPr>
          <w:tcW w:type="dxa" w:w="3120"/>
        </w:tcPr>
        <w:p>
          <w:pPr>
            <w:spacing w:after="40" w:before="40"/>
          </w:pPr>
          <w:r>
            <w:rPr>
              <w:rFonts w:ascii="Calibri" w:cs="Calibri" w:eastAsia="Calibri" w:hAnsi="Calibri"/>
              <w:sz w:val="20"/>
              <w:szCs w:val="20"/>
            </w:rPr>
            <w:t xml:space="preserve">Provider Adapters, MCP Client, Obsidian Connector</w:t>
          </w:r>
        </w:p>
      </w:tc>
      <w:tc>
        <w:tcPr>
          <w:tcW w:type="dxa" w:w="3120"/>
        </w:tcPr>
        <w:p>
          <w:pPr>
            <w:spacing w:after="40" w:before="40"/>
          </w:pPr>
          <w:r>
            <w:rPr>
              <w:rFonts w:ascii="Calibri" w:cs="Calibri" w:eastAsia="Calibri" w:hAnsi="Calibri"/>
              <w:sz w:val="20"/>
              <w:szCs w:val="20"/>
            </w:rPr>
            <w:t xml:space="preserve">Claude SDK, JSON-RPC, NDJSON</w:t>
          </w:r>
        </w:p>
      </w:tc>
    </w:tr>
    <w:tr>
      <w:tc>
        <w:tcPr>
          <w:tcW w:type="dxa" w:w="3120"/>
          <w:shd w:fill="F2F2F2" w:val="clear"/>
        </w:tcPr>
        <w:p>
          <w:pPr>
            <w:spacing w:after="40" w:before="40"/>
          </w:pPr>
          <w:r>
            <w:rPr>
              <w:rFonts w:ascii="Calibri" w:cs="Calibri" w:eastAsia="Calibri" w:hAnsi="Calibri"/>
              <w:sz w:val="20"/>
              <w:szCs w:val="20"/>
            </w:rPr>
            <w:t xml:space="preserve">Data / 数据层</w:t>
          </w:r>
        </w:p>
      </w:tc>
      <w:tc>
        <w:tcPr>
          <w:tcW w:type="dxa" w:w="3120"/>
          <w:shd w:fill="F2F2F2" w:val="clear"/>
        </w:tcPr>
        <w:p>
          <w:pPr>
            <w:spacing w:after="40" w:before="40"/>
          </w:pPr>
          <w:r>
            <w:rPr>
              <w:rFonts w:ascii="Calibri" w:cs="Calibri" w:eastAsia="Calibri" w:hAnsi="Calibri"/>
              <w:sz w:val="20"/>
              <w:szCs w:val="20"/>
            </w:rPr>
            <w:t xml:space="preserve">SQLite Repository, Brains Knowledge Store, Cache</w:t>
          </w:r>
        </w:p>
      </w:tc>
      <w:tc>
        <w:tcPr>
          <w:tcW w:type="dxa" w:w="3120"/>
          <w:shd w:fill="F2F2F2" w:val="clear"/>
        </w:tcPr>
        <w:p>
          <w:pPr>
            <w:spacing w:after="40" w:before="40"/>
          </w:pPr>
          <w:r>
            <w:rPr>
              <w:rFonts w:ascii="Calibri" w:cs="Calibri" w:eastAsia="Calibri" w:hAnsi="Calibri"/>
              <w:sz w:val="20"/>
              <w:szCs w:val="20"/>
            </w:rPr>
            <w:t xml:space="preserve">SQLite, Obsidian Vault</w:t>
          </w:r>
        </w:p>
      </w:tc>
    </w:tr>
    <w:tr>
      <w:tc>
        <w:tcPr>
          <w:tcW w:type="dxa" w:w="3120"/>
        </w:tcPr>
        <w:p>
          <w:pPr>
            <w:spacing w:after="40" w:before="40"/>
          </w:pPr>
          <w:r>
            <w:rPr>
              <w:rFonts w:ascii="Calibri" w:cs="Calibri" w:eastAsia="Calibri" w:hAnsi="Calibri"/>
              <w:sz w:val="20"/>
              <w:szCs w:val="20"/>
            </w:rPr>
            <w:t xml:space="preserve">Security / 安全层</w:t>
          </w:r>
        </w:p>
      </w:tc>
      <w:tc>
        <w:tcPr>
          <w:tcW w:type="dxa" w:w="3120"/>
        </w:tcPr>
        <w:p>
          <w:pPr>
            <w:spacing w:after="40" w:before="40"/>
          </w:pPr>
          <w:r>
            <w:rPr>
              <w:rFonts w:ascii="Calibri" w:cs="Calibri" w:eastAsia="Calibri" w:hAnsi="Calibri"/>
              <w:sz w:val="20"/>
              <w:szCs w:val="20"/>
            </w:rPr>
            <w:t xml:space="preserve">RBAC, Audit Logger, Encryption, DLP</w:t>
          </w:r>
        </w:p>
      </w:tc>
      <w:tc>
        <w:tcPr>
          <w:tcW w:type="dxa" w:w="3120"/>
        </w:tcPr>
        <w:p>
          <w:pPr>
            <w:spacing w:after="40" w:before="40"/>
          </w:pPr>
          <w:r>
            <w:rPr>
              <w:rFonts w:ascii="Calibri" w:cs="Calibri" w:eastAsia="Calibri" w:hAnsi="Calibri"/>
              <w:sz w:val="20"/>
              <w:szCs w:val="20"/>
            </w:rPr>
            <w:t xml:space="preserve">TLS 1.3, SAML 2.0, OAuth 2.0</w:t>
          </w:r>
        </w:p>
      </w:tc>
    </w:tr>
    <w:p>
      <w:pPr>
        <w:pStyle w:val="Heading2"/>
        <w:spacing w:after="180" w:before="360"/>
      </w:pPr>
      <w:r>
        <w:rPr>
          <w:rFonts w:ascii="Calibri" w:cs="Calibri" w:eastAsia="Calibri" w:hAnsi="Calibri"/>
          <w:b/>
          <w:bCs/>
          <w:color w:val="2E75B6"/>
          <w:sz w:val="28"/>
          <w:szCs w:val="28"/>
        </w:rPr>
        <w:t xml:space="preserve">10.2 Provider Adapter Architecture / 提供商适配器架构</w:t>
      </w:r>
    </w:p>
    <w:p>
      <w:pPr>
        <w:spacing w:after="120" w:line="276"/>
        <w:jc w:val="both"/>
      </w:pPr>
      <w:r>
        <w:rPr>
          <w:rFonts w:ascii="Calibri" w:cs="Calibri" w:eastAsia="Calibri" w:hAnsi="Calibri"/>
          <w:sz w:val="22"/>
          <w:szCs w:val="22"/>
        </w:rPr>
        <w:t xml:space="preserve">The Provider Adapter layer normalizes interactions with different AI providers:</w:t>
      </w:r>
    </w:p>
    <w:p>
      <w:pPr>
        <w:spacing w:after="120" w:line="276"/>
        <w:jc w:val="both"/>
      </w:pPr>
      <w:r>
        <w:rPr>
          <w:rFonts w:ascii="Microsoft YaHei" w:cs="Microsoft YaHei" w:eastAsia="Microsoft YaHei" w:hAnsi="Microsoft YaHei"/>
          <w:sz w:val="22"/>
          <w:szCs w:val="22"/>
        </w:rPr>
        <w:t xml:space="preserve">提供商适配器层规范化与不同AI提供商的交互：</w:t>
      </w:r>
    </w:p>
    <w:p>
      <w:pPr>
        <w:pStyle w:val="ListParagraph"/>
        <w:numPr>
          <w:ilvl w:val="0"/>
          <w:numId w:val="1"/>
        </w:numPr>
        <w:spacing w:after="60" w:line="276"/>
      </w:pPr>
      <w:r>
        <w:rPr>
          <w:rFonts w:ascii="Calibri" w:cs="Calibri" w:eastAsia="Calibri" w:hAnsi="Calibri"/>
          <w:sz w:val="22"/>
          <w:szCs w:val="22"/>
        </w:rPr>
        <w:t xml:space="preserve">Claude Adapter: Anthropic Claude via Claude Code Agent SDK V2</w:t>
      </w:r>
    </w:p>
    <w:p>
      <w:pPr>
        <w:pStyle w:val="ListParagraph"/>
        <w:numPr>
          <w:ilvl w:val="0"/>
          <w:numId w:val="1"/>
        </w:numPr>
        <w:spacing w:after="60" w:line="276"/>
      </w:pPr>
      <w:r>
        <w:rPr>
          <w:rFonts w:ascii="Microsoft YaHei" w:cs="Microsoft YaHei" w:eastAsia="Microsoft YaHei" w:hAnsi="Microsoft YaHei"/>
          <w:sz w:val="22"/>
          <w:szCs w:val="22"/>
        </w:rPr>
        <w:t xml:space="preserve">Claude适配器：通过Claude Code Agent SDK V2</w:t>
      </w:r>
    </w:p>
    <w:p>
      <w:pPr>
        <w:pStyle w:val="ListParagraph"/>
        <w:numPr>
          <w:ilvl w:val="0"/>
          <w:numId w:val="1"/>
        </w:numPr>
        <w:spacing w:after="60" w:line="276"/>
      </w:pPr>
      <w:r>
        <w:rPr>
          <w:rFonts w:ascii="Calibri" w:cs="Calibri" w:eastAsia="Calibri" w:hAnsi="Calibri"/>
          <w:sz w:val="22"/>
          <w:szCs w:val="22"/>
        </w:rPr>
        <w:t xml:space="preserve">Codex Adapter: OpenAI Codex via CLI JSON-RPC protocol</w:t>
      </w:r>
    </w:p>
    <w:p>
      <w:pPr>
        <w:pStyle w:val="ListParagraph"/>
        <w:numPr>
          <w:ilvl w:val="0"/>
          <w:numId w:val="1"/>
        </w:numPr>
        <w:spacing w:after="60" w:line="276"/>
      </w:pPr>
      <w:r>
        <w:rPr>
          <w:rFonts w:ascii="Microsoft YaHei" w:cs="Microsoft YaHei" w:eastAsia="Microsoft YaHei" w:hAnsi="Microsoft YaHei"/>
          <w:sz w:val="22"/>
          <w:szCs w:val="22"/>
        </w:rPr>
        <w:t xml:space="preserve">Codex适配器：通过CLI JSON-RPC协议</w:t>
      </w:r>
    </w:p>
    <w:p>
      <w:pPr>
        <w:pStyle w:val="ListParagraph"/>
        <w:numPr>
          <w:ilvl w:val="0"/>
          <w:numId w:val="1"/>
        </w:numPr>
        <w:spacing w:after="60" w:line="276"/>
      </w:pPr>
      <w:r>
        <w:rPr>
          <w:rFonts w:ascii="Calibri" w:cs="Calibri" w:eastAsia="Calibri" w:hAnsi="Calibri"/>
          <w:sz w:val="22"/>
          <w:szCs w:val="22"/>
        </w:rPr>
        <w:t xml:space="preserve">Gemini Adapter: Google Gemini via CLI NDJSON streaming</w:t>
      </w:r>
    </w:p>
    <w:p>
      <w:pPr>
        <w:pStyle w:val="ListParagraph"/>
        <w:numPr>
          <w:ilvl w:val="0"/>
          <w:numId w:val="1"/>
        </w:numPr>
        <w:spacing w:after="60" w:line="276"/>
      </w:pPr>
      <w:r>
        <w:rPr>
          <w:rFonts w:ascii="Microsoft YaHei" w:cs="Microsoft YaHei" w:eastAsia="Microsoft YaHei" w:hAnsi="Microsoft YaHei"/>
          <w:sz w:val="22"/>
          <w:szCs w:val="22"/>
        </w:rPr>
        <w:t xml:space="preserve">Gemini适配器：通过CLI NDJSON流式传输</w:t>
      </w:r>
    </w:p>
    <w:p>
      <w:pPr>
        <w:pStyle w:val="ListParagraph"/>
        <w:numPr>
          <w:ilvl w:val="0"/>
          <w:numId w:val="1"/>
        </w:numPr>
        <w:spacing w:after="60" w:line="276"/>
      </w:pPr>
      <w:r>
        <w:rPr>
          <w:rFonts w:ascii="Calibri" w:cs="Calibri" w:eastAsia="Calibri" w:hAnsi="Calibri"/>
          <w:sz w:val="22"/>
          <w:szCs w:val="22"/>
        </w:rPr>
        <w:t xml:space="preserve">iFlow Adapter: Custom models via iFlow CLI ACP protocol</w:t>
      </w:r>
    </w:p>
    <w:p>
      <w:pPr>
        <w:pStyle w:val="ListParagraph"/>
        <w:numPr>
          <w:ilvl w:val="0"/>
          <w:numId w:val="1"/>
        </w:numPr>
        <w:spacing w:after="60" w:line="276"/>
      </w:pPr>
      <w:r>
        <w:rPr>
          <w:rFonts w:ascii="Microsoft YaHei" w:cs="Microsoft YaHei" w:eastAsia="Microsoft YaHei" w:hAnsi="Microsoft YaHei"/>
          <w:sz w:val="22"/>
          <w:szCs w:val="22"/>
        </w:rPr>
        <w:t xml:space="preserve">iFlow适配器：通过iFlow CLI ACP协议</w:t>
      </w:r>
    </w:p>
    <w:p>
      <w:pPr>
        <w:pStyle w:val="ListParagraph"/>
        <w:numPr>
          <w:ilvl w:val="0"/>
          <w:numId w:val="1"/>
        </w:numPr>
        <w:spacing w:after="60" w:line="276"/>
      </w:pPr>
      <w:r>
        <w:rPr>
          <w:rFonts w:ascii="Calibri" w:cs="Calibri" w:eastAsia="Calibri" w:hAnsi="Calibri"/>
          <w:sz w:val="22"/>
          <w:szCs w:val="22"/>
        </w:rPr>
        <w:t xml:space="preserve">Custom Adapter: Extensible interface for additional providers</w:t>
      </w:r>
    </w:p>
    <w:p>
      <w:pPr>
        <w:pStyle w:val="ListParagraph"/>
        <w:numPr>
          <w:ilvl w:val="0"/>
          <w:numId w:val="1"/>
        </w:numPr>
        <w:spacing w:after="60" w:line="276"/>
      </w:pPr>
      <w:r>
        <w:rPr>
          <w:rFonts w:ascii="Microsoft YaHei" w:cs="Microsoft YaHei" w:eastAsia="Microsoft YaHei" w:hAnsi="Microsoft YaHei"/>
          <w:sz w:val="22"/>
          <w:szCs w:val="22"/>
        </w:rPr>
        <w:t xml:space="preserve">自定义适配器：可扩展接口支持额外提供商</w:t>
      </w:r>
    </w:p>
    <w:p>
      <w:r>
        <w:br w:type="page"/>
      </w:r>
    </w:p>
    <w:p>
      <w:pPr>
        <w:pStyle w:val="Heading1"/>
        <w:spacing w:after="240" w:before="480"/>
      </w:pPr>
      <w:r>
        <w:rPr>
          <w:rFonts w:ascii="Calibri" w:cs="Calibri" w:eastAsia="Calibri" w:hAnsi="Calibri"/>
          <w:b/>
          <w:bCs/>
          <w:color w:val="1F3864"/>
          <w:sz w:val="32"/>
          <w:szCs w:val="32"/>
        </w:rPr>
        <w:t xml:space="preserve">11. Budget &amp; Resource Estimation / 预算与资源估算</w:t>
      </w:r>
    </w:p>
    <w:p>
      <w:pPr>
        <w:pBdr>
          <w:bottom w:val="single" w:color="E7E6E6" w:sz="6"/>
        </w:pBdr>
        <w:spacing w:after="120" w:before="120"/>
      </w:pPr>
    </w:p>
    <w:tr>
      <w:trPr>
        <w:tblHeader/>
      </w:trPr>
      <w:tc>
        <w:tcPr>
          <w:tcW w:type="dxa" w:w="3120"/>
          <w:shd w:fill="D6E4F0" w:val="clear"/>
        </w:tcPr>
        <w:p>
          <w:pPr>
            <w:spacing w:after="60" w:before="60"/>
            <w:jc w:val="center"/>
          </w:pPr>
          <w:r>
            <w:rPr>
              <w:rFonts w:ascii="Calibri" w:cs="Calibri" w:eastAsia="Calibri" w:hAnsi="Calibri"/>
              <w:b/>
              <w:bCs/>
              <w:color w:val="1F3864"/>
              <w:sz w:val="20"/>
              <w:szCs w:val="20"/>
            </w:rPr>
            <w:t xml:space="preserve">Category / 类别</w:t>
          </w:r>
        </w:p>
      </w:tc>
      <w:tc>
        <w:tcPr>
          <w:tcW w:type="dxa" w:w="3120"/>
          <w:shd w:fill="D6E4F0" w:val="clear"/>
        </w:tcPr>
        <w:p>
          <w:pPr>
            <w:spacing w:after="60" w:before="60"/>
            <w:jc w:val="center"/>
          </w:pPr>
          <w:r>
            <w:rPr>
              <w:rFonts w:ascii="Calibri" w:cs="Calibri" w:eastAsia="Calibri" w:hAnsi="Calibri"/>
              <w:b/>
              <w:bCs/>
              <w:color w:val="1F3864"/>
              <w:sz w:val="20"/>
              <w:szCs w:val="20"/>
            </w:rPr>
            <w:t xml:space="preserve">Estimated Cost / 预估成本</w:t>
          </w:r>
        </w:p>
      </w:tc>
      <w:tc>
        <w:tcPr>
          <w:tcW w:type="dxa" w:w="3120"/>
          <w:shd w:fill="D6E4F0" w:val="clear"/>
        </w:tcPr>
        <w:p>
          <w:pPr>
            <w:spacing w:after="60" w:before="60"/>
            <w:jc w:val="center"/>
          </w:pPr>
          <w:r>
            <w:rPr>
              <w:rFonts w:ascii="Calibri" w:cs="Calibri" w:eastAsia="Calibri" w:hAnsi="Calibri"/>
              <w:b/>
              <w:bCs/>
              <w:color w:val="1F3864"/>
              <w:sz w:val="20"/>
              <w:szCs w:val="20"/>
            </w:rPr>
            <w:t xml:space="preserve">Notes / 备注</w:t>
          </w:r>
        </w:p>
      </w:tc>
    </w:tr>
    <w:tr>
      <w:tc>
        <w:tcPr>
          <w:tcW w:type="dxa" w:w="3120"/>
        </w:tcPr>
        <w:p>
          <w:pPr>
            <w:spacing w:after="40" w:before="40"/>
          </w:pPr>
          <w:r>
            <w:rPr>
              <w:rFonts w:ascii="Calibri" w:cs="Calibri" w:eastAsia="Calibri" w:hAnsi="Calibri"/>
              <w:sz w:val="20"/>
              <w:szCs w:val="20"/>
            </w:rPr>
            <w:t xml:space="preserve">Engineering Team (8-10 devs)</w:t>
          </w:r>
        </w:p>
      </w:tc>
      <w:tc>
        <w:tcPr>
          <w:tcW w:type="dxa" w:w="3120"/>
        </w:tcPr>
        <w:p>
          <w:pPr>
            <w:spacing w:after="40" w:before="40"/>
          </w:pPr>
          <w:r>
            <w:rPr>
              <w:rFonts w:ascii="Calibri" w:cs="Calibri" w:eastAsia="Calibri" w:hAnsi="Calibri"/>
              <w:sz w:val="20"/>
              <w:szCs w:val="20"/>
            </w:rPr>
            <w:t xml:space="preserve">$1.2M - $1.5M / year</w:t>
          </w:r>
        </w:p>
      </w:tc>
      <w:tc>
        <w:tcPr>
          <w:tcW w:type="dxa" w:w="3120"/>
        </w:tcPr>
        <w:p>
          <w:pPr>
            <w:spacing w:after="40" w:before="40"/>
          </w:pPr>
          <w:r>
            <w:rPr>
              <w:rFonts w:ascii="Calibri" w:cs="Calibri" w:eastAsia="Calibri" w:hAnsi="Calibri"/>
              <w:sz w:val="20"/>
              <w:szCs w:val="20"/>
            </w:rPr>
            <w:t xml:space="preserve">Rust + TypeScript developers</w:t>
          </w:r>
        </w:p>
      </w:tc>
    </w:tr>
    <w:tr>
      <w:tc>
        <w:tcPr>
          <w:tcW w:type="dxa" w:w="3120"/>
          <w:shd w:fill="F2F2F2" w:val="clear"/>
        </w:tcPr>
        <w:p>
          <w:pPr>
            <w:spacing w:after="40" w:before="40"/>
          </w:pPr>
          <w:r>
            <w:rPr>
              <w:rFonts w:ascii="Calibri" w:cs="Calibri" w:eastAsia="Calibri" w:hAnsi="Calibri"/>
              <w:sz w:val="20"/>
              <w:szCs w:val="20"/>
            </w:rPr>
            <w:t xml:space="preserve">AI API Costs (development)</w:t>
          </w:r>
        </w:p>
      </w:tc>
      <w:tc>
        <w:tcPr>
          <w:tcW w:type="dxa" w:w="3120"/>
          <w:shd w:fill="F2F2F2" w:val="clear"/>
        </w:tcPr>
        <w:p>
          <w:pPr>
            <w:spacing w:after="40" w:before="40"/>
          </w:pPr>
          <w:r>
            <w:rPr>
              <w:rFonts w:ascii="Calibri" w:cs="Calibri" w:eastAsia="Calibri" w:hAnsi="Calibri"/>
              <w:sz w:val="20"/>
              <w:szCs w:val="20"/>
            </w:rPr>
            <w:t xml:space="preserve">$200K - $400K / year</w:t>
          </w:r>
        </w:p>
      </w:tc>
      <w:tc>
        <w:tcPr>
          <w:tcW w:type="dxa" w:w="3120"/>
          <w:shd w:fill="F2F2F2" w:val="clear"/>
        </w:tcPr>
        <w:p>
          <w:pPr>
            <w:spacing w:after="40" w:before="40"/>
          </w:pPr>
          <w:r>
            <w:rPr>
              <w:rFonts w:ascii="Calibri" w:cs="Calibri" w:eastAsia="Calibri" w:hAnsi="Calibri"/>
              <w:sz w:val="20"/>
              <w:szCs w:val="20"/>
            </w:rPr>
            <w:t xml:space="preserve">Testing across all providers</w:t>
          </w:r>
        </w:p>
      </w:tc>
    </w:tr>
    <w:tr>
      <w:tc>
        <w:tcPr>
          <w:tcW w:type="dxa" w:w="3120"/>
        </w:tcPr>
        <w:p>
          <w:pPr>
            <w:spacing w:after="40" w:before="40"/>
          </w:pPr>
          <w:r>
            <w:rPr>
              <w:rFonts w:ascii="Calibri" w:cs="Calibri" w:eastAsia="Calibri" w:hAnsi="Calibri"/>
              <w:sz w:val="20"/>
              <w:szCs w:val="20"/>
            </w:rPr>
            <w:t xml:space="preserve">Infrastructure &amp; Tools</w:t>
          </w:r>
        </w:p>
      </w:tc>
      <w:tc>
        <w:tcPr>
          <w:tcW w:type="dxa" w:w="3120"/>
        </w:tcPr>
        <w:p>
          <w:pPr>
            <w:spacing w:after="40" w:before="40"/>
          </w:pPr>
          <w:r>
            <w:rPr>
              <w:rFonts w:ascii="Calibri" w:cs="Calibri" w:eastAsia="Calibri" w:hAnsi="Calibri"/>
              <w:sz w:val="20"/>
              <w:szCs w:val="20"/>
            </w:rPr>
            <w:t xml:space="preserve">$150K - $200K / year</w:t>
          </w:r>
        </w:p>
      </w:tc>
      <w:tc>
        <w:tcPr>
          <w:tcW w:type="dxa" w:w="3120"/>
        </w:tcPr>
        <w:p>
          <w:pPr>
            <w:spacing w:after="40" w:before="40"/>
          </w:pPr>
          <w:r>
            <w:rPr>
              <w:rFonts w:ascii="Calibri" w:cs="Calibri" w:eastAsia="Calibri" w:hAnsi="Calibri"/>
              <w:sz w:val="20"/>
              <w:szCs w:val="20"/>
            </w:rPr>
            <w:t xml:space="preserve">CI/CD, monitoring, hosting</w:t>
          </w:r>
        </w:p>
      </w:tc>
    </w:tr>
    <w:tr>
      <w:tc>
        <w:tcPr>
          <w:tcW w:type="dxa" w:w="3120"/>
          <w:shd w:fill="F2F2F2" w:val="clear"/>
        </w:tcPr>
        <w:p>
          <w:pPr>
            <w:spacing w:after="40" w:before="40"/>
          </w:pPr>
          <w:r>
            <w:rPr>
              <w:rFonts w:ascii="Calibri" w:cs="Calibri" w:eastAsia="Calibri" w:hAnsi="Calibri"/>
              <w:sz w:val="20"/>
              <w:szCs w:val="20"/>
            </w:rPr>
            <w:t xml:space="preserve">Design &amp; UX</w:t>
          </w:r>
        </w:p>
      </w:tc>
      <w:tc>
        <w:tcPr>
          <w:tcW w:type="dxa" w:w="3120"/>
          <w:shd w:fill="F2F2F2" w:val="clear"/>
        </w:tcPr>
        <w:p>
          <w:pPr>
            <w:spacing w:after="40" w:before="40"/>
          </w:pPr>
          <w:r>
            <w:rPr>
              <w:rFonts w:ascii="Calibri" w:cs="Calibri" w:eastAsia="Calibri" w:hAnsi="Calibri"/>
              <w:sz w:val="20"/>
              <w:szCs w:val="20"/>
            </w:rPr>
            <w:t xml:space="preserve">$200K - $300K / year</w:t>
          </w:r>
        </w:p>
      </w:tc>
      <w:tc>
        <w:tcPr>
          <w:tcW w:type="dxa" w:w="3120"/>
          <w:shd w:fill="F2F2F2" w:val="clear"/>
        </w:tcPr>
        <w:p>
          <w:pPr>
            <w:spacing w:after="40" w:before="40"/>
          </w:pPr>
          <w:r>
            <w:rPr>
              <w:rFonts w:ascii="Calibri" w:cs="Calibri" w:eastAsia="Calibri" w:hAnsi="Calibri"/>
              <w:sz w:val="20"/>
              <w:szCs w:val="20"/>
            </w:rPr>
            <w:t xml:space="preserve">UI/UX research and design</w:t>
          </w:r>
        </w:p>
      </w:tc>
    </w:tr>
    <w:tr>
      <w:tc>
        <w:tcPr>
          <w:tcW w:type="dxa" w:w="3120"/>
        </w:tcPr>
        <w:p>
          <w:pPr>
            <w:spacing w:after="40" w:before="40"/>
          </w:pPr>
          <w:r>
            <w:rPr>
              <w:rFonts w:ascii="Calibri" w:cs="Calibri" w:eastAsia="Calibri" w:hAnsi="Calibri"/>
              <w:sz w:val="20"/>
              <w:szCs w:val="20"/>
            </w:rPr>
            <w:t xml:space="preserve">Security &amp; Compliance</w:t>
          </w:r>
        </w:p>
      </w:tc>
      <w:tc>
        <w:tcPr>
          <w:tcW w:type="dxa" w:w="3120"/>
        </w:tcPr>
        <w:p>
          <w:pPr>
            <w:spacing w:after="40" w:before="40"/>
          </w:pPr>
          <w:r>
            <w:rPr>
              <w:rFonts w:ascii="Calibri" w:cs="Calibri" w:eastAsia="Calibri" w:hAnsi="Calibri"/>
              <w:sz w:val="20"/>
              <w:szCs w:val="20"/>
            </w:rPr>
            <w:t xml:space="preserve">$150K - $250K / year</w:t>
          </w:r>
        </w:p>
      </w:tc>
      <w:tc>
        <w:tcPr>
          <w:tcW w:type="dxa" w:w="3120"/>
        </w:tcPr>
        <w:p>
          <w:pPr>
            <w:spacing w:after="40" w:before="40"/>
          </w:pPr>
          <w:r>
            <w:rPr>
              <w:rFonts w:ascii="Calibri" w:cs="Calibri" w:eastAsia="Calibri" w:hAnsi="Calibri"/>
              <w:sz w:val="20"/>
              <w:szCs w:val="20"/>
            </w:rPr>
            <w:t xml:space="preserve">SOC 2 audit, penetration testing</w:t>
          </w:r>
        </w:p>
      </w:tc>
    </w:tr>
    <w:tr>
      <w:tc>
        <w:tcPr>
          <w:tcW w:type="dxa" w:w="3120"/>
          <w:shd w:fill="F2F2F2" w:val="clear"/>
        </w:tcPr>
        <w:p>
          <w:pPr>
            <w:spacing w:after="40" w:before="40"/>
          </w:pPr>
          <w:r>
            <w:rPr>
              <w:rFonts w:ascii="Calibri" w:cs="Calibri" w:eastAsia="Calibri" w:hAnsi="Calibri"/>
              <w:sz w:val="20"/>
              <w:szCs w:val="20"/>
            </w:rPr>
            <w:t xml:space="preserve">Product Management</w:t>
          </w:r>
        </w:p>
      </w:tc>
      <w:tc>
        <w:tcPr>
          <w:tcW w:type="dxa" w:w="3120"/>
          <w:shd w:fill="F2F2F2" w:val="clear"/>
        </w:tcPr>
        <w:p>
          <w:pPr>
            <w:spacing w:after="40" w:before="40"/>
          </w:pPr>
          <w:r>
            <w:rPr>
              <w:rFonts w:ascii="Calibri" w:cs="Calibri" w:eastAsia="Calibri" w:hAnsi="Calibri"/>
              <w:sz w:val="20"/>
              <w:szCs w:val="20"/>
            </w:rPr>
            <w:t xml:space="preserve">$250K - $350K / year</w:t>
          </w:r>
        </w:p>
      </w:tc>
      <w:tc>
        <w:tcPr>
          <w:tcW w:type="dxa" w:w="3120"/>
          <w:shd w:fill="F2F2F2" w:val="clear"/>
        </w:tcPr>
        <w:p>
          <w:pPr>
            <w:spacing w:after="40" w:before="40"/>
          </w:pPr>
          <w:r>
            <w:rPr>
              <w:rFonts w:ascii="Calibri" w:cs="Calibri" w:eastAsia="Calibri" w:hAnsi="Calibri"/>
              <w:sz w:val="20"/>
              <w:szCs w:val="20"/>
            </w:rPr>
            <w:t xml:space="preserve">PM, QA, documentation</w:t>
          </w:r>
        </w:p>
      </w:tc>
    </w:tr>
    <w:tr>
      <w:tc>
        <w:tcPr>
          <w:tcW w:type="dxa" w:w="3120"/>
        </w:tcPr>
        <w:p>
          <w:pPr>
            <w:spacing w:after="40" w:before="40"/>
          </w:pPr>
          <w:r>
            <w:rPr>
              <w:rFonts w:ascii="Calibri" w:cs="Calibri" w:eastAsia="Calibri" w:hAnsi="Calibri"/>
              <w:sz w:val="20"/>
              <w:szCs w:val="20"/>
            </w:rPr>
            <w:t xml:space="preserve">Total Year 1</w:t>
          </w:r>
        </w:p>
      </w:tc>
      <w:tc>
        <w:tcPr>
          <w:tcW w:type="dxa" w:w="3120"/>
        </w:tcPr>
        <w:p>
          <w:pPr>
            <w:spacing w:after="40" w:before="40"/>
          </w:pPr>
          <w:r>
            <w:rPr>
              <w:rFonts w:ascii="Calibri" w:cs="Calibri" w:eastAsia="Calibri" w:hAnsi="Calibri"/>
              <w:sz w:val="20"/>
              <w:szCs w:val="20"/>
            </w:rPr>
            <w:t xml:space="preserve">$2.15M - $3.0M</w:t>
          </w:r>
        </w:p>
      </w:tc>
      <w:tc>
        <w:tcPr>
          <w:tcW w:type="dxa" w:w="3120"/>
        </w:tcPr>
        <w:p>
          <w:pPr>
            <w:spacing w:after="40" w:before="40"/>
          </w:pPr>
          <w:r>
            <w:rPr>
              <w:rFonts w:ascii="Calibri" w:cs="Calibri" w:eastAsia="Calibri" w:hAnsi="Calibri"/>
              <w:sz w:val="20"/>
              <w:szCs w:val="20"/>
            </w:rPr>
            <w:t xml:space="preserve">Full team + infrastructure</w:t>
          </w:r>
        </w:p>
      </w:tc>
    </w:tr>
    <w:tr>
      <w:tc>
        <w:tcPr>
          <w:tcW w:type="dxa" w:w="3120"/>
          <w:shd w:fill="F2F2F2" w:val="clear"/>
        </w:tcPr>
        <w:p>
          <w:pPr>
            <w:spacing w:after="40" w:before="40"/>
          </w:pPr>
          <w:r>
            <w:rPr>
              <w:rFonts w:ascii="Calibri" w:cs="Calibri" w:eastAsia="Calibri" w:hAnsi="Calibri"/>
              <w:sz w:val="20"/>
              <w:szCs w:val="20"/>
            </w:rPr>
            <w:t xml:space="preserve">Total Year 2</w:t>
          </w:r>
        </w:p>
      </w:tc>
      <w:tc>
        <w:tcPr>
          <w:tcW w:type="dxa" w:w="3120"/>
          <w:shd w:fill="F2F2F2" w:val="clear"/>
        </w:tcPr>
        <w:p>
          <w:pPr>
            <w:spacing w:after="40" w:before="40"/>
          </w:pPr>
          <w:r>
            <w:rPr>
              <w:rFonts w:ascii="Calibri" w:cs="Calibri" w:eastAsia="Calibri" w:hAnsi="Calibri"/>
              <w:sz w:val="20"/>
              <w:szCs w:val="20"/>
            </w:rPr>
            <w:t xml:space="preserve">$1.8M - $2.5M</w:t>
          </w:r>
        </w:p>
      </w:tc>
      <w:tc>
        <w:tcPr>
          <w:tcW w:type="dxa" w:w="3120"/>
          <w:shd w:fill="F2F2F2" w:val="clear"/>
        </w:tcPr>
        <w:p>
          <w:pPr>
            <w:spacing w:after="40" w:before="40"/>
          </w:pPr>
          <w:r>
            <w:rPr>
              <w:rFonts w:ascii="Calibri" w:cs="Calibri" w:eastAsia="Calibri" w:hAnsi="Calibri"/>
              <w:sz w:val="20"/>
              <w:szCs w:val="20"/>
            </w:rPr>
            <w:t xml:space="preserve">Optimized operations</w:t>
          </w:r>
        </w:p>
      </w:tc>
    </w:tr>
    <w:p>
      <w:r>
        <w:br w:type="page"/>
      </w:r>
    </w:p>
    <w:p>
      <w:pPr>
        <w:pStyle w:val="Heading1"/>
        <w:spacing w:after="240" w:before="480"/>
      </w:pPr>
      <w:r>
        <w:rPr>
          <w:rFonts w:ascii="Calibri" w:cs="Calibri" w:eastAsia="Calibri" w:hAnsi="Calibri"/>
          <w:b/>
          <w:bCs/>
          <w:color w:val="1F3864"/>
          <w:sz w:val="32"/>
          <w:szCs w:val="32"/>
        </w:rPr>
        <w:t xml:space="preserve">12. Timeline &amp; Milestones / 时间线与里程碑</w:t>
      </w:r>
    </w:p>
    <w:p>
      <w:pPr>
        <w:pBdr>
          <w:bottom w:val="single" w:color="E7E6E6" w:sz="6"/>
        </w:pBdr>
        <w:spacing w:after="120" w:before="120"/>
      </w:pPr>
    </w:p>
    <w:tr>
      <w:trPr>
        <w:tblHeader/>
      </w:trPr>
      <w:tc>
        <w:tcPr>
          <w:tcW w:type="dxa" w:w="3120"/>
          <w:shd w:fill="D6E4F0" w:val="clear"/>
        </w:tcPr>
        <w:p>
          <w:pPr>
            <w:spacing w:after="60" w:before="60"/>
            <w:jc w:val="center"/>
          </w:pPr>
          <w:r>
            <w:rPr>
              <w:rFonts w:ascii="Calibri" w:cs="Calibri" w:eastAsia="Calibri" w:hAnsi="Calibri"/>
              <w:b/>
              <w:bCs/>
              <w:color w:val="1F3864"/>
              <w:sz w:val="20"/>
              <w:szCs w:val="20"/>
            </w:rPr>
            <w:t xml:space="preserve">Phase / 阶段</w:t>
          </w:r>
        </w:p>
      </w:tc>
      <w:tc>
        <w:tcPr>
          <w:tcW w:type="dxa" w:w="3120"/>
          <w:shd w:fill="D6E4F0" w:val="clear"/>
        </w:tcPr>
        <w:p>
          <w:pPr>
            <w:spacing w:after="60" w:before="60"/>
            <w:jc w:val="center"/>
          </w:pPr>
          <w:r>
            <w:rPr>
              <w:rFonts w:ascii="Calibri" w:cs="Calibri" w:eastAsia="Calibri" w:hAnsi="Calibri"/>
              <w:b/>
              <w:bCs/>
              <w:color w:val="1F3864"/>
              <w:sz w:val="20"/>
              <w:szCs w:val="20"/>
            </w:rPr>
            <w:t xml:space="preserve">Timeline / 时间线</w:t>
          </w:r>
        </w:p>
      </w:tc>
      <w:tc>
        <w:tcPr>
          <w:tcW w:type="dxa" w:w="3120"/>
          <w:shd w:fill="D6E4F0" w:val="clear"/>
        </w:tcPr>
        <w:p>
          <w:pPr>
            <w:spacing w:after="60" w:before="60"/>
            <w:jc w:val="center"/>
          </w:pPr>
          <w:r>
            <w:rPr>
              <w:rFonts w:ascii="Calibri" w:cs="Calibri" w:eastAsia="Calibri" w:hAnsi="Calibri"/>
              <w:b/>
              <w:bCs/>
              <w:color w:val="1F3864"/>
              <w:sz w:val="20"/>
              <w:szCs w:val="20"/>
            </w:rPr>
            <w:t xml:space="preserve">Deliverables / 交付物</w:t>
          </w:r>
        </w:p>
      </w:tc>
    </w:tr>
    <w:tr>
      <w:tc>
        <w:tcPr>
          <w:tcW w:type="dxa" w:w="3120"/>
        </w:tcPr>
        <w:p>
          <w:pPr>
            <w:spacing w:after="40" w:before="40"/>
          </w:pPr>
          <w:r>
            <w:rPr>
              <w:rFonts w:ascii="Calibri" w:cs="Calibri" w:eastAsia="Calibri" w:hAnsi="Calibri"/>
              <w:sz w:val="20"/>
              <w:szCs w:val="20"/>
            </w:rPr>
            <w:t xml:space="preserve">Phase 1: Foundation</w:t>
          </w:r>
        </w:p>
      </w:tc>
      <w:tc>
        <w:tcPr>
          <w:tcW w:type="dxa" w:w="3120"/>
        </w:tcPr>
        <w:p>
          <w:pPr>
            <w:spacing w:after="40" w:before="40"/>
          </w:pPr>
          <w:r>
            <w:rPr>
              <w:rFonts w:ascii="Calibri" w:cs="Calibri" w:eastAsia="Calibri" w:hAnsi="Calibri"/>
              <w:sz w:val="20"/>
              <w:szCs w:val="20"/>
            </w:rPr>
            <w:t xml:space="preserve">Q1-Q2 2026</w:t>
          </w:r>
        </w:p>
      </w:tc>
      <w:tc>
        <w:tcPr>
          <w:tcW w:type="dxa" w:w="3120"/>
        </w:tcPr>
        <w:p>
          <w:pPr>
            <w:spacing w:after="40" w:before="40"/>
          </w:pPr>
          <w:r>
            <w:rPr>
              <w:rFonts w:ascii="Calibri" w:cs="Calibri" w:eastAsia="Calibri" w:hAnsi="Calibri"/>
              <w:sz w:val="20"/>
              <w:szCs w:val="20"/>
            </w:rPr>
            <w:t xml:space="preserve">Core architecture, Provider Adapters, basic UI</w:t>
          </w:r>
        </w:p>
      </w:tc>
    </w:tr>
    <w:tr>
      <w:tc>
        <w:tcPr>
          <w:tcW w:type="dxa" w:w="3120"/>
          <w:shd w:fill="F2F2F2" w:val="clear"/>
        </w:tcPr>
        <w:p>
          <w:pPr>
            <w:spacing w:after="40" w:before="40"/>
          </w:pPr>
          <w:r>
            <w:rPr>
              <w:rFonts w:ascii="Calibri" w:cs="Calibri" w:eastAsia="Calibri" w:hAnsi="Calibri"/>
              <w:sz w:val="20"/>
              <w:szCs w:val="20"/>
            </w:rPr>
            <w:t xml:space="preserve">Phase 2: Agent System</w:t>
          </w:r>
        </w:p>
      </w:tc>
      <w:tc>
        <w:tcPr>
          <w:tcW w:type="dxa" w:w="3120"/>
          <w:shd w:fill="F2F2F2" w:val="clear"/>
        </w:tcPr>
        <w:p>
          <w:pPr>
            <w:spacing w:after="40" w:before="40"/>
          </w:pPr>
          <w:r>
            <w:rPr>
              <w:rFonts w:ascii="Calibri" w:cs="Calibri" w:eastAsia="Calibri" w:hAnsi="Calibri"/>
              <w:sz w:val="20"/>
              <w:szCs w:val="20"/>
            </w:rPr>
            <w:t xml:space="preserve">Q2-Q3 2026</w:t>
          </w:r>
        </w:p>
      </w:tc>
      <w:tc>
        <w:tcPr>
          <w:tcW w:type="dxa" w:w="3120"/>
          <w:shd w:fill="F2F2F2" w:val="clear"/>
        </w:tcPr>
        <w:p>
          <w:pPr>
            <w:spacing w:after="40" w:before="40"/>
          </w:pPr>
          <w:r>
            <w:rPr>
              <w:rFonts w:ascii="Calibri" w:cs="Calibri" w:eastAsia="Calibri" w:hAnsi="Calibri"/>
              <w:sz w:val="20"/>
              <w:szCs w:val="20"/>
            </w:rPr>
            <w:t xml:space="preserve">Agent identity, communication, team formation</w:t>
          </w:r>
        </w:p>
      </w:tc>
    </w:tr>
    <w:tr>
      <w:tc>
        <w:tcPr>
          <w:tcW w:type="dxa" w:w="3120"/>
        </w:tcPr>
        <w:p>
          <w:pPr>
            <w:spacing w:after="40" w:before="40"/>
          </w:pPr>
          <w:r>
            <w:rPr>
              <w:rFonts w:ascii="Calibri" w:cs="Calibri" w:eastAsia="Calibri" w:hAnsi="Calibri"/>
              <w:sz w:val="20"/>
              <w:szCs w:val="20"/>
            </w:rPr>
            <w:t xml:space="preserve">Phase 3: Intelligence</w:t>
          </w:r>
        </w:p>
      </w:tc>
      <w:tc>
        <w:tcPr>
          <w:tcW w:type="dxa" w:w="3120"/>
        </w:tcPr>
        <w:p>
          <w:pPr>
            <w:spacing w:after="40" w:before="40"/>
          </w:pPr>
          <w:r>
            <w:rPr>
              <w:rFonts w:ascii="Calibri" w:cs="Calibri" w:eastAsia="Calibri" w:hAnsi="Calibri"/>
              <w:sz w:val="20"/>
              <w:szCs w:val="20"/>
            </w:rPr>
            <w:t xml:space="preserve">Q3 2026</w:t>
          </w:r>
        </w:p>
      </w:tc>
      <w:tc>
        <w:tcPr>
          <w:tcW w:type="dxa" w:w="3120"/>
        </w:tcPr>
        <w:p>
          <w:pPr>
            <w:spacing w:after="40" w:before="40"/>
          </w:pPr>
          <w:r>
            <w:rPr>
              <w:rFonts w:ascii="Calibri" w:cs="Calibri" w:eastAsia="Calibri" w:hAnsi="Calibri"/>
              <w:sz w:val="20"/>
              <w:szCs w:val="20"/>
            </w:rPr>
            <w:t xml:space="preserve">Brains system, skills/rules, iFlows engine</w:t>
          </w:r>
        </w:p>
      </w:tc>
    </w:tr>
    <w:tr>
      <w:tc>
        <w:tcPr>
          <w:tcW w:type="dxa" w:w="3120"/>
          <w:shd w:fill="F2F2F2" w:val="clear"/>
        </w:tcPr>
        <w:p>
          <w:pPr>
            <w:spacing w:after="40" w:before="40"/>
          </w:pPr>
          <w:r>
            <w:rPr>
              <w:rFonts w:ascii="Calibri" w:cs="Calibri" w:eastAsia="Calibri" w:hAnsi="Calibri"/>
              <w:sz w:val="20"/>
              <w:szCs w:val="20"/>
            </w:rPr>
            <w:t xml:space="preserve">Phase 4: Modes &amp; Governance</w:t>
          </w:r>
        </w:p>
      </w:tc>
      <w:tc>
        <w:tcPr>
          <w:tcW w:type="dxa" w:w="3120"/>
          <w:shd w:fill="F2F2F2" w:val="clear"/>
        </w:tcPr>
        <w:p>
          <w:pPr>
            <w:spacing w:after="40" w:before="40"/>
          </w:pPr>
          <w:r>
            <w:rPr>
              <w:rFonts w:ascii="Calibri" w:cs="Calibri" w:eastAsia="Calibri" w:hAnsi="Calibri"/>
              <w:sz w:val="20"/>
              <w:szCs w:val="20"/>
            </w:rPr>
            <w:t xml:space="preserve">Q3-Q4 2026</w:t>
          </w:r>
        </w:p>
      </w:tc>
      <w:tc>
        <w:tcPr>
          <w:tcW w:type="dxa" w:w="3120"/>
          <w:shd w:fill="F2F2F2" w:val="clear"/>
        </w:tcPr>
        <w:p>
          <w:pPr>
            <w:spacing w:after="40" w:before="40"/>
          </w:pPr>
          <w:r>
            <w:rPr>
              <w:rFonts w:ascii="Calibri" w:cs="Calibri" w:eastAsia="Calibri" w:hAnsi="Calibri"/>
              <w:sz w:val="20"/>
              <w:szCs w:val="20"/>
            </w:rPr>
            <w:t xml:space="preserve">Three modes, RBAC, audit logging</w:t>
          </w:r>
        </w:p>
      </w:tc>
    </w:tr>
    <w:tr>
      <w:tc>
        <w:tcPr>
          <w:tcW w:type="dxa" w:w="3120"/>
        </w:tcPr>
        <w:p>
          <w:pPr>
            <w:spacing w:after="40" w:before="40"/>
          </w:pPr>
          <w:r>
            <w:rPr>
              <w:rFonts w:ascii="Calibri" w:cs="Calibri" w:eastAsia="Calibri" w:hAnsi="Calibri"/>
              <w:sz w:val="20"/>
              <w:szCs w:val="20"/>
            </w:rPr>
            <w:t xml:space="preserve">Phase 5: Polish &amp; Launch</w:t>
          </w:r>
        </w:p>
      </w:tc>
      <w:tc>
        <w:tcPr>
          <w:tcW w:type="dxa" w:w="3120"/>
        </w:tcPr>
        <w:p>
          <w:pPr>
            <w:spacing w:after="40" w:before="40"/>
          </w:pPr>
          <w:r>
            <w:rPr>
              <w:rFonts w:ascii="Calibri" w:cs="Calibri" w:eastAsia="Calibri" w:hAnsi="Calibri"/>
              <w:sz w:val="20"/>
              <w:szCs w:val="20"/>
            </w:rPr>
            <w:t xml:space="preserve">Q4 2026 - Q1 2027</w:t>
          </w:r>
        </w:p>
      </w:tc>
      <w:tc>
        <w:tcPr>
          <w:tcW w:type="dxa" w:w="3120"/>
        </w:tcPr>
        <w:p>
          <w:pPr>
            <w:spacing w:after="40" w:before="40"/>
          </w:pPr>
          <w:r>
            <w:rPr>
              <w:rFonts w:ascii="Calibri" w:cs="Calibri" w:eastAsia="Calibri" w:hAnsi="Calibri"/>
              <w:sz w:val="20"/>
              <w:szCs w:val="20"/>
            </w:rPr>
            <w:t xml:space="preserve">Document gen, visualization, compliance, beta</w:t>
          </w:r>
        </w:p>
      </w:tc>
    </w:tr>
    <w:tr>
      <w:tc>
        <w:tcPr>
          <w:tcW w:type="dxa" w:w="3120"/>
          <w:shd w:fill="F2F2F2" w:val="clear"/>
        </w:tcPr>
        <w:p>
          <w:pPr>
            <w:spacing w:after="40" w:before="40"/>
          </w:pPr>
          <w:r>
            <w:rPr>
              <w:rFonts w:ascii="Calibri" w:cs="Calibri" w:eastAsia="Calibri" w:hAnsi="Calibri"/>
              <w:sz w:val="20"/>
              <w:szCs w:val="20"/>
            </w:rPr>
            <w:t xml:space="preserve">Phase 6: Scale</w:t>
          </w:r>
        </w:p>
      </w:tc>
      <w:tc>
        <w:tcPr>
          <w:tcW w:type="dxa" w:w="3120"/>
          <w:shd w:fill="F2F2F2" w:val="clear"/>
        </w:tcPr>
        <w:p>
          <w:pPr>
            <w:spacing w:after="40" w:before="40"/>
          </w:pPr>
          <w:r>
            <w:rPr>
              <w:rFonts w:ascii="Calibri" w:cs="Calibri" w:eastAsia="Calibri" w:hAnsi="Calibri"/>
              <w:sz w:val="20"/>
              <w:szCs w:val="20"/>
            </w:rPr>
            <w:t xml:space="preserve">Q1-Q2 2027</w:t>
          </w:r>
        </w:p>
      </w:tc>
      <w:tc>
        <w:tcPr>
          <w:tcW w:type="dxa" w:w="3120"/>
          <w:shd w:fill="F2F2F2" w:val="clear"/>
        </w:tcPr>
        <w:p>
          <w:pPr>
            <w:spacing w:after="40" w:before="40"/>
          </w:pPr>
          <w:r>
            <w:rPr>
              <w:rFonts w:ascii="Calibri" w:cs="Calibri" w:eastAsia="Calibri" w:hAnsi="Calibri"/>
              <w:sz w:val="20"/>
              <w:szCs w:val="20"/>
            </w:rPr>
            <w:t xml:space="preserve">GA release, enterprise features, v1.5 planning</w:t>
          </w:r>
        </w:p>
      </w:tc>
    </w:tr>
    <w:p>
      <w:r>
        <w:br w:type="page"/>
      </w:r>
    </w:p>
    <w:p>
      <w:pPr>
        <w:pStyle w:val="Heading1"/>
        <w:spacing w:after="240" w:before="480"/>
      </w:pPr>
      <w:r>
        <w:rPr>
          <w:rFonts w:ascii="Calibri" w:cs="Calibri" w:eastAsia="Calibri" w:hAnsi="Calibri"/>
          <w:b/>
          <w:bCs/>
          <w:color w:val="1F3864"/>
          <w:sz w:val="32"/>
          <w:szCs w:val="32"/>
        </w:rPr>
        <w:t xml:space="preserve">13. Assumptions &amp; Constraints / 假设与约束</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13.1 Assumptions / 假设</w:t>
      </w:r>
    </w:p>
    <w:p>
      <w:pPr>
        <w:pStyle w:val="ListParagraph"/>
        <w:numPr>
          <w:ilvl w:val="0"/>
          <w:numId w:val="1"/>
        </w:numPr>
        <w:spacing w:after="60" w:line="276"/>
      </w:pPr>
      <w:r>
        <w:rPr>
          <w:rFonts w:ascii="Calibri" w:cs="Calibri" w:eastAsia="Calibri" w:hAnsi="Calibri"/>
          <w:sz w:val="22"/>
          <w:szCs w:val="22"/>
        </w:rPr>
        <w:t xml:space="preserve">AI provider APIs will remain available and stable throughout development.</w:t>
      </w:r>
    </w:p>
    <w:p>
      <w:pPr>
        <w:pStyle w:val="ListParagraph"/>
        <w:numPr>
          <w:ilvl w:val="0"/>
          <w:numId w:val="1"/>
        </w:numPr>
        <w:spacing w:after="60" w:line="276"/>
      </w:pPr>
      <w:r>
        <w:rPr>
          <w:rFonts w:ascii="Microsoft YaHei" w:cs="Microsoft YaHei" w:eastAsia="Microsoft YaHei" w:hAnsi="Microsoft YaHei"/>
          <w:sz w:val="22"/>
          <w:szCs w:val="22"/>
        </w:rPr>
        <w:t xml:space="preserve">AI提供商API在开发期间将保持可用和稳定。</w:t>
      </w:r>
    </w:p>
    <w:p>
      <w:pPr>
        <w:pStyle w:val="ListParagraph"/>
        <w:numPr>
          <w:ilvl w:val="0"/>
          <w:numId w:val="1"/>
        </w:numPr>
        <w:spacing w:after="60" w:line="276"/>
      </w:pPr>
      <w:r>
        <w:rPr>
          <w:rFonts w:ascii="Calibri" w:cs="Calibri" w:eastAsia="Calibri" w:hAnsi="Calibri"/>
          <w:sz w:val="22"/>
          <w:szCs w:val="22"/>
        </w:rPr>
        <w:t xml:space="preserve">Target users have basic familiarity with AI concepts and agent-based systems.</w:t>
      </w:r>
    </w:p>
    <w:p>
      <w:pPr>
        <w:pStyle w:val="ListParagraph"/>
        <w:numPr>
          <w:ilvl w:val="0"/>
          <w:numId w:val="1"/>
        </w:numPr>
        <w:spacing w:after="60" w:line="276"/>
      </w:pPr>
      <w:r>
        <w:rPr>
          <w:rFonts w:ascii="Microsoft YaHei" w:cs="Microsoft YaHei" w:eastAsia="Microsoft YaHei" w:hAnsi="Microsoft YaHei"/>
          <w:sz w:val="22"/>
          <w:szCs w:val="22"/>
        </w:rPr>
        <w:t xml:space="preserve">目标用户对AI概念和基于代理的系统有基本了解。</w:t>
      </w:r>
    </w:p>
    <w:p>
      <w:pPr>
        <w:pStyle w:val="ListParagraph"/>
        <w:numPr>
          <w:ilvl w:val="0"/>
          <w:numId w:val="1"/>
        </w:numPr>
        <w:spacing w:after="60" w:line="276"/>
      </w:pPr>
      <w:r>
        <w:rPr>
          <w:rFonts w:ascii="Calibri" w:cs="Calibri" w:eastAsia="Calibri" w:hAnsi="Calibri"/>
          <w:sz w:val="22"/>
          <w:szCs w:val="22"/>
        </w:rPr>
        <w:t xml:space="preserve">GPUI component library will provide sufficient UI components for desktop needs.</w:t>
      </w:r>
    </w:p>
    <w:p>
      <w:pPr>
        <w:pStyle w:val="ListParagraph"/>
        <w:numPr>
          <w:ilvl w:val="0"/>
          <w:numId w:val="1"/>
        </w:numPr>
        <w:spacing w:after="60" w:line="276"/>
      </w:pPr>
      <w:r>
        <w:rPr>
          <w:rFonts w:ascii="Microsoft YaHei" w:cs="Microsoft YaHei" w:eastAsia="Microsoft YaHei" w:hAnsi="Microsoft YaHei"/>
          <w:sz w:val="22"/>
          <w:szCs w:val="22"/>
        </w:rPr>
        <w:t xml:space="preserve">GPUI组件库将提供足够的UI组件。</w:t>
      </w:r>
    </w:p>
    <w:p>
      <w:pPr>
        <w:pStyle w:val="ListParagraph"/>
        <w:numPr>
          <w:ilvl w:val="0"/>
          <w:numId w:val="1"/>
        </w:numPr>
        <w:spacing w:after="60" w:line="276"/>
      </w:pPr>
      <w:r>
        <w:rPr>
          <w:rFonts w:ascii="Calibri" w:cs="Calibri" w:eastAsia="Calibri" w:hAnsi="Calibri"/>
          <w:sz w:val="22"/>
          <w:szCs w:val="22"/>
        </w:rPr>
        <w:t xml:space="preserve">SQLite performance will be adequate for single-user desktop workloads.</w:t>
      </w:r>
    </w:p>
    <w:p>
      <w:pPr>
        <w:pStyle w:val="ListParagraph"/>
        <w:numPr>
          <w:ilvl w:val="0"/>
          <w:numId w:val="1"/>
        </w:numPr>
        <w:spacing w:after="60" w:line="276"/>
      </w:pPr>
      <w:r>
        <w:rPr>
          <w:rFonts w:ascii="Microsoft YaHei" w:cs="Microsoft YaHei" w:eastAsia="Microsoft YaHei" w:hAnsi="Microsoft YaHei"/>
          <w:sz w:val="22"/>
          <w:szCs w:val="22"/>
        </w:rPr>
        <w:t xml:space="preserve">SQLite性能将满足单用户桌面工作负载。</w:t>
      </w:r>
    </w:p>
    <w:p>
      <w:pPr>
        <w:pStyle w:val="ListParagraph"/>
        <w:numPr>
          <w:ilvl w:val="0"/>
          <w:numId w:val="1"/>
        </w:numPr>
        <w:spacing w:after="60" w:line="276"/>
      </w:pPr>
      <w:r>
        <w:rPr>
          <w:rFonts w:ascii="Calibri" w:cs="Calibri" w:eastAsia="Calibri" w:hAnsi="Calibri"/>
          <w:sz w:val="22"/>
          <w:szCs w:val="22"/>
        </w:rPr>
        <w:t xml:space="preserve">Obsidian will maintain its current plugin API and vault format.</w:t>
      </w:r>
    </w:p>
    <w:p>
      <w:pPr>
        <w:pStyle w:val="ListParagraph"/>
        <w:numPr>
          <w:ilvl w:val="0"/>
          <w:numId w:val="1"/>
        </w:numPr>
        <w:spacing w:after="60" w:line="276"/>
      </w:pPr>
      <w:r>
        <w:rPr>
          <w:rFonts w:ascii="Microsoft YaHei" w:cs="Microsoft YaHei" w:eastAsia="Microsoft YaHei" w:hAnsi="Microsoft YaHei"/>
          <w:sz w:val="22"/>
          <w:szCs w:val="22"/>
        </w:rPr>
        <w:t xml:space="preserve">Obsidian将维持其当前的插件API和知识库格式。</w:t>
      </w:r>
    </w:p>
    <w:p>
      <w:pPr>
        <w:pStyle w:val="ListParagraph"/>
        <w:numPr>
          <w:ilvl w:val="0"/>
          <w:numId w:val="1"/>
        </w:numPr>
        <w:spacing w:after="60" w:line="276"/>
      </w:pPr>
      <w:r>
        <w:rPr>
          <w:rFonts w:ascii="Calibri" w:cs="Calibri" w:eastAsia="Calibri" w:hAnsi="Calibri"/>
          <w:sz w:val="22"/>
          <w:szCs w:val="22"/>
        </w:rPr>
        <w:t xml:space="preserve">MCP protocol will gain broader adoption across AI providers.</w:t>
      </w:r>
    </w:p>
    <w:p>
      <w:pPr>
        <w:pStyle w:val="ListParagraph"/>
        <w:numPr>
          <w:ilvl w:val="0"/>
          <w:numId w:val="1"/>
        </w:numPr>
        <w:spacing w:after="60" w:line="276"/>
      </w:pPr>
      <w:r>
        <w:rPr>
          <w:rFonts w:ascii="Microsoft YaHei" w:cs="Microsoft YaHei" w:eastAsia="Microsoft YaHei" w:hAnsi="Microsoft YaHei"/>
          <w:sz w:val="22"/>
          <w:szCs w:val="22"/>
        </w:rPr>
        <w:t xml:space="preserve">MCP协议将在更多AI提供商中获得更广泛采用。</w:t>
      </w:r>
    </w:p>
    <w:p>
      <w:pPr>
        <w:pStyle w:val="Heading2"/>
        <w:spacing w:after="180" w:before="360"/>
      </w:pPr>
      <w:r>
        <w:rPr>
          <w:rFonts w:ascii="Calibri" w:cs="Calibri" w:eastAsia="Calibri" w:hAnsi="Calibri"/>
          <w:b/>
          <w:bCs/>
          <w:color w:val="2E75B6"/>
          <w:sz w:val="28"/>
          <w:szCs w:val="28"/>
        </w:rPr>
        <w:t xml:space="preserve">13.2 Constraints / 约束</w:t>
      </w:r>
    </w:p>
    <w:p>
      <w:pPr>
        <w:pStyle w:val="ListParagraph"/>
        <w:numPr>
          <w:ilvl w:val="0"/>
          <w:numId w:val="1"/>
        </w:numPr>
        <w:spacing w:after="60" w:line="276"/>
      </w:pPr>
      <w:r>
        <w:rPr>
          <w:rFonts w:ascii="Calibri" w:cs="Calibri" w:eastAsia="Calibri" w:hAnsi="Calibri"/>
          <w:sz w:val="22"/>
          <w:szCs w:val="22"/>
        </w:rPr>
        <w:t xml:space="preserve">Desktop-first: v1.0 is desktop-only; cloud SaaS deferred to v2.0.</w:t>
      </w:r>
    </w:p>
    <w:p>
      <w:pPr>
        <w:pStyle w:val="ListParagraph"/>
        <w:numPr>
          <w:ilvl w:val="0"/>
          <w:numId w:val="1"/>
        </w:numPr>
        <w:spacing w:after="60" w:line="276"/>
      </w:pPr>
      <w:r>
        <w:rPr>
          <w:rFonts w:ascii="Microsoft YaHei" w:cs="Microsoft YaHei" w:eastAsia="Microsoft YaHei" w:hAnsi="Microsoft YaHei"/>
          <w:sz w:val="22"/>
          <w:szCs w:val="22"/>
        </w:rPr>
        <w:t xml:space="preserve">桌面优先：v1.0仅支持桌面；云SaaS延后至v2.0。</w:t>
      </w:r>
    </w:p>
    <w:p>
      <w:pPr>
        <w:pStyle w:val="ListParagraph"/>
        <w:numPr>
          <w:ilvl w:val="0"/>
          <w:numId w:val="1"/>
        </w:numPr>
        <w:spacing w:after="60" w:line="276"/>
      </w:pPr>
      <w:r>
        <w:rPr>
          <w:rFonts w:ascii="Calibri" w:cs="Calibri" w:eastAsia="Calibri" w:hAnsi="Calibri"/>
          <w:sz w:val="22"/>
          <w:szCs w:val="22"/>
        </w:rPr>
        <w:t xml:space="preserve">No model training: AgentForge orchestrates existing models; does not train new ones.</w:t>
      </w:r>
    </w:p>
    <w:p>
      <w:pPr>
        <w:pStyle w:val="ListParagraph"/>
        <w:numPr>
          <w:ilvl w:val="0"/>
          <w:numId w:val="1"/>
        </w:numPr>
        <w:spacing w:after="60" w:line="276"/>
      </w:pPr>
      <w:r>
        <w:rPr>
          <w:rFonts w:ascii="Microsoft YaHei" w:cs="Microsoft YaHei" w:eastAsia="Microsoft YaHei" w:hAnsi="Microsoft YaHei"/>
          <w:sz w:val="22"/>
          <w:szCs w:val="22"/>
        </w:rPr>
        <w:t xml:space="preserve">无模型训练：AgentForge编排现有模型，不训练新模型。</w:t>
      </w:r>
    </w:p>
    <w:p>
      <w:pPr>
        <w:pStyle w:val="ListParagraph"/>
        <w:numPr>
          <w:ilvl w:val="0"/>
          <w:numId w:val="1"/>
        </w:numPr>
        <w:spacing w:after="60" w:line="276"/>
      </w:pPr>
      <w:r>
        <w:rPr>
          <w:rFonts w:ascii="Calibri" w:cs="Calibri" w:eastAsia="Calibri" w:hAnsi="Calibri"/>
          <w:sz w:val="22"/>
          <w:szCs w:val="22"/>
        </w:rPr>
        <w:t xml:space="preserve">Token budget: Each organization has finite API budgets requiring optimization.</w:t>
      </w:r>
    </w:p>
    <w:p>
      <w:pPr>
        <w:pStyle w:val="ListParagraph"/>
        <w:numPr>
          <w:ilvl w:val="0"/>
          <w:numId w:val="1"/>
        </w:numPr>
        <w:spacing w:after="60" w:line="276"/>
      </w:pPr>
      <w:r>
        <w:rPr>
          <w:rFonts w:ascii="Microsoft YaHei" w:cs="Microsoft YaHei" w:eastAsia="Microsoft YaHei" w:hAnsi="Microsoft YaHei"/>
          <w:sz w:val="22"/>
          <w:szCs w:val="22"/>
        </w:rPr>
        <w:t xml:space="preserve">Token预算：每个组织的API预算有限，需要优化。</w:t>
      </w:r>
    </w:p>
    <w:p>
      <w:pPr>
        <w:pStyle w:val="ListParagraph"/>
        <w:numPr>
          <w:ilvl w:val="0"/>
          <w:numId w:val="1"/>
        </w:numPr>
        <w:spacing w:after="60" w:line="276"/>
      </w:pPr>
      <w:r>
        <w:rPr>
          <w:rFonts w:ascii="Calibri" w:cs="Calibri" w:eastAsia="Calibri" w:hAnsi="Calibri"/>
          <w:sz w:val="22"/>
          <w:szCs w:val="22"/>
        </w:rPr>
        <w:t xml:space="preserve">Provider dependency: Features depend on third-party AI provider capabilities.</w:t>
      </w:r>
    </w:p>
    <w:p>
      <w:pPr>
        <w:pStyle w:val="ListParagraph"/>
        <w:numPr>
          <w:ilvl w:val="0"/>
          <w:numId w:val="1"/>
        </w:numPr>
        <w:spacing w:after="60" w:line="276"/>
      </w:pPr>
      <w:r>
        <w:rPr>
          <w:rFonts w:ascii="Microsoft YaHei" w:cs="Microsoft YaHei" w:eastAsia="Microsoft YaHei" w:hAnsi="Microsoft YaHei"/>
          <w:sz w:val="22"/>
          <w:szCs w:val="22"/>
        </w:rPr>
        <w:t xml:space="preserve">提供商依赖：功能依赖于第三方AI提供商能力。</w:t>
      </w:r>
    </w:p>
    <w:p>
      <w:pPr>
        <w:pStyle w:val="ListParagraph"/>
        <w:numPr>
          <w:ilvl w:val="0"/>
          <w:numId w:val="1"/>
        </w:numPr>
        <w:spacing w:after="60" w:line="276"/>
      </w:pPr>
      <w:r>
        <w:rPr>
          <w:rFonts w:ascii="Calibri" w:cs="Calibri" w:eastAsia="Calibri" w:hAnsi="Calibri"/>
          <w:sz w:val="22"/>
          <w:szCs w:val="22"/>
        </w:rPr>
        <w:t xml:space="preserve">Cross-platform: Must support Windows, macOS, and Linux simultaneously.</w:t>
      </w:r>
    </w:p>
    <w:p>
      <w:pPr>
        <w:pStyle w:val="ListParagraph"/>
        <w:numPr>
          <w:ilvl w:val="0"/>
          <w:numId w:val="1"/>
        </w:numPr>
        <w:spacing w:after="60" w:line="276"/>
      </w:pPr>
      <w:r>
        <w:rPr>
          <w:rFonts w:ascii="Microsoft YaHei" w:cs="Microsoft YaHei" w:eastAsia="Microsoft YaHei" w:hAnsi="Microsoft YaHei"/>
          <w:sz w:val="22"/>
          <w:szCs w:val="22"/>
        </w:rPr>
        <w:t xml:space="preserve">跨平台：必须同时支持Windows、macOS和Linux。</w:t>
      </w:r>
    </w:p>
    <w:p>
      <w:r>
        <w:br w:type="page"/>
      </w:r>
    </w:p>
    <w:p>
      <w:pPr>
        <w:pStyle w:val="Heading1"/>
        <w:spacing w:after="240" w:before="480"/>
      </w:pPr>
      <w:r>
        <w:rPr>
          <w:rFonts w:ascii="Calibri" w:cs="Calibri" w:eastAsia="Calibri" w:hAnsi="Calibri"/>
          <w:b/>
          <w:bCs/>
          <w:color w:val="1F3864"/>
          <w:sz w:val="32"/>
          <w:szCs w:val="32"/>
        </w:rPr>
        <w:t xml:space="preserve">14. Appendices / 附录</w:t>
      </w:r>
    </w:p>
    <w:p>
      <w:pPr>
        <w:pBdr>
          <w:bottom w:val="single" w:color="E7E6E6" w:sz="6"/>
        </w:pBdr>
        <w:spacing w:after="120" w:before="120"/>
      </w:pPr>
    </w:p>
    <w:p>
      <w:pPr>
        <w:pStyle w:val="Heading2"/>
        <w:spacing w:after="180" w:before="360"/>
      </w:pPr>
      <w:r>
        <w:rPr>
          <w:rFonts w:ascii="Calibri" w:cs="Calibri" w:eastAsia="Calibri" w:hAnsi="Calibri"/>
          <w:b/>
          <w:bCs/>
          <w:color w:val="2E75B6"/>
          <w:sz w:val="28"/>
          <w:szCs w:val="28"/>
        </w:rPr>
        <w:t xml:space="preserve">14.1 Glossary / 术语表</w:t>
      </w:r>
    </w:p>
    <w:tr>
      <w:trPr>
        <w:tblHeader/>
      </w:trPr>
      <w:tc>
        <w:tcPr>
          <w:tcW w:type="dxa" w:w="4680"/>
          <w:shd w:fill="D6E4F0" w:val="clear"/>
        </w:tcPr>
        <w:p>
          <w:pPr>
            <w:spacing w:after="60" w:before="60"/>
            <w:jc w:val="center"/>
          </w:pPr>
          <w:r>
            <w:rPr>
              <w:rFonts w:ascii="Calibri" w:cs="Calibri" w:eastAsia="Calibri" w:hAnsi="Calibri"/>
              <w:b/>
              <w:bCs/>
              <w:color w:val="1F3864"/>
              <w:sz w:val="20"/>
              <w:szCs w:val="20"/>
            </w:rPr>
            <w:t xml:space="preserve">Term / 术语</w:t>
          </w:r>
        </w:p>
      </w:tc>
      <w:tc>
        <w:tcPr>
          <w:tcW w:type="dxa" w:w="4680"/>
          <w:shd w:fill="D6E4F0" w:val="clear"/>
        </w:tcPr>
        <w:p>
          <w:pPr>
            <w:spacing w:after="60" w:before="60"/>
            <w:jc w:val="center"/>
          </w:pPr>
          <w:r>
            <w:rPr>
              <w:rFonts w:ascii="Calibri" w:cs="Calibri" w:eastAsia="Calibri" w:hAnsi="Calibri"/>
              <w:b/>
              <w:bCs/>
              <w:color w:val="1F3864"/>
              <w:sz w:val="20"/>
              <w:szCs w:val="20"/>
            </w:rPr>
            <w:t xml:space="preserve">Definition / 定义</w:t>
          </w:r>
        </w:p>
      </w:tc>
    </w:tr>
    <w:tr>
      <w:tc>
        <w:tcPr>
          <w:tcW w:type="dxa" w:w="4680"/>
        </w:tcPr>
        <w:p>
          <w:pPr>
            <w:spacing w:after="40" w:before="40"/>
          </w:pPr>
          <w:r>
            <w:rPr>
              <w:rFonts w:ascii="Calibri" w:cs="Calibri" w:eastAsia="Calibri" w:hAnsi="Calibri"/>
              <w:sz w:val="20"/>
              <w:szCs w:val="20"/>
            </w:rPr>
            <w:t xml:space="preserve">Agent</w:t>
          </w:r>
        </w:p>
      </w:tc>
      <w:tc>
        <w:tcPr>
          <w:tcW w:type="dxa" w:w="4680"/>
        </w:tcPr>
        <w:p>
          <w:pPr>
            <w:spacing w:after="40" w:before="40"/>
          </w:pPr>
          <w:r>
            <w:rPr>
              <w:rFonts w:ascii="Calibri" w:cs="Calibri" w:eastAsia="Calibri" w:hAnsi="Calibri"/>
              <w:sz w:val="20"/>
              <w:szCs w:val="20"/>
            </w:rPr>
            <w:t xml:space="preserve">An AI entity with identity, role, and capabilities</w:t>
          </w:r>
        </w:p>
      </w:tc>
    </w:tr>
    <w:tr>
      <w:tc>
        <w:tcPr>
          <w:tcW w:type="dxa" w:w="4680"/>
          <w:shd w:fill="F2F2F2" w:val="clear"/>
        </w:tcPr>
        <w:p>
          <w:pPr>
            <w:spacing w:after="40" w:before="40"/>
          </w:pPr>
          <w:r>
            <w:rPr>
              <w:rFonts w:ascii="Calibri" w:cs="Calibri" w:eastAsia="Calibri" w:hAnsi="Calibri"/>
              <w:sz w:val="20"/>
              <w:szCs w:val="20"/>
            </w:rPr>
            <w:t xml:space="preserve">iFlow</w:t>
          </w:r>
        </w:p>
      </w:tc>
      <w:tc>
        <w:tcPr>
          <w:tcW w:type="dxa" w:w="4680"/>
          <w:shd w:fill="F2F2F2" w:val="clear"/>
        </w:tcPr>
        <w:p>
          <w:pPr>
            <w:spacing w:after="40" w:before="40"/>
          </w:pPr>
          <w:r>
            <w:rPr>
              <w:rFonts w:ascii="Calibri" w:cs="Calibri" w:eastAsia="Calibri" w:hAnsi="Calibri"/>
              <w:sz w:val="20"/>
              <w:szCs w:val="20"/>
            </w:rPr>
            <w:t xml:space="preserve">Intelligent Workflow - automated multi-step process</w:t>
          </w:r>
        </w:p>
      </w:tc>
    </w:tr>
    <w:tr>
      <w:tc>
        <w:tcPr>
          <w:tcW w:type="dxa" w:w="4680"/>
        </w:tcPr>
        <w:p>
          <w:pPr>
            <w:spacing w:after="40" w:before="40"/>
          </w:pPr>
          <w:r>
            <w:rPr>
              <w:rFonts w:ascii="Calibri" w:cs="Calibri" w:eastAsia="Calibri" w:hAnsi="Calibri"/>
              <w:sz w:val="20"/>
              <w:szCs w:val="20"/>
            </w:rPr>
            <w:t xml:space="preserve">Brains</w:t>
          </w:r>
        </w:p>
      </w:tc>
      <w:tc>
        <w:tcPr>
          <w:tcW w:type="dxa" w:w="4680"/>
        </w:tcPr>
        <w:p>
          <w:pPr>
            <w:spacing w:after="40" w:before="40"/>
          </w:pPr>
          <w:r>
            <w:rPr>
              <w:rFonts w:ascii="Calibri" w:cs="Calibri" w:eastAsia="Calibri" w:hAnsi="Calibri"/>
              <w:sz w:val="20"/>
              <w:szCs w:val="20"/>
            </w:rPr>
            <w:t xml:space="preserve">Knowledge management system for structured storage</w:t>
          </w:r>
        </w:p>
      </w:tc>
    </w:tr>
    <w:tr>
      <w:tc>
        <w:tcPr>
          <w:tcW w:type="dxa" w:w="4680"/>
          <w:shd w:fill="F2F2F2" w:val="clear"/>
        </w:tcPr>
        <w:p>
          <w:pPr>
            <w:spacing w:after="40" w:before="40"/>
          </w:pPr>
          <w:r>
            <w:rPr>
              <w:rFonts w:ascii="Calibri" w:cs="Calibri" w:eastAsia="Calibri" w:hAnsi="Calibri"/>
              <w:sz w:val="20"/>
              <w:szCs w:val="20"/>
            </w:rPr>
            <w:t xml:space="preserve">MCP</w:t>
          </w:r>
        </w:p>
      </w:tc>
      <w:tc>
        <w:tcPr>
          <w:tcW w:type="dxa" w:w="4680"/>
          <w:shd w:fill="F2F2F2" w:val="clear"/>
        </w:tcPr>
        <w:p>
          <w:pPr>
            <w:spacing w:after="40" w:before="40"/>
          </w:pPr>
          <w:r>
            <w:rPr>
              <w:rFonts w:ascii="Calibri" w:cs="Calibri" w:eastAsia="Calibri" w:hAnsi="Calibri"/>
              <w:sz w:val="20"/>
              <w:szCs w:val="20"/>
            </w:rPr>
            <w:t xml:space="preserve">Model Context Protocol - extensible tool standard</w:t>
          </w:r>
        </w:p>
      </w:tc>
    </w:tr>
    <w:tr>
      <w:tc>
        <w:tcPr>
          <w:tcW w:type="dxa" w:w="4680"/>
        </w:tcPr>
        <w:p>
          <w:pPr>
            <w:spacing w:after="40" w:before="40"/>
          </w:pPr>
          <w:r>
            <w:rPr>
              <w:rFonts w:ascii="Calibri" w:cs="Calibri" w:eastAsia="Calibri" w:hAnsi="Calibri"/>
              <w:sz w:val="20"/>
              <w:szCs w:val="20"/>
            </w:rPr>
            <w:t xml:space="preserve">Provider Adapter</w:t>
          </w:r>
        </w:p>
      </w:tc>
      <w:tc>
        <w:tcPr>
          <w:tcW w:type="dxa" w:w="4680"/>
        </w:tcPr>
        <w:p>
          <w:pPr>
            <w:spacing w:after="40" w:before="40"/>
          </w:pPr>
          <w:r>
            <w:rPr>
              <w:rFonts w:ascii="Calibri" w:cs="Calibri" w:eastAsia="Calibri" w:hAnsi="Calibri"/>
              <w:sz w:val="20"/>
              <w:szCs w:val="20"/>
            </w:rPr>
            <w:t xml:space="preserve">Interface layer for AI provider communication</w:t>
          </w:r>
        </w:p>
      </w:tc>
    </w:tr>
    <w:tr>
      <w:tc>
        <w:tcPr>
          <w:tcW w:type="dxa" w:w="4680"/>
          <w:shd w:fill="F2F2F2" w:val="clear"/>
        </w:tcPr>
        <w:p>
          <w:pPr>
            <w:spacing w:after="40" w:before="40"/>
          </w:pPr>
          <w:r>
            <w:rPr>
              <w:rFonts w:ascii="Calibri" w:cs="Calibri" w:eastAsia="Calibri" w:hAnsi="Calibri"/>
              <w:sz w:val="20"/>
              <w:szCs w:val="20"/>
            </w:rPr>
            <w:t xml:space="preserve">RBAC</w:t>
          </w:r>
        </w:p>
      </w:tc>
      <w:tc>
        <w:tcPr>
          <w:tcW w:type="dxa" w:w="4680"/>
          <w:shd w:fill="F2F2F2" w:val="clear"/>
        </w:tcPr>
        <w:p>
          <w:pPr>
            <w:spacing w:after="40" w:before="40"/>
          </w:pPr>
          <w:r>
            <w:rPr>
              <w:rFonts w:ascii="Calibri" w:cs="Calibri" w:eastAsia="Calibri" w:hAnsi="Calibri"/>
              <w:sz w:val="20"/>
              <w:szCs w:val="20"/>
            </w:rPr>
            <w:t xml:space="preserve">Role-Based Access Control</w:t>
          </w:r>
        </w:p>
      </w:tc>
    </w:tr>
    <w:tr>
      <w:tc>
        <w:tcPr>
          <w:tcW w:type="dxa" w:w="4680"/>
        </w:tcPr>
        <w:p>
          <w:pPr>
            <w:spacing w:after="40" w:before="40"/>
          </w:pPr>
          <w:r>
            <w:rPr>
              <w:rFonts w:ascii="Calibri" w:cs="Calibri" w:eastAsia="Calibri" w:hAnsi="Calibri"/>
              <w:sz w:val="20"/>
              <w:szCs w:val="20"/>
            </w:rPr>
            <w:t xml:space="preserve">GPUI</w:t>
          </w:r>
        </w:p>
      </w:tc>
      <w:tc>
        <w:tcPr>
          <w:tcW w:type="dxa" w:w="4680"/>
        </w:tcPr>
        <w:p>
          <w:pPr>
            <w:spacing w:after="40" w:before="40"/>
          </w:pPr>
          <w:r>
            <w:rPr>
              <w:rFonts w:ascii="Calibri" w:cs="Calibri" w:eastAsia="Calibri" w:hAnsi="Calibri"/>
              <w:sz w:val="20"/>
              <w:szCs w:val="20"/>
            </w:rPr>
            <w:t xml:space="preserve">Rust-based UI component library (longbridge)</w:t>
          </w:r>
        </w:p>
      </w:tc>
    </w:tr>
    <w:tr>
      <w:tc>
        <w:tcPr>
          <w:tcW w:type="dxa" w:w="4680"/>
          <w:shd w:fill="F2F2F2" w:val="clear"/>
        </w:tcPr>
        <w:p>
          <w:pPr>
            <w:spacing w:after="40" w:before="40"/>
          </w:pPr>
          <w:r>
            <w:rPr>
              <w:rFonts w:ascii="Calibri" w:cs="Calibri" w:eastAsia="Calibri" w:hAnsi="Calibri"/>
              <w:sz w:val="20"/>
              <w:szCs w:val="20"/>
            </w:rPr>
            <w:t xml:space="preserve">Token</w:t>
          </w:r>
        </w:p>
      </w:tc>
      <w:tc>
        <w:tcPr>
          <w:tcW w:type="dxa" w:w="4680"/>
          <w:shd w:fill="F2F2F2" w:val="clear"/>
        </w:tcPr>
        <w:p>
          <w:pPr>
            <w:spacing w:after="40" w:before="40"/>
          </w:pPr>
          <w:r>
            <w:rPr>
              <w:rFonts w:ascii="Calibri" w:cs="Calibri" w:eastAsia="Calibri" w:hAnsi="Calibri"/>
              <w:sz w:val="20"/>
              <w:szCs w:val="20"/>
            </w:rPr>
            <w:t xml:space="preserve">Unit of AI API usage for cost measurement</w:t>
          </w:r>
        </w:p>
      </w:tc>
    </w:tr>
    <w:p>
      <w:pPr>
        <w:pStyle w:val="Heading2"/>
        <w:spacing w:after="180" w:before="360"/>
      </w:pPr>
      <w:r>
        <w:rPr>
          <w:rFonts w:ascii="Calibri" w:cs="Calibri" w:eastAsia="Calibri" w:hAnsi="Calibri"/>
          <w:b/>
          <w:bCs/>
          <w:color w:val="2E75B6"/>
          <w:sz w:val="28"/>
          <w:szCs w:val="28"/>
        </w:rPr>
        <w:t xml:space="preserve">14.2 Reference Documents / 参考文档</w:t>
      </w:r>
    </w:p>
    <w:p>
      <w:pPr>
        <w:pStyle w:val="ListParagraph"/>
        <w:numPr>
          <w:ilvl w:val="0"/>
          <w:numId w:val="1"/>
        </w:numPr>
        <w:spacing w:after="60" w:line="276"/>
      </w:pPr>
      <w:r>
        <w:rPr>
          <w:rFonts w:ascii="Calibri" w:cs="Calibri" w:eastAsia="Calibri" w:hAnsi="Calibri"/>
          <w:sz w:val="22"/>
          <w:szCs w:val="22"/>
        </w:rPr>
        <w:t xml:space="preserve">Claude Code Agent SDK V2 Documentation</w:t>
      </w:r>
    </w:p>
    <w:p>
      <w:pPr>
        <w:pStyle w:val="ListParagraph"/>
        <w:numPr>
          <w:ilvl w:val="0"/>
          <w:numId w:val="1"/>
        </w:numPr>
        <w:spacing w:after="60" w:line="276"/>
      </w:pPr>
      <w:r>
        <w:rPr>
          <w:rFonts w:ascii="Microsoft YaHei" w:cs="Microsoft YaHei" w:eastAsia="Microsoft YaHei" w:hAnsi="Microsoft YaHei"/>
          <w:sz w:val="22"/>
          <w:szCs w:val="22"/>
        </w:rPr>
        <w:t xml:space="preserve">Claude Code Agent SDK V2文档</w:t>
      </w:r>
    </w:p>
    <w:p>
      <w:pPr>
        <w:pStyle w:val="ListParagraph"/>
        <w:numPr>
          <w:ilvl w:val="0"/>
          <w:numId w:val="1"/>
        </w:numPr>
        <w:spacing w:after="60" w:line="276"/>
      </w:pPr>
      <w:r>
        <w:rPr>
          <w:rFonts w:ascii="Calibri" w:cs="Calibri" w:eastAsia="Calibri" w:hAnsi="Calibri"/>
          <w:sz w:val="22"/>
          <w:szCs w:val="22"/>
        </w:rPr>
        <w:t xml:space="preserve">OpenAI Codex CLI JSON-RPC Specification</w:t>
      </w:r>
    </w:p>
    <w:p>
      <w:pPr>
        <w:pStyle w:val="ListParagraph"/>
        <w:numPr>
          <w:ilvl w:val="0"/>
          <w:numId w:val="1"/>
        </w:numPr>
        <w:spacing w:after="60" w:line="276"/>
      </w:pPr>
      <w:r>
        <w:rPr>
          <w:rFonts w:ascii="Microsoft YaHei" w:cs="Microsoft YaHei" w:eastAsia="Microsoft YaHei" w:hAnsi="Microsoft YaHei"/>
          <w:sz w:val="22"/>
          <w:szCs w:val="22"/>
        </w:rPr>
        <w:t xml:space="preserve">OpenAI Codex CLI JSON-RPC规范</w:t>
      </w:r>
    </w:p>
    <w:p>
      <w:pPr>
        <w:pStyle w:val="ListParagraph"/>
        <w:numPr>
          <w:ilvl w:val="0"/>
          <w:numId w:val="1"/>
        </w:numPr>
        <w:spacing w:after="60" w:line="276"/>
      </w:pPr>
      <w:r>
        <w:rPr>
          <w:rFonts w:ascii="Calibri" w:cs="Calibri" w:eastAsia="Calibri" w:hAnsi="Calibri"/>
          <w:sz w:val="22"/>
          <w:szCs w:val="22"/>
        </w:rPr>
        <w:t xml:space="preserve">Google Gemini CLI NDJSON Protocol</w:t>
      </w:r>
    </w:p>
    <w:p>
      <w:pPr>
        <w:pStyle w:val="ListParagraph"/>
        <w:numPr>
          <w:ilvl w:val="0"/>
          <w:numId w:val="1"/>
        </w:numPr>
        <w:spacing w:after="60" w:line="276"/>
      </w:pPr>
      <w:r>
        <w:rPr>
          <w:rFonts w:ascii="Microsoft YaHei" w:cs="Microsoft YaHei" w:eastAsia="Microsoft YaHei" w:hAnsi="Microsoft YaHei"/>
          <w:sz w:val="22"/>
          <w:szCs w:val="22"/>
        </w:rPr>
        <w:t xml:space="preserve">Google Gemini CLI NDJSON协议</w:t>
      </w:r>
    </w:p>
    <w:p>
      <w:pPr>
        <w:pStyle w:val="ListParagraph"/>
        <w:numPr>
          <w:ilvl w:val="0"/>
          <w:numId w:val="1"/>
        </w:numPr>
        <w:spacing w:after="60" w:line="276"/>
      </w:pPr>
      <w:r>
        <w:rPr>
          <w:rFonts w:ascii="Calibri" w:cs="Calibri" w:eastAsia="Calibri" w:hAnsi="Calibri"/>
          <w:sz w:val="22"/>
          <w:szCs w:val="22"/>
        </w:rPr>
        <w:t xml:space="preserve">Model Context Protocol (MCP) Specification</w:t>
      </w:r>
    </w:p>
    <w:p>
      <w:pPr>
        <w:pStyle w:val="ListParagraph"/>
        <w:numPr>
          <w:ilvl w:val="0"/>
          <w:numId w:val="1"/>
        </w:numPr>
        <w:spacing w:after="60" w:line="276"/>
      </w:pPr>
      <w:r>
        <w:rPr>
          <w:rFonts w:ascii="Microsoft YaHei" w:cs="Microsoft YaHei" w:eastAsia="Microsoft YaHei" w:hAnsi="Microsoft YaHei"/>
          <w:sz w:val="22"/>
          <w:szCs w:val="22"/>
        </w:rPr>
        <w:t xml:space="preserve">MCP规范说明书</w:t>
      </w:r>
    </w:p>
    <w:p>
      <w:pPr>
        <w:pStyle w:val="ListParagraph"/>
        <w:numPr>
          <w:ilvl w:val="0"/>
          <w:numId w:val="1"/>
        </w:numPr>
        <w:spacing w:after="60" w:line="276"/>
      </w:pPr>
      <w:r>
        <w:rPr>
          <w:rFonts w:ascii="Calibri" w:cs="Calibri" w:eastAsia="Calibri" w:hAnsi="Calibri"/>
          <w:sz w:val="22"/>
          <w:szCs w:val="22"/>
        </w:rPr>
        <w:t xml:space="preserve">longbridge/gpui-component Repository</w:t>
      </w:r>
    </w:p>
    <w:p>
      <w:pPr>
        <w:pStyle w:val="ListParagraph"/>
        <w:numPr>
          <w:ilvl w:val="0"/>
          <w:numId w:val="1"/>
        </w:numPr>
        <w:spacing w:after="60" w:line="276"/>
      </w:pPr>
      <w:r>
        <w:rPr>
          <w:rFonts w:ascii="Microsoft YaHei" w:cs="Microsoft YaHei" w:eastAsia="Microsoft YaHei" w:hAnsi="Microsoft YaHei"/>
          <w:sz w:val="22"/>
          <w:szCs w:val="22"/>
        </w:rPr>
        <w:t xml:space="preserve">longbridge/gpui-component代码库</w:t>
      </w:r>
    </w:p>
    <w:p>
      <w:pPr>
        <w:pStyle w:val="ListParagraph"/>
        <w:numPr>
          <w:ilvl w:val="0"/>
          <w:numId w:val="1"/>
        </w:numPr>
        <w:spacing w:after="60" w:line="276"/>
      </w:pPr>
      <w:r>
        <w:rPr>
          <w:rFonts w:ascii="Calibri" w:cs="Calibri" w:eastAsia="Calibri" w:hAnsi="Calibri"/>
          <w:sz w:val="22"/>
          <w:szCs w:val="22"/>
        </w:rPr>
        <w:t xml:space="preserve">Obsidian Plugin API Documentation</w:t>
      </w:r>
    </w:p>
    <w:p>
      <w:pPr>
        <w:pStyle w:val="ListParagraph"/>
        <w:numPr>
          <w:ilvl w:val="0"/>
          <w:numId w:val="1"/>
        </w:numPr>
        <w:spacing w:after="60" w:line="276"/>
      </w:pPr>
      <w:r>
        <w:rPr>
          <w:rFonts w:ascii="Microsoft YaHei" w:cs="Microsoft YaHei" w:eastAsia="Microsoft YaHei" w:hAnsi="Microsoft YaHei"/>
          <w:sz w:val="22"/>
          <w:szCs w:val="22"/>
        </w:rPr>
        <w:t xml:space="preserve">Obsidian插件API文档</w:t>
      </w:r>
    </w:p>
    <w:p>
      <w:pPr>
        <w:pStyle w:val="Heading2"/>
        <w:spacing w:after="180" w:before="360"/>
      </w:pPr>
      <w:r>
        <w:rPr>
          <w:rFonts w:ascii="Calibri" w:cs="Calibri" w:eastAsia="Calibri" w:hAnsi="Calibri"/>
          <w:b/>
          <w:bCs/>
          <w:color w:val="2E75B6"/>
          <w:sz w:val="28"/>
          <w:szCs w:val="28"/>
        </w:rPr>
        <w:t xml:space="preserve">14.3 Approval / 审批</w:t>
      </w:r>
    </w:p>
    <w:tr>
      <w:trPr>
        <w:tblHeader/>
      </w:trPr>
      <w:tc>
        <w:tcPr>
          <w:tcW w:type="dxa" w:w="2340"/>
          <w:shd w:fill="D6E4F0" w:val="clear"/>
        </w:tcPr>
        <w:p>
          <w:pPr>
            <w:spacing w:after="60" w:before="60"/>
            <w:jc w:val="center"/>
          </w:pPr>
          <w:r>
            <w:rPr>
              <w:rFonts w:ascii="Calibri" w:cs="Calibri" w:eastAsia="Calibri" w:hAnsi="Calibri"/>
              <w:b/>
              <w:bCs/>
              <w:color w:val="1F3864"/>
              <w:sz w:val="20"/>
              <w:szCs w:val="20"/>
            </w:rPr>
            <w:t xml:space="preserve">Role / 角色</w:t>
          </w:r>
        </w:p>
      </w:tc>
      <w:tc>
        <w:tcPr>
          <w:tcW w:type="dxa" w:w="2340"/>
          <w:shd w:fill="D6E4F0" w:val="clear"/>
        </w:tcPr>
        <w:p>
          <w:pPr>
            <w:spacing w:after="60" w:before="60"/>
            <w:jc w:val="center"/>
          </w:pPr>
          <w:r>
            <w:rPr>
              <w:rFonts w:ascii="Calibri" w:cs="Calibri" w:eastAsia="Calibri" w:hAnsi="Calibri"/>
              <w:b/>
              <w:bCs/>
              <w:color w:val="1F3864"/>
              <w:sz w:val="20"/>
              <w:szCs w:val="20"/>
            </w:rPr>
            <w:t xml:space="preserve">Name / 姓名</w:t>
          </w:r>
        </w:p>
      </w:tc>
      <w:tc>
        <w:tcPr>
          <w:tcW w:type="dxa" w:w="2340"/>
          <w:shd w:fill="D6E4F0" w:val="clear"/>
        </w:tcPr>
        <w:p>
          <w:pPr>
            <w:spacing w:after="60" w:before="60"/>
            <w:jc w:val="center"/>
          </w:pPr>
          <w:r>
            <w:rPr>
              <w:rFonts w:ascii="Calibri" w:cs="Calibri" w:eastAsia="Calibri" w:hAnsi="Calibri"/>
              <w:b/>
              <w:bCs/>
              <w:color w:val="1F3864"/>
              <w:sz w:val="20"/>
              <w:szCs w:val="20"/>
            </w:rPr>
            <w:t xml:space="preserve">Signature / 签名</w:t>
          </w:r>
        </w:p>
      </w:tc>
      <w:tc>
        <w:tcPr>
          <w:tcW w:type="dxa" w:w="2340"/>
          <w:shd w:fill="D6E4F0" w:val="clear"/>
        </w:tcPr>
        <w:p>
          <w:pPr>
            <w:spacing w:after="60" w:before="60"/>
            <w:jc w:val="center"/>
          </w:pPr>
          <w:r>
            <w:rPr>
              <w:rFonts w:ascii="Calibri" w:cs="Calibri" w:eastAsia="Calibri" w:hAnsi="Calibri"/>
              <w:b/>
              <w:bCs/>
              <w:color w:val="1F3864"/>
              <w:sz w:val="20"/>
              <w:szCs w:val="20"/>
            </w:rPr>
            <w:t xml:space="preserve">Date / 日期</w:t>
          </w:r>
        </w:p>
      </w:tc>
    </w:tr>
    <w:tr>
      <w:tc>
        <w:tcPr>
          <w:tcW w:type="dxa" w:w="2340"/>
        </w:tcPr>
        <w:p>
          <w:pPr>
            <w:spacing w:after="40" w:before="40"/>
          </w:pPr>
          <w:r>
            <w:rPr>
              <w:rFonts w:ascii="Calibri" w:cs="Calibri" w:eastAsia="Calibri" w:hAnsi="Calibri"/>
              <w:sz w:val="20"/>
              <w:szCs w:val="20"/>
            </w:rPr>
            <w:t xml:space="preserve">Product Owner</w:t>
          </w:r>
        </w:p>
      </w:tc>
      <w:tc>
        <w:tcPr>
          <w:tcW w:type="dxa" w:w="2340"/>
        </w:tcPr>
        <w:p>
          <w:pPr>
            <w:spacing w:after="40" w:before="40"/>
          </w:pPr>
          <w:r>
            <w:rPr>
              <w:rFonts w:ascii="Calibri" w:cs="Calibri" w:eastAsia="Calibri" w:hAnsi="Calibri"/>
              <w:sz w:val="20"/>
              <w:szCs w:val="20"/>
            </w:rPr>
            <w:t xml:space="preserve"/>
          </w:r>
        </w:p>
      </w:tc>
      <w:tc>
        <w:tcPr>
          <w:tcW w:type="dxa" w:w="2340"/>
        </w:tcPr>
        <w:p>
          <w:pPr>
            <w:spacing w:after="40" w:before="40"/>
          </w:pPr>
          <w:r>
            <w:rPr>
              <w:rFonts w:ascii="Calibri" w:cs="Calibri" w:eastAsia="Calibri" w:hAnsi="Calibri"/>
              <w:sz w:val="20"/>
              <w:szCs w:val="20"/>
            </w:rPr>
            <w:t xml:space="preserve"/>
          </w:r>
        </w:p>
      </w:tc>
      <w:tc>
        <w:tcPr>
          <w:tcW w:type="dxa" w:w="2340"/>
        </w:tcPr>
        <w:p>
          <w:pPr>
            <w:spacing w:after="40" w:before="40"/>
          </w:pPr>
          <w:r>
            <w:rPr>
              <w:rFonts w:ascii="Calibri" w:cs="Calibri" w:eastAsia="Calibri" w:hAnsi="Calibri"/>
              <w:sz w:val="20"/>
              <w:szCs w:val="20"/>
            </w:rPr>
            <w:t xml:space="preserve"/>
          </w:r>
        </w:p>
      </w:tc>
    </w:tr>
    <w:tr>
      <w:tc>
        <w:tcPr>
          <w:tcW w:type="dxa" w:w="2340"/>
          <w:shd w:fill="F2F2F2" w:val="clear"/>
        </w:tcPr>
        <w:p>
          <w:pPr>
            <w:spacing w:after="40" w:before="40"/>
          </w:pPr>
          <w:r>
            <w:rPr>
              <w:rFonts w:ascii="Calibri" w:cs="Calibri" w:eastAsia="Calibri" w:hAnsi="Calibri"/>
              <w:sz w:val="20"/>
              <w:szCs w:val="20"/>
            </w:rPr>
            <w:t xml:space="preserve">Engineering Lead</w:t>
          </w:r>
        </w:p>
      </w:tc>
      <w:tc>
        <w:tcPr>
          <w:tcW w:type="dxa" w:w="2340"/>
          <w:shd w:fill="F2F2F2" w:val="clear"/>
        </w:tcPr>
        <w:p>
          <w:pPr>
            <w:spacing w:after="40" w:before="40"/>
          </w:pPr>
          <w:r>
            <w:rPr>
              <w:rFonts w:ascii="Calibri" w:cs="Calibri" w:eastAsia="Calibri" w:hAnsi="Calibri"/>
              <w:sz w:val="20"/>
              <w:szCs w:val="20"/>
            </w:rPr>
            <w:t xml:space="preserve"/>
          </w:r>
        </w:p>
      </w:tc>
      <w:tc>
        <w:tcPr>
          <w:tcW w:type="dxa" w:w="2340"/>
          <w:shd w:fill="F2F2F2" w:val="clear"/>
        </w:tcPr>
        <w:p>
          <w:pPr>
            <w:spacing w:after="40" w:before="40"/>
          </w:pPr>
          <w:r>
            <w:rPr>
              <w:rFonts w:ascii="Calibri" w:cs="Calibri" w:eastAsia="Calibri" w:hAnsi="Calibri"/>
              <w:sz w:val="20"/>
              <w:szCs w:val="20"/>
            </w:rPr>
            <w:t xml:space="preserve"/>
          </w:r>
        </w:p>
      </w:tc>
      <w:tc>
        <w:tcPr>
          <w:tcW w:type="dxa" w:w="2340"/>
          <w:shd w:fill="F2F2F2" w:val="clear"/>
        </w:tcPr>
        <w:p>
          <w:pPr>
            <w:spacing w:after="40" w:before="40"/>
          </w:pPr>
          <w:r>
            <w:rPr>
              <w:rFonts w:ascii="Calibri" w:cs="Calibri" w:eastAsia="Calibri" w:hAnsi="Calibri"/>
              <w:sz w:val="20"/>
              <w:szCs w:val="20"/>
            </w:rPr>
            <w:t xml:space="preserve"/>
          </w:r>
        </w:p>
      </w:tc>
    </w:tr>
    <w:tr>
      <w:tc>
        <w:tcPr>
          <w:tcW w:type="dxa" w:w="2340"/>
        </w:tcPr>
        <w:p>
          <w:pPr>
            <w:spacing w:after="40" w:before="40"/>
          </w:pPr>
          <w:r>
            <w:rPr>
              <w:rFonts w:ascii="Calibri" w:cs="Calibri" w:eastAsia="Calibri" w:hAnsi="Calibri"/>
              <w:sz w:val="20"/>
              <w:szCs w:val="20"/>
            </w:rPr>
            <w:t xml:space="preserve">Security Officer</w:t>
          </w:r>
        </w:p>
      </w:tc>
      <w:tc>
        <w:tcPr>
          <w:tcW w:type="dxa" w:w="2340"/>
        </w:tcPr>
        <w:p>
          <w:pPr>
            <w:spacing w:after="40" w:before="40"/>
          </w:pPr>
          <w:r>
            <w:rPr>
              <w:rFonts w:ascii="Calibri" w:cs="Calibri" w:eastAsia="Calibri" w:hAnsi="Calibri"/>
              <w:sz w:val="20"/>
              <w:szCs w:val="20"/>
            </w:rPr>
            <w:t xml:space="preserve"/>
          </w:r>
        </w:p>
      </w:tc>
      <w:tc>
        <w:tcPr>
          <w:tcW w:type="dxa" w:w="2340"/>
        </w:tcPr>
        <w:p>
          <w:pPr>
            <w:spacing w:after="40" w:before="40"/>
          </w:pPr>
          <w:r>
            <w:rPr>
              <w:rFonts w:ascii="Calibri" w:cs="Calibri" w:eastAsia="Calibri" w:hAnsi="Calibri"/>
              <w:sz w:val="20"/>
              <w:szCs w:val="20"/>
            </w:rPr>
            <w:t xml:space="preserve"/>
          </w:r>
        </w:p>
      </w:tc>
      <w:tc>
        <w:tcPr>
          <w:tcW w:type="dxa" w:w="2340"/>
        </w:tcPr>
        <w:p>
          <w:pPr>
            <w:spacing w:after="40" w:before="40"/>
          </w:pPr>
          <w:r>
            <w:rPr>
              <w:rFonts w:ascii="Calibri" w:cs="Calibri" w:eastAsia="Calibri" w:hAnsi="Calibri"/>
              <w:sz w:val="20"/>
              <w:szCs w:val="20"/>
            </w:rPr>
            <w:t xml:space="preserve"/>
          </w:r>
        </w:p>
      </w:tc>
    </w:tr>
    <w:tr>
      <w:tc>
        <w:tcPr>
          <w:tcW w:type="dxa" w:w="2340"/>
          <w:shd w:fill="F2F2F2" w:val="clear"/>
        </w:tcPr>
        <w:p>
          <w:pPr>
            <w:spacing w:after="40" w:before="40"/>
          </w:pPr>
          <w:r>
            <w:rPr>
              <w:rFonts w:ascii="Calibri" w:cs="Calibri" w:eastAsia="Calibri" w:hAnsi="Calibri"/>
              <w:sz w:val="20"/>
              <w:szCs w:val="20"/>
            </w:rPr>
            <w:t xml:space="preserve">Executive Sponsor</w:t>
          </w:r>
        </w:p>
      </w:tc>
      <w:tc>
        <w:tcPr>
          <w:tcW w:type="dxa" w:w="2340"/>
          <w:shd w:fill="F2F2F2" w:val="clear"/>
        </w:tcPr>
        <w:p>
          <w:pPr>
            <w:spacing w:after="40" w:before="40"/>
          </w:pPr>
          <w:r>
            <w:rPr>
              <w:rFonts w:ascii="Calibri" w:cs="Calibri" w:eastAsia="Calibri" w:hAnsi="Calibri"/>
              <w:sz w:val="20"/>
              <w:szCs w:val="20"/>
            </w:rPr>
            <w:t xml:space="preserve"/>
          </w:r>
        </w:p>
      </w:tc>
      <w:tc>
        <w:tcPr>
          <w:tcW w:type="dxa" w:w="2340"/>
          <w:shd w:fill="F2F2F2" w:val="clear"/>
        </w:tcPr>
        <w:p>
          <w:pPr>
            <w:spacing w:after="40" w:before="40"/>
          </w:pPr>
          <w:r>
            <w:rPr>
              <w:rFonts w:ascii="Calibri" w:cs="Calibri" w:eastAsia="Calibri" w:hAnsi="Calibri"/>
              <w:sz w:val="20"/>
              <w:szCs w:val="20"/>
            </w:rPr>
            <w:t xml:space="preserve"/>
          </w:r>
        </w:p>
      </w:tc>
      <w:tc>
        <w:tcPr>
          <w:tcW w:type="dxa" w:w="2340"/>
          <w:shd w:fill="F2F2F2" w:val="clear"/>
        </w:tcPr>
        <w:p>
          <w:pPr>
            <w:spacing w:after="40" w:before="40"/>
          </w:pPr>
          <w:r>
            <w:rPr>
              <w:rFonts w:ascii="Calibri" w:cs="Calibri" w:eastAsia="Calibri" w:hAnsi="Calibri"/>
              <w:sz w:val="20"/>
              <w:szCs w:val="20"/>
            </w:rPr>
            <w:t xml:space="preserve"/>
          </w:r>
        </w:p>
      </w:tc>
    </w:tr>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AgentForge BRD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5B6"/>
      <w:sz w:val="28"/>
      <w:szCs w:val="28"/>
    </w:rPr>
  </w:style>
  <w:style w:type="paragraph" w:styleId="Heading3">
    <w:name w:val="Heading 3"/>
    <w:basedOn w:val="Normal"/>
    <w:next w:val="Normal"/>
    <w:qFormat/>
    <w:rPr>
      <w:rFonts w:ascii="Calibri" w:cs="Calibri" w:eastAsia="Calibri" w:hAnsi="Calibri"/>
      <w:b/>
      <w:bCs/>
      <w:color w:val="4472C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2026-04-06T07:38:35.592Z</dcterms:created>
  <dcterms:modified xsi:type="dcterms:W3CDTF">2026-04-06T07:38:35.592Z</dcterms:modified>
</cp:coreProperties>
</file>

<file path=docProps/custom.xml><?xml version="1.0" encoding="utf-8"?>
<Properties xmlns="http://schemas.openxmlformats.org/officeDocument/2006/custom-properties" xmlns:vt="http://schemas.openxmlformats.org/officeDocument/2006/docPropsVTypes"/>
</file>