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Calibri" w:cs="Calibri" w:eastAsia="Calibri" w:hAnsi="Calibri"/>
          <w:b/>
          <w:bCs/>
          <w:color w:val="1a56db"/>
          <w:sz w:val="56"/>
          <w:szCs w:val="56"/>
        </w:rPr>
        <w:t xml:space="preserve">AgentForge</w:t>
      </w:r>
    </w:p>
    <w:p>
      <w:pPr>
        <w:spacing w:after="400"/>
        <w:jc w:val="center"/>
      </w:pPr>
      <w:r>
        <w:rPr>
          <w:rFonts w:ascii="Calibri" w:cs="Calibri" w:eastAsia="Calibri" w:hAnsi="Calibri"/>
          <w:color w:val="374151"/>
          <w:sz w:val="40"/>
          <w:szCs w:val="40"/>
        </w:rPr>
        <w:t xml:space="preserve">Technical Specification</w:t>
      </w:r>
    </w:p>
    <w:p>
      <w:pPr>
        <w:spacing w:after="200"/>
        <w:jc w:val="center"/>
      </w:pPr>
      <w:r>
        <w:rPr>
          <w:rFonts w:ascii="Microsoft YaHei" w:cs="Microsoft YaHei" w:eastAsia="Microsoft YaHei" w:hAnsi="Microsoft YaHei"/>
          <w:color w:val="374151"/>
          <w:sz w:val="36"/>
          <w:szCs w:val="36"/>
        </w:rPr>
        <w:t xml:space="preserve">AgentForge 技术规格文档</w:t>
      </w:r>
    </w:p>
    <w:p>
      <w:pPr>
        <w:spacing w:before="1200"/>
      </w:pPr>
    </w:p>
    <w:p>
      <w:pPr>
        <w:spacing w:after="100"/>
        <w:jc w:val="center"/>
      </w:pPr>
      <w:r>
        <w:rPr>
          <w:rFonts w:ascii="Calibri" w:cs="Calibri" w:eastAsia="Calibri" w:hAnsi="Calibri"/>
          <w:color w:val="374151"/>
          <w:sz w:val="24"/>
          <w:szCs w:val="24"/>
        </w:rPr>
        <w:t xml:space="preserve">Version 1.0  |  April 2026  |  Internal / Confidential</w:t>
      </w:r>
    </w:p>
    <w:p>
      <w:pPr>
        <w:spacing w:after="0"/>
      </w:pPr>
      <w:r>
        <w:br w:type="page"/>
      </w:r>
    </w:p>
    <w:p>
      <w:pPr>
        <w:pStyle w:val="Heading1"/>
        <w:spacing w:after="200" w:before="480"/>
      </w:pPr>
      <w:r>
        <w:rPr>
          <w:rFonts w:ascii="Calibri" w:cs="Calibri" w:eastAsia="Calibri" w:hAnsi="Calibri"/>
          <w:b/>
          <w:bCs/>
          <w:color w:val="1a56db"/>
          <w:sz w:val="32"/>
          <w:szCs w:val="32"/>
        </w:rPr>
        <w:t xml:space="preserve">1. Introduction</w:t>
      </w:r>
    </w:p>
    <w:p>
      <w:pPr>
        <w:spacing w:after="60"/>
      </w:pPr>
    </w:p>
    <w:p>
      <w:pPr>
        <w:pStyle w:val="Heading2"/>
        <w:spacing w:after="160" w:before="360"/>
      </w:pPr>
      <w:r>
        <w:rPr>
          <w:rFonts w:ascii="Calibri" w:cs="Calibri" w:eastAsia="Calibri" w:hAnsi="Calibri"/>
          <w:b/>
          <w:bCs/>
          <w:color w:val="1a56db"/>
          <w:sz w:val="28"/>
          <w:szCs w:val="28"/>
        </w:rPr>
        <w:t xml:space="preserve">1.1 Purpose</w:t>
      </w:r>
    </w:p>
    <w:p>
      <w:pPr>
        <w:spacing w:after="120" w:line="276"/>
        <w:jc w:val="both"/>
      </w:pPr>
      <w:r>
        <w:rPr>
          <w:rFonts w:ascii="Calibri" w:cs="Calibri" w:eastAsia="Calibri" w:hAnsi="Calibri"/>
          <w:b w:val="false"/>
          <w:bCs w:val="false"/>
          <w:color w:val="374151"/>
          <w:sz w:val="22"/>
          <w:szCs w:val="22"/>
        </w:rPr>
        <w:t xml:space="preserve">This Technical Specification document defines the complete architecture, design decisions, technology stack, and implementation guidelines for AgentForge, a next-generation desktop application that orchestrates multiple artificial intelligence systems into collaborative, governed teams. AgentForge enables users to create, configure, and manage teams of AI agents -- powered by diverse providers such as Google Gemini, OpenAI Codex, Anthropic Claude, ChatGPT, and local models -- that work together on complex tasks through structured communication, shared task queues, and coordinated workflows.</w:t>
      </w:r>
    </w:p>
    <w:p>
      <w:pPr>
        <w:spacing w:after="120" w:line="276"/>
        <w:jc w:val="both"/>
      </w:pPr>
      <w:r>
        <w:rPr>
          <w:rFonts w:ascii="Calibri" w:cs="Calibri" w:eastAsia="Calibri" w:hAnsi="Calibri"/>
          <w:b w:val="false"/>
          <w:bCs w:val="false"/>
          <w:color w:val="374151"/>
          <w:sz w:val="22"/>
          <w:szCs w:val="22"/>
        </w:rPr>
        <w:t xml:space="preserve">The primary objectives of this document are to:</w:t>
      </w:r>
    </w:p>
    <w:p>
      <w:pPr>
        <w:pStyle w:val="ListParagraph"/>
        <w:numPr>
          <w:ilvl w:val="0"/>
          <w:numId w:val="1"/>
        </w:numPr>
        <w:spacing w:after="80" w:line="276"/>
      </w:pPr>
      <w:r>
        <w:rPr>
          <w:rFonts w:ascii="Calibri" w:cs="Calibri" w:eastAsia="Calibri" w:hAnsi="Calibri"/>
          <w:color w:val="374151"/>
          <w:sz w:val="22"/>
          <w:szCs w:val="22"/>
        </w:rPr>
        <w:t xml:space="preserve">Provide a single source of truth for all technical decisions and architectural patterns used in AgentForge.</w:t>
      </w:r>
    </w:p>
    <w:p>
      <w:pPr>
        <w:pStyle w:val="ListParagraph"/>
        <w:numPr>
          <w:ilvl w:val="0"/>
          <w:numId w:val="1"/>
        </w:numPr>
        <w:spacing w:after="80" w:line="276"/>
      </w:pPr>
      <w:r>
        <w:rPr>
          <w:rFonts w:ascii="Calibri" w:cs="Calibri" w:eastAsia="Calibri" w:hAnsi="Calibri"/>
          <w:color w:val="374151"/>
          <w:sz w:val="22"/>
          <w:szCs w:val="22"/>
        </w:rPr>
        <w:t xml:space="preserve">Define the technology stack with rationale for each selection, including version requirements and licensing considerations.</w:t>
      </w:r>
    </w:p>
    <w:p>
      <w:pPr>
        <w:pStyle w:val="ListParagraph"/>
        <w:numPr>
          <w:ilvl w:val="0"/>
          <w:numId w:val="1"/>
        </w:numPr>
        <w:spacing w:after="80" w:line="276"/>
      </w:pPr>
      <w:r>
        <w:rPr>
          <w:rFonts w:ascii="Calibri" w:cs="Calibri" w:eastAsia="Calibri" w:hAnsi="Calibri"/>
          <w:color w:val="374151"/>
          <w:sz w:val="22"/>
          <w:szCs w:val="22"/>
        </w:rPr>
        <w:t xml:space="preserve">Detail the system architecture across all seven layers, from presentation to data persistence.</w:t>
      </w:r>
    </w:p>
    <w:p>
      <w:pPr>
        <w:pStyle w:val="ListParagraph"/>
        <w:numPr>
          <w:ilvl w:val="0"/>
          <w:numId w:val="1"/>
        </w:numPr>
        <w:spacing w:after="80" w:line="276"/>
      </w:pPr>
      <w:r>
        <w:rPr>
          <w:rFonts w:ascii="Calibri" w:cs="Calibri" w:eastAsia="Calibri" w:hAnsi="Calibri"/>
          <w:color w:val="374151"/>
          <w:sz w:val="22"/>
          <w:szCs w:val="22"/>
        </w:rPr>
        <w:t xml:space="preserve">Specify the database schema, API contracts, and integration patterns for all external services.</w:t>
      </w:r>
    </w:p>
    <w:p>
      <w:pPr>
        <w:pStyle w:val="ListParagraph"/>
        <w:numPr>
          <w:ilvl w:val="0"/>
          <w:numId w:val="1"/>
        </w:numPr>
        <w:spacing w:after="80" w:line="276"/>
      </w:pPr>
      <w:r>
        <w:rPr>
          <w:rFonts w:ascii="Calibri" w:cs="Calibri" w:eastAsia="Calibri" w:hAnsi="Calibri"/>
          <w:color w:val="374151"/>
          <w:sz w:val="22"/>
          <w:szCs w:val="22"/>
        </w:rPr>
        <w:t xml:space="preserve">Establish performance benchmarks, security requirements, and deployment procedures.</w:t>
      </w:r>
    </w:p>
    <w:p>
      <w:pPr>
        <w:pStyle w:val="ListParagraph"/>
        <w:numPr>
          <w:ilvl w:val="0"/>
          <w:numId w:val="1"/>
        </w:numPr>
        <w:spacing w:after="80" w:line="276"/>
      </w:pPr>
      <w:r>
        <w:rPr>
          <w:rFonts w:ascii="Calibri" w:cs="Calibri" w:eastAsia="Calibri" w:hAnsi="Calibri"/>
          <w:color w:val="374151"/>
          <w:sz w:val="22"/>
          <w:szCs w:val="22"/>
        </w:rPr>
        <w:t xml:space="preserve">Serve as the authoritative reference for developers, architects, and stakeholders throughout the project lifecycle.</w:t>
      </w:r>
    </w:p>
    <w:p>
      <w:pPr>
        <w:spacing w:after="60"/>
      </w:pPr>
    </w:p>
    <w:p>
      <w:pPr>
        <w:pStyle w:val="Heading2"/>
        <w:spacing w:after="160" w:before="360"/>
      </w:pPr>
      <w:r>
        <w:rPr>
          <w:rFonts w:ascii="Calibri" w:cs="Calibri" w:eastAsia="Calibri" w:hAnsi="Calibri"/>
          <w:b/>
          <w:bCs/>
          <w:color w:val="1a56db"/>
          <w:sz w:val="28"/>
          <w:szCs w:val="28"/>
        </w:rPr>
        <w:t xml:space="preserve">1.2 Scope</w:t>
      </w:r>
    </w:p>
    <w:p>
      <w:pPr>
        <w:spacing w:after="120" w:line="276"/>
        <w:jc w:val="both"/>
      </w:pPr>
      <w:r>
        <w:rPr>
          <w:rFonts w:ascii="Calibri" w:cs="Calibri" w:eastAsia="Calibri" w:hAnsi="Calibri"/>
          <w:b w:val="false"/>
          <w:bCs w:val="false"/>
          <w:color w:val="374151"/>
          <w:sz w:val="22"/>
          <w:szCs w:val="22"/>
        </w:rPr>
        <w:t xml:space="preserve">This specification covers the complete AgentForge system, including:</w:t>
      </w:r>
    </w:p>
    <w:p>
      <w:pPr>
        <w:pStyle w:val="ListParagraph"/>
        <w:numPr>
          <w:ilvl w:val="0"/>
          <w:numId w:val="1"/>
        </w:numPr>
        <w:spacing w:after="80" w:line="276"/>
      </w:pPr>
      <w:r>
        <w:rPr>
          <w:rFonts w:ascii="Calibri" w:cs="Calibri" w:eastAsia="Calibri" w:hAnsi="Calibri"/>
          <w:color w:val="374151"/>
          <w:sz w:val="22"/>
          <w:szCs w:val="22"/>
        </w:rPr>
        <w:t xml:space="preserve">Desktop application frontend built with GPUI (Rust-based GPU-accelerated UI framework) and optional embedded WebView (JavaScript/TypeScript) components.</w:t>
      </w:r>
    </w:p>
    <w:p>
      <w:pPr>
        <w:pStyle w:val="ListParagraph"/>
        <w:numPr>
          <w:ilvl w:val="0"/>
          <w:numId w:val="1"/>
        </w:numPr>
        <w:spacing w:after="80" w:line="276"/>
      </w:pPr>
      <w:r>
        <w:rPr>
          <w:rFonts w:ascii="Calibri" w:cs="Calibri" w:eastAsia="Calibri" w:hAnsi="Calibri"/>
          <w:color w:val="374151"/>
          <w:sz w:val="22"/>
          <w:szCs w:val="22"/>
        </w:rPr>
        <w:t xml:space="preserve">Backend services implemented in Rust with optional embedded JavaScript/TypeScript via WebView main process, providing orchestration, agent management, and communication services.</w:t>
      </w:r>
    </w:p>
    <w:p>
      <w:pPr>
        <w:pStyle w:val="ListParagraph"/>
        <w:numPr>
          <w:ilvl w:val="0"/>
          <w:numId w:val="1"/>
        </w:numPr>
        <w:spacing w:after="80" w:line="276"/>
      </w:pPr>
      <w:r>
        <w:rPr>
          <w:rFonts w:ascii="Calibri" w:cs="Calibri" w:eastAsia="Calibri" w:hAnsi="Calibri"/>
          <w:color w:val="374151"/>
          <w:sz w:val="22"/>
          <w:szCs w:val="22"/>
        </w:rPr>
        <w:t xml:space="preserve">Provider adapter layer supporting six or more AI service integrations (Claude, Codex, Gemini, iFlow, OpenCode, and custom providers).</w:t>
      </w:r>
    </w:p>
    <w:p>
      <w:pPr>
        <w:pStyle w:val="ListParagraph"/>
        <w:numPr>
          <w:ilvl w:val="0"/>
          <w:numId w:val="1"/>
        </w:numPr>
        <w:spacing w:after="80" w:line="276"/>
      </w:pPr>
      <w:r>
        <w:rPr>
          <w:rFonts w:ascii="Calibri" w:cs="Calibri" w:eastAsia="Calibri" w:hAnsi="Calibri"/>
          <w:color w:val="374151"/>
          <w:sz w:val="22"/>
          <w:szCs w:val="22"/>
        </w:rPr>
        <w:t xml:space="preserve">Agent collaboration system featuring TeamBus messaging, SharedTaskList for distributed task management, and AgentBridge for WebSocket-based communication.</w:t>
      </w:r>
    </w:p>
    <w:p>
      <w:pPr>
        <w:pStyle w:val="ListParagraph"/>
        <w:numPr>
          <w:ilvl w:val="0"/>
          <w:numId w:val="1"/>
        </w:numPr>
        <w:spacing w:after="80" w:line="276"/>
      </w:pPr>
      <w:r>
        <w:rPr>
          <w:rFonts w:ascii="Calibri" w:cs="Calibri" w:eastAsia="Calibri" w:hAnsi="Calibri"/>
          <w:color w:val="374151"/>
          <w:sz w:val="22"/>
          <w:szCs w:val="22"/>
        </w:rPr>
        <w:t xml:space="preserve">Orchestration engine supporting three operating modes: Human Interaction, Supervision, and All-in-one autonomous operation.</w:t>
      </w:r>
    </w:p>
    <w:p>
      <w:pPr>
        <w:pStyle w:val="ListParagraph"/>
        <w:numPr>
          <w:ilvl w:val="0"/>
          <w:numId w:val="1"/>
        </w:numPr>
        <w:spacing w:after="80" w:line="276"/>
      </w:pPr>
      <w:r>
        <w:rPr>
          <w:rFonts w:ascii="Calibri" w:cs="Calibri" w:eastAsia="Calibri" w:hAnsi="Calibri"/>
          <w:color w:val="374151"/>
          <w:sz w:val="22"/>
          <w:szCs w:val="22"/>
        </w:rPr>
        <w:t xml:space="preserve">Knowledge base system (Brains) with Obsidian-compatible Markdown storage, full-text search, and token optimization.</w:t>
      </w:r>
    </w:p>
    <w:p>
      <w:pPr>
        <w:pStyle w:val="ListParagraph"/>
        <w:numPr>
          <w:ilvl w:val="0"/>
          <w:numId w:val="1"/>
        </w:numPr>
        <w:spacing w:after="80" w:line="276"/>
      </w:pPr>
      <w:r>
        <w:rPr>
          <w:rFonts w:ascii="Calibri" w:cs="Calibri" w:eastAsia="Calibri" w:hAnsi="Calibri"/>
          <w:color w:val="374151"/>
          <w:sz w:val="22"/>
          <w:szCs w:val="22"/>
        </w:rPr>
        <w:t xml:space="preserve">MCP (Model Context Protocol) tool system for extensible agent capabilities.</w:t>
      </w:r>
    </w:p>
    <w:p>
      <w:pPr>
        <w:pStyle w:val="ListParagraph"/>
        <w:numPr>
          <w:ilvl w:val="0"/>
          <w:numId w:val="1"/>
        </w:numPr>
        <w:spacing w:after="80" w:line="276"/>
      </w:pPr>
      <w:r>
        <w:rPr>
          <w:rFonts w:ascii="Calibri" w:cs="Calibri" w:eastAsia="Calibri" w:hAnsi="Calibri"/>
          <w:color w:val="374151"/>
          <w:sz w:val="22"/>
          <w:szCs w:val="22"/>
        </w:rPr>
        <w:t xml:space="preserve">Security architecture encompassing RBAC, encryption, audit logging, and prompt injection prevention.</w:t>
      </w:r>
    </w:p>
    <w:p>
      <w:pPr>
        <w:pStyle w:val="ListParagraph"/>
        <w:numPr>
          <w:ilvl w:val="0"/>
          <w:numId w:val="1"/>
        </w:numPr>
        <w:spacing w:after="80" w:line="276"/>
      </w:pPr>
      <w:r>
        <w:rPr>
          <w:rFonts w:ascii="Calibri" w:cs="Calibri" w:eastAsia="Calibri" w:hAnsi="Calibri"/>
          <w:color w:val="374151"/>
          <w:sz w:val="22"/>
          <w:szCs w:val="22"/>
        </w:rPr>
        <w:t xml:space="preserve">Build pipeline, CI/CD configuration, and cross-platform distribution strategy.</w:t>
      </w:r>
    </w:p>
    <w:p>
      <w:pPr>
        <w:spacing w:after="60"/>
      </w:pPr>
    </w:p>
    <w:p>
      <w:pPr>
        <w:pStyle w:val="Heading2"/>
        <w:spacing w:after="160" w:before="360"/>
      </w:pPr>
      <w:r>
        <w:rPr>
          <w:rFonts w:ascii="Calibri" w:cs="Calibri" w:eastAsia="Calibri" w:hAnsi="Calibri"/>
          <w:b/>
          <w:bCs/>
          <w:color w:val="1a56db"/>
          <w:sz w:val="28"/>
          <w:szCs w:val="28"/>
        </w:rPr>
        <w:t xml:space="preserve">1.3 Audience</w:t>
      </w:r>
    </w:p>
    <w:p>
      <w:pPr>
        <w:spacing w:after="120" w:line="276"/>
        <w:jc w:val="both"/>
      </w:pPr>
      <w:r>
        <w:rPr>
          <w:rFonts w:ascii="Calibri" w:cs="Calibri" w:eastAsia="Calibri" w:hAnsi="Calibri"/>
          <w:b w:val="false"/>
          <w:bCs w:val="false"/>
          <w:color w:val="374151"/>
          <w:sz w:val="22"/>
          <w:szCs w:val="22"/>
        </w:rPr>
        <w:t xml:space="preserve">This document is intended for the following audiences:</w:t>
      </w:r>
    </w:p>
    <w:p>
      <w:pPr>
        <w:pStyle w:val="ListParagraph"/>
        <w:numPr>
          <w:ilvl w:val="0"/>
          <w:numId w:val="1"/>
        </w:numPr>
        <w:spacing w:after="80" w:line="276"/>
      </w:pPr>
      <w:r>
        <w:rPr>
          <w:rFonts w:ascii="Calibri" w:cs="Calibri" w:eastAsia="Calibri" w:hAnsi="Calibri"/>
          <w:color w:val="374151"/>
          <w:sz w:val="22"/>
          <w:szCs w:val="22"/>
        </w:rPr>
        <w:t xml:space="preserve">Software Engineers and Developers: Implementation teams who will build and maintain the AgentForge codebase.</w:t>
      </w:r>
    </w:p>
    <w:p>
      <w:pPr>
        <w:pStyle w:val="ListParagraph"/>
        <w:numPr>
          <w:ilvl w:val="0"/>
          <w:numId w:val="1"/>
        </w:numPr>
        <w:spacing w:after="80" w:line="276"/>
      </w:pPr>
      <w:r>
        <w:rPr>
          <w:rFonts w:ascii="Calibri" w:cs="Calibri" w:eastAsia="Calibri" w:hAnsi="Calibri"/>
          <w:color w:val="374151"/>
          <w:sz w:val="22"/>
          <w:szCs w:val="22"/>
        </w:rPr>
        <w:t xml:space="preserve">System Architects: Technical leads responsible for ensuring architectural consistency and reviewing design proposals.</w:t>
      </w:r>
    </w:p>
    <w:p>
      <w:pPr>
        <w:pStyle w:val="ListParagraph"/>
        <w:numPr>
          <w:ilvl w:val="0"/>
          <w:numId w:val="1"/>
        </w:numPr>
        <w:spacing w:after="80" w:line="276"/>
      </w:pPr>
      <w:r>
        <w:rPr>
          <w:rFonts w:ascii="Calibri" w:cs="Calibri" w:eastAsia="Calibri" w:hAnsi="Calibri"/>
          <w:color w:val="374151"/>
          <w:sz w:val="22"/>
          <w:szCs w:val="22"/>
        </w:rPr>
        <w:t xml:space="preserve">QA Engineers: Testing teams who need to understand system behavior, performance targets, and integration points.</w:t>
      </w:r>
    </w:p>
    <w:p>
      <w:pPr>
        <w:pStyle w:val="ListParagraph"/>
        <w:numPr>
          <w:ilvl w:val="0"/>
          <w:numId w:val="1"/>
        </w:numPr>
        <w:spacing w:after="80" w:line="276"/>
      </w:pPr>
      <w:r>
        <w:rPr>
          <w:rFonts w:ascii="Calibri" w:cs="Calibri" w:eastAsia="Calibri" w:hAnsi="Calibri"/>
          <w:color w:val="374151"/>
          <w:sz w:val="22"/>
          <w:szCs w:val="22"/>
        </w:rPr>
        <w:t xml:space="preserve">DevOps Engineers: Operations teams responsible for build pipelines, deployment automation, and monitoring.</w:t>
      </w:r>
    </w:p>
    <w:p>
      <w:pPr>
        <w:pStyle w:val="ListParagraph"/>
        <w:numPr>
          <w:ilvl w:val="0"/>
          <w:numId w:val="1"/>
        </w:numPr>
        <w:spacing w:after="80" w:line="276"/>
      </w:pPr>
      <w:r>
        <w:rPr>
          <w:rFonts w:ascii="Calibri" w:cs="Calibri" w:eastAsia="Calibri" w:hAnsi="Calibri"/>
          <w:color w:val="374151"/>
          <w:sz w:val="22"/>
          <w:szCs w:val="22"/>
        </w:rPr>
        <w:t xml:space="preserve">Project Managers and Stakeholders: Non-technical readers who need a high-level understanding of the system.</w:t>
      </w:r>
    </w:p>
    <w:p>
      <w:pPr>
        <w:pStyle w:val="ListParagraph"/>
        <w:numPr>
          <w:ilvl w:val="0"/>
          <w:numId w:val="1"/>
        </w:numPr>
        <w:spacing w:after="80" w:line="276"/>
      </w:pPr>
      <w:r>
        <w:rPr>
          <w:rFonts w:ascii="Calibri" w:cs="Calibri" w:eastAsia="Calibri" w:hAnsi="Calibri"/>
          <w:color w:val="374151"/>
          <w:sz w:val="22"/>
          <w:szCs w:val="22"/>
        </w:rPr>
        <w:t xml:space="preserve">Security Reviewers: Information security professionals who will audit the system for vulnerabilities.</w:t>
      </w:r>
    </w:p>
    <w:p>
      <w:pPr>
        <w:spacing w:after="60"/>
      </w:pPr>
    </w:p>
    <w:p>
      <w:pPr>
        <w:pStyle w:val="Heading2"/>
        <w:spacing w:after="160" w:before="360"/>
      </w:pPr>
      <w:r>
        <w:rPr>
          <w:rFonts w:ascii="Calibri" w:cs="Calibri" w:eastAsia="Calibri" w:hAnsi="Calibri"/>
          <w:b/>
          <w:bCs/>
          <w:color w:val="1a56db"/>
          <w:sz w:val="28"/>
          <w:szCs w:val="28"/>
        </w:rPr>
        <w:t xml:space="preserve">1.4 Document References</w:t>
      </w:r>
    </w:p>
    <w:p>
      <w:pPr>
        <w:spacing w:after="120" w:line="276"/>
        <w:jc w:val="both"/>
      </w:pPr>
      <w:r>
        <w:rPr>
          <w:rFonts w:ascii="Calibri" w:cs="Calibri" w:eastAsia="Calibri" w:hAnsi="Calibri"/>
          <w:b w:val="false"/>
          <w:bCs w:val="false"/>
          <w:color w:val="374151"/>
          <w:sz w:val="22"/>
          <w:szCs w:val="22"/>
        </w:rPr>
        <w:t xml:space="preserve">This specification references the following external standards and documentation:</w:t>
      </w:r>
    </w:p>
    <w:p>
      <w:pPr>
        <w:pStyle w:val="ListParagraph"/>
        <w:numPr>
          <w:ilvl w:val="0"/>
          <w:numId w:val="1"/>
        </w:numPr>
        <w:spacing w:after="80" w:line="276"/>
      </w:pPr>
      <w:r>
        <w:rPr>
          <w:rFonts w:ascii="Calibri" w:cs="Calibri" w:eastAsia="Calibri" w:hAnsi="Calibri"/>
          <w:color w:val="374151"/>
          <w:sz w:val="22"/>
          <w:szCs w:val="22"/>
        </w:rPr>
        <w:t xml:space="preserve">Model Context Protocol (MCP) Specification -- Anthropic, 2024.</w:t>
      </w:r>
    </w:p>
    <w:p>
      <w:pPr>
        <w:pStyle w:val="ListParagraph"/>
        <w:numPr>
          <w:ilvl w:val="0"/>
          <w:numId w:val="1"/>
        </w:numPr>
        <w:spacing w:after="80" w:line="276"/>
      </w:pPr>
      <w:r>
        <w:rPr>
          <w:rFonts w:ascii="Calibri" w:cs="Calibri" w:eastAsia="Calibri" w:hAnsi="Calibri"/>
          <w:color w:val="374151"/>
          <w:sz w:val="22"/>
          <w:szCs w:val="22"/>
        </w:rPr>
        <w:t xml:space="preserve">Agent Communication Protocol (ACP) -- iFlow specification for structured agent-to-agent communication.</w:t>
      </w:r>
    </w:p>
    <w:p>
      <w:pPr>
        <w:pStyle w:val="ListParagraph"/>
        <w:numPr>
          <w:ilvl w:val="0"/>
          <w:numId w:val="1"/>
        </w:numPr>
        <w:spacing w:after="80" w:line="276"/>
      </w:pPr>
      <w:r>
        <w:rPr>
          <w:rFonts w:ascii="Calibri" w:cs="Calibri" w:eastAsia="Calibri" w:hAnsi="Calibri"/>
          <w:color w:val="374151"/>
          <w:sz w:val="22"/>
          <w:szCs w:val="22"/>
        </w:rPr>
        <w:t xml:space="preserve">OAuth 2.0 and OpenID Connect -- IETF RFC 6749 and OpenID Core 1.0.</w:t>
      </w:r>
    </w:p>
    <w:p>
      <w:pPr>
        <w:pStyle w:val="ListParagraph"/>
        <w:numPr>
          <w:ilvl w:val="0"/>
          <w:numId w:val="1"/>
        </w:numPr>
        <w:spacing w:after="80" w:line="276"/>
      </w:pPr>
      <w:r>
        <w:rPr>
          <w:rFonts w:ascii="Calibri" w:cs="Calibri" w:eastAsia="Calibri" w:hAnsi="Calibri"/>
          <w:color w:val="374151"/>
          <w:sz w:val="22"/>
          <w:szCs w:val="22"/>
        </w:rPr>
        <w:t xml:space="preserve">SQLCipher Documentation -- for encrypted SQLite database implementation.</w:t>
      </w:r>
    </w:p>
    <w:p>
      <w:pPr>
        <w:pStyle w:val="ListParagraph"/>
        <w:numPr>
          <w:ilvl w:val="0"/>
          <w:numId w:val="1"/>
        </w:numPr>
        <w:spacing w:after="80" w:line="276"/>
      </w:pPr>
      <w:r>
        <w:rPr>
          <w:rFonts w:ascii="Calibri" w:cs="Calibri" w:eastAsia="Calibri" w:hAnsi="Calibri"/>
          <w:color w:val="374151"/>
          <w:sz w:val="22"/>
          <w:szCs w:val="22"/>
        </w:rPr>
        <w:t xml:space="preserve">Rust Security Best Practices (RUSTSEC) -- Rust official security best practices.</w:t>
      </w:r>
    </w:p>
    <w:p>
      <w:pPr>
        <w:pStyle w:val="ListParagraph"/>
        <w:numPr>
          <w:ilvl w:val="0"/>
          <w:numId w:val="1"/>
        </w:numPr>
        <w:spacing w:after="80" w:line="276"/>
      </w:pPr>
      <w:r>
        <w:rPr>
          <w:rFonts w:ascii="Calibri" w:cs="Calibri" w:eastAsia="Calibri" w:hAnsi="Calibri"/>
          <w:color w:val="374151"/>
          <w:sz w:val="22"/>
          <w:szCs w:val="22"/>
        </w:rPr>
        <w:t xml:space="preserve">GPUI Framework Documentation -- Zed Industries GPU-accelerated UI framework for Rust.</w:t>
      </w:r>
    </w:p>
    <w:p>
      <w:pPr>
        <w:pStyle w:val="ListParagraph"/>
        <w:numPr>
          <w:ilvl w:val="0"/>
          <w:numId w:val="1"/>
        </w:numPr>
        <w:spacing w:after="80" w:line="276"/>
      </w:pPr>
      <w:r>
        <w:rPr>
          <w:rFonts w:ascii="Calibri" w:cs="Calibri" w:eastAsia="Calibri" w:hAnsi="Calibri"/>
          <w:color w:val="374151"/>
          <w:sz w:val="22"/>
          <w:szCs w:val="22"/>
        </w:rPr>
        <w:t xml:space="preserve">Tree-sitter Documentation -- Incremental parsing system for syntax highlighting.</w:t>
      </w:r>
    </w:p>
    <w:p>
      <w:pPr>
        <w:pStyle w:val="ListParagraph"/>
        <w:numPr>
          <w:ilvl w:val="0"/>
          <w:numId w:val="1"/>
        </w:numPr>
        <w:spacing w:after="80" w:line="276"/>
      </w:pPr>
      <w:r>
        <w:rPr>
          <w:rFonts w:ascii="Calibri" w:cs="Calibri" w:eastAsia="Calibri" w:hAnsi="Calibri"/>
          <w:color w:val="374151"/>
          <w:sz w:val="22"/>
          <w:szCs w:val="22"/>
        </w:rPr>
        <w:t xml:space="preserve">WebSocket Protocol -- IETF RFC 6455 for real-time bidirectional communication.</w:t>
      </w:r>
    </w:p>
    <w:p>
      <w:pPr>
        <w:spacing w:after="60"/>
      </w:pPr>
    </w:p>
    <w:p>
      <w:pPr>
        <w:pStyle w:val="Heading1"/>
        <w:spacing w:after="200" w:before="480"/>
      </w:pPr>
      <w:r>
        <w:rPr>
          <w:rFonts w:ascii="Calibri" w:cs="Calibri" w:eastAsia="Calibri" w:hAnsi="Calibri"/>
          <w:b/>
          <w:bCs/>
          <w:color w:val="1a56db"/>
          <w:sz w:val="32"/>
          <w:szCs w:val="32"/>
        </w:rPr>
        <w:t xml:space="preserve">1. 引言</w:t>
      </w:r>
    </w:p>
    <w:p>
      <w:pPr>
        <w:spacing w:after="60"/>
      </w:pPr>
    </w:p>
    <w:p>
      <w:pPr>
        <w:pStyle w:val="Heading2"/>
        <w:spacing w:after="160" w:before="360"/>
      </w:pPr>
      <w:r>
        <w:rPr>
          <w:rFonts w:ascii="Calibri" w:cs="Calibri" w:eastAsia="Calibri" w:hAnsi="Calibri"/>
          <w:b/>
          <w:bCs/>
          <w:color w:val="1a56db"/>
          <w:sz w:val="28"/>
          <w:szCs w:val="28"/>
        </w:rPr>
        <w:t xml:space="preserve">1.1 目的</w:t>
      </w:r>
    </w:p>
    <w:p>
      <w:pPr>
        <w:spacing w:after="120" w:line="276"/>
        <w:jc w:val="both"/>
      </w:pPr>
      <w:r>
        <w:rPr>
          <w:rFonts w:ascii="Calibri" w:cs="Calibri" w:eastAsia="Calibri" w:hAnsi="Calibri"/>
          <w:b w:val="false"/>
          <w:bCs w:val="false"/>
          <w:color w:val="374151"/>
          <w:sz w:val="22"/>
          <w:szCs w:val="22"/>
        </w:rPr>
        <w:t xml:space="preserve">本技术规格文档定义了 AgentForge 的完整架构、设计决策、技术栈和实现指南。AgentForge 是一款新一代桌面应用程序，能够将多个人工智能系统编排为协作、受治理的团队。本文档的主要目标包括：</w:t>
      </w:r>
    </w:p>
    <w:p>
      <w:pPr>
        <w:pStyle w:val="ListParagraph"/>
        <w:numPr>
          <w:ilvl w:val="0"/>
          <w:numId w:val="1"/>
        </w:numPr>
        <w:spacing w:after="80" w:line="276"/>
      </w:pPr>
      <w:r>
        <w:rPr>
          <w:rFonts w:ascii="Calibri" w:cs="Calibri" w:eastAsia="Calibri" w:hAnsi="Calibri"/>
          <w:color w:val="374151"/>
          <w:sz w:val="22"/>
          <w:szCs w:val="22"/>
        </w:rPr>
        <w:t xml:space="preserve">为所有技术决策和架构模式提供唯一的事实来源。</w:t>
      </w:r>
    </w:p>
    <w:p>
      <w:pPr>
        <w:pStyle w:val="ListParagraph"/>
        <w:numPr>
          <w:ilvl w:val="0"/>
          <w:numId w:val="1"/>
        </w:numPr>
        <w:spacing w:after="80" w:line="276"/>
      </w:pPr>
      <w:r>
        <w:rPr>
          <w:rFonts w:ascii="Calibri" w:cs="Calibri" w:eastAsia="Calibri" w:hAnsi="Calibri"/>
          <w:color w:val="374151"/>
          <w:sz w:val="22"/>
          <w:szCs w:val="22"/>
        </w:rPr>
        <w:t xml:space="preserve">定义技术栈，包括版本要求和许可证考虑。</w:t>
      </w:r>
    </w:p>
    <w:p>
      <w:pPr>
        <w:pStyle w:val="ListParagraph"/>
        <w:numPr>
          <w:ilvl w:val="0"/>
          <w:numId w:val="1"/>
        </w:numPr>
        <w:spacing w:after="80" w:line="276"/>
      </w:pPr>
      <w:r>
        <w:rPr>
          <w:rFonts w:ascii="Calibri" w:cs="Calibri" w:eastAsia="Calibri" w:hAnsi="Calibri"/>
          <w:color w:val="374151"/>
          <w:sz w:val="22"/>
          <w:szCs w:val="22"/>
        </w:rPr>
        <w:t xml:space="preserve">详细说明七层系统架构。</w:t>
      </w:r>
    </w:p>
    <w:p>
      <w:pPr>
        <w:pStyle w:val="ListParagraph"/>
        <w:numPr>
          <w:ilvl w:val="0"/>
          <w:numId w:val="1"/>
        </w:numPr>
        <w:spacing w:after="80" w:line="276"/>
      </w:pPr>
      <w:r>
        <w:rPr>
          <w:rFonts w:ascii="Calibri" w:cs="Calibri" w:eastAsia="Calibri" w:hAnsi="Calibri"/>
          <w:color w:val="374151"/>
          <w:sz w:val="22"/>
          <w:szCs w:val="22"/>
        </w:rPr>
        <w:t xml:space="preserve">规定数据库模式和集成模式。</w:t>
      </w:r>
    </w:p>
    <w:p>
      <w:pPr>
        <w:pStyle w:val="ListParagraph"/>
        <w:numPr>
          <w:ilvl w:val="0"/>
          <w:numId w:val="1"/>
        </w:numPr>
        <w:spacing w:after="80" w:line="276"/>
      </w:pPr>
      <w:r>
        <w:rPr>
          <w:rFonts w:ascii="Calibri" w:cs="Calibri" w:eastAsia="Calibri" w:hAnsi="Calibri"/>
          <w:color w:val="374151"/>
          <w:sz w:val="22"/>
          <w:szCs w:val="22"/>
        </w:rPr>
        <w:t xml:space="preserve">建立性能基准、安全要求和部署程序。</w:t>
      </w:r>
    </w:p>
    <w:p>
      <w:pPr>
        <w:pStyle w:val="ListParagraph"/>
        <w:numPr>
          <w:ilvl w:val="0"/>
          <w:numId w:val="1"/>
        </w:numPr>
        <w:spacing w:after="80" w:line="276"/>
      </w:pPr>
      <w:r>
        <w:rPr>
          <w:rFonts w:ascii="Calibri" w:cs="Calibri" w:eastAsia="Calibri" w:hAnsi="Calibri"/>
          <w:color w:val="374151"/>
          <w:sz w:val="22"/>
          <w:szCs w:val="22"/>
        </w:rPr>
        <w:t xml:space="preserve">作为整个项目生命周期的权威参考。</w:t>
      </w:r>
    </w:p>
    <w:p>
      <w:pPr>
        <w:spacing w:after="60"/>
      </w:pPr>
    </w:p>
    <w:p>
      <w:pPr>
        <w:pStyle w:val="Heading2"/>
        <w:spacing w:after="160" w:before="360"/>
      </w:pPr>
      <w:r>
        <w:rPr>
          <w:rFonts w:ascii="Calibri" w:cs="Calibri" w:eastAsia="Calibri" w:hAnsi="Calibri"/>
          <w:b/>
          <w:bCs/>
          <w:color w:val="1a56db"/>
          <w:sz w:val="28"/>
          <w:szCs w:val="28"/>
        </w:rPr>
        <w:t xml:space="preserve">1.2 范围</w:t>
      </w:r>
    </w:p>
    <w:p>
      <w:pPr>
        <w:spacing w:after="120" w:line="276"/>
        <w:jc w:val="both"/>
      </w:pPr>
      <w:r>
        <w:rPr>
          <w:rFonts w:ascii="Calibri" w:cs="Calibri" w:eastAsia="Calibri" w:hAnsi="Calibri"/>
          <w:b w:val="false"/>
          <w:bCs w:val="false"/>
          <w:color w:val="374151"/>
          <w:sz w:val="22"/>
          <w:szCs w:val="22"/>
        </w:rPr>
        <w:t xml:space="preserve">本规格涵盖完整的 AgentForge 系统，包括 GPUI frontend, Rust backend、提供商适配器、智能体协作、编排引擎、知识库、MCP 工具、安全架构和构建流水线。</w:t>
      </w:r>
    </w:p>
    <w:p>
      <w:pPr>
        <w:spacing w:after="60"/>
      </w:pPr>
    </w:p>
    <w:p>
      <w:pPr>
        <w:pStyle w:val="Heading2"/>
        <w:spacing w:after="160" w:before="360"/>
      </w:pPr>
      <w:r>
        <w:rPr>
          <w:rFonts w:ascii="Calibri" w:cs="Calibri" w:eastAsia="Calibri" w:hAnsi="Calibri"/>
          <w:b/>
          <w:bCs/>
          <w:color w:val="1a56db"/>
          <w:sz w:val="28"/>
          <w:szCs w:val="28"/>
        </w:rPr>
        <w:t xml:space="preserve">1.3 目标读者</w:t>
      </w:r>
    </w:p>
    <w:p>
      <w:pPr>
        <w:spacing w:after="120" w:line="276"/>
        <w:jc w:val="both"/>
      </w:pPr>
      <w:r>
        <w:rPr>
          <w:rFonts w:ascii="Calibri" w:cs="Calibri" w:eastAsia="Calibri" w:hAnsi="Calibri"/>
          <w:b w:val="false"/>
          <w:bCs w:val="false"/>
          <w:color w:val="374151"/>
          <w:sz w:val="22"/>
          <w:szCs w:val="22"/>
        </w:rPr>
        <w:t xml:space="preserve">本文档面向软件工程师、系统架构师、QA 工程师、DevOps 工程师、项目经理和安全审查人员。</w:t>
      </w:r>
    </w:p>
    <w:p>
      <w:pPr>
        <w:spacing w:after="60"/>
      </w:pPr>
    </w:p>
    <w:p>
      <w:pPr>
        <w:pStyle w:val="Heading2"/>
        <w:spacing w:after="160" w:before="360"/>
      </w:pPr>
      <w:r>
        <w:rPr>
          <w:rFonts w:ascii="Calibri" w:cs="Calibri" w:eastAsia="Calibri" w:hAnsi="Calibri"/>
          <w:b/>
          <w:bCs/>
          <w:color w:val="1a56db"/>
          <w:sz w:val="28"/>
          <w:szCs w:val="28"/>
        </w:rPr>
        <w:t xml:space="preserve">1.4 文档参考</w:t>
      </w:r>
    </w:p>
    <w:p>
      <w:pPr>
        <w:spacing w:after="120" w:line="276"/>
        <w:jc w:val="both"/>
      </w:pPr>
      <w:r>
        <w:rPr>
          <w:rFonts w:ascii="Calibri" w:cs="Calibri" w:eastAsia="Calibri" w:hAnsi="Calibri"/>
          <w:b w:val="false"/>
          <w:bCs w:val="false"/>
          <w:color w:val="374151"/>
          <w:sz w:val="22"/>
          <w:szCs w:val="22"/>
        </w:rPr>
        <w:t xml:space="preserve">本规格引用 MCP 规格、ACP 协议、OAuth 2.0、SQLCipher、WebView 安全检查清单、GPUI 框架文档、Tree-sitter 文档和 WebSocket 协议等外部标准。</w:t>
      </w:r>
    </w:p>
    <w:p>
      <w:pPr>
        <w:spacing w:after="0"/>
      </w:pPr>
      <w:r>
        <w:br w:type="page"/>
      </w:r>
    </w:p>
    <w:p>
      <w:pPr>
        <w:pStyle w:val="Heading1"/>
        <w:spacing w:after="200" w:before="480"/>
      </w:pPr>
      <w:r>
        <w:rPr>
          <w:rFonts w:ascii="Calibri" w:cs="Calibri" w:eastAsia="Calibri" w:hAnsi="Calibri"/>
          <w:b/>
          <w:bCs/>
          <w:color w:val="1a56db"/>
          <w:sz w:val="32"/>
          <w:szCs w:val="32"/>
        </w:rPr>
        <w:t xml:space="preserve">2. Technology Stack Overview</w:t>
      </w:r>
    </w:p>
    <w:p>
      <w:pPr>
        <w:spacing w:after="60"/>
      </w:pPr>
    </w:p>
    <w:p>
      <w:pPr>
        <w:spacing w:after="120" w:line="276"/>
        <w:jc w:val="both"/>
      </w:pPr>
      <w:r>
        <w:rPr>
          <w:rFonts w:ascii="Calibri" w:cs="Calibri" w:eastAsia="Calibri" w:hAnsi="Calibri"/>
          <w:b w:val="false"/>
          <w:bCs w:val="false"/>
          <w:color w:val="374151"/>
          <w:sz w:val="22"/>
          <w:szCs w:val="22"/>
        </w:rPr>
        <w:t xml:space="preserve">AgentForge employs a carefully curated, multi-layer technology stack designed to balance performance, developer productivity, and cross-platform compatibility.</w:t>
      </w:r>
    </w:p>
    <w:p>
      <w:pPr>
        <w:spacing w:after="60"/>
      </w:pPr>
    </w:p>
    <w:p>
      <w:pPr>
        <w:pStyle w:val="Heading2"/>
        <w:spacing w:after="160" w:before="360"/>
      </w:pPr>
      <w:r>
        <w:rPr>
          <w:rFonts w:ascii="Calibri" w:cs="Calibri" w:eastAsia="Calibri" w:hAnsi="Calibri"/>
          <w:b/>
          <w:bCs/>
          <w:color w:val="1a56db"/>
          <w:sz w:val="28"/>
          <w:szCs w:val="28"/>
        </w:rPr>
        <w:t xml:space="preserve">2.1 Frontend / Desktop UI Layer</w:t>
      </w:r>
    </w:p>
    <w:p>
      <w:pPr>
        <w:spacing w:after="120" w:line="276"/>
        <w:jc w:val="both"/>
      </w:pPr>
      <w:r>
        <w:rPr>
          <w:rFonts w:ascii="Calibri" w:cs="Calibri" w:eastAsia="Calibri" w:hAnsi="Calibri"/>
          <w:b w:val="false"/>
          <w:bCs w:val="false"/>
          <w:color w:val="374151"/>
          <w:sz w:val="22"/>
          <w:szCs w:val="22"/>
        </w:rPr>
        <w:t xml:space="preserve">The frontend layer leverages GPUI, a GPU-accelerated UI framework written in Rust, to deliver high-performance desktop interfaces. The gpui-component library provides 60+ pre-built components including Dock, Table, List, Chart, Editor, Icon, Button, Input, Modal, Dropdown, and Tab controls. Tree-sitter enables robust syntax highlighting.</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18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Layer</w:t>
            </w:r>
          </w:p>
        </w:tc>
        <w:tc>
          <w:tcPr>
            <w:tcW w:type="dxa" w:w="22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Technology</w:t>
            </w:r>
          </w:p>
        </w:tc>
        <w:tc>
          <w:tcPr>
            <w:tcW w:type="dxa" w:w="10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Version</w:t>
            </w:r>
          </w:p>
        </w:tc>
        <w:tc>
          <w:tcPr>
            <w:tcW w:type="dxa" w:w="32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Purpose</w:t>
            </w:r>
          </w:p>
        </w:tc>
        <w:tc>
          <w:tcPr>
            <w:tcW w:type="dxa" w:w="11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License</w:t>
            </w:r>
          </w:p>
        </w:tc>
        <w:tc>
          <w:tcPr>
            <w:tcW w:type="dxa" w:w="136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Alternatives</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Frontend</w:t>
            </w:r>
          </w:p>
        </w:tc>
        <w:tc>
          <w:tcPr>
            <w:tcW w:type="dxa" w:w="2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GPUI</w:t>
            </w:r>
          </w:p>
        </w:tc>
        <w:tc>
          <w:tcPr>
            <w:tcW w:type="dxa" w:w="10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latest</w:t>
            </w:r>
          </w:p>
        </w:tc>
        <w:tc>
          <w:tcPr>
            <w:tcW w:type="dxa" w:w="3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Core GPU-accelerated UI framework (Rust)</w:t>
            </w:r>
          </w:p>
        </w:tc>
        <w:tc>
          <w:tcPr>
            <w:tcW w:type="dxa" w:w="11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MIT/Apache</w:t>
            </w:r>
          </w:p>
        </w:tc>
        <w:tc>
          <w:tcPr>
            <w:tcW w:type="dxa" w:w="13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Tauri, Iced</w:t>
            </w:r>
          </w:p>
        </w:tc>
      </w:tr>
      <w:tr>
        <w:tc>
          <w:tcPr>
            <w:tcW w:type="dxa" w:w="18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Frontend</w:t>
            </w:r>
          </w:p>
        </w:tc>
        <w:tc>
          <w:tcPr>
            <w:tcW w:type="dxa" w:w="2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gpui-component</w:t>
            </w:r>
          </w:p>
        </w:tc>
        <w:tc>
          <w:tcPr>
            <w:tcW w:type="dxa" w:w="10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v0.5.0+</w:t>
            </w:r>
          </w:p>
        </w:tc>
        <w:tc>
          <w:tcPr>
            <w:tcW w:type="dxa" w:w="3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60+ pre-built UI components (Dock, Table, List, Chart, Editor, Icon, Button, Input, Modal, Dropdown, Tab)</w:t>
            </w:r>
          </w:p>
        </w:tc>
        <w:tc>
          <w:tcPr>
            <w:tcW w:type="dxa" w:w="11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MIT</w:t>
            </w:r>
          </w:p>
        </w:tc>
        <w:tc>
          <w:tcPr>
            <w:tcW w:type="dxa" w:w="136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Material UI, Ant Design</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Frontend</w:t>
            </w:r>
          </w:p>
        </w:tc>
        <w:tc>
          <w:tcPr>
            <w:tcW w:type="dxa" w:w="2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Tree-sitter</w:t>
            </w:r>
          </w:p>
        </w:tc>
        <w:tc>
          <w:tcPr>
            <w:tcW w:type="dxa" w:w="10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0.24.x</w:t>
            </w:r>
          </w:p>
        </w:tc>
        <w:tc>
          <w:tcPr>
            <w:tcW w:type="dxa" w:w="3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Syntax highlighting for code editor and Markdown</w:t>
            </w:r>
          </w:p>
        </w:tc>
        <w:tc>
          <w:tcPr>
            <w:tcW w:type="dxa" w:w="11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MIT</w:t>
            </w:r>
          </w:p>
        </w:tc>
        <w:tc>
          <w:tcPr>
            <w:tcW w:type="dxa" w:w="13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Prism, Highlight.js</w:t>
            </w:r>
          </w:p>
        </w:tc>
      </w:tr>
      <w:tr>
        <w:tc>
          <w:tcPr>
            <w:tcW w:type="dxa" w:w="18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Frontend</w:t>
            </w:r>
          </w:p>
        </w:tc>
        <w:tc>
          <w:tcPr>
            <w:tcW w:type="dxa" w:w="2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Lucide Icons</w:t>
            </w:r>
          </w:p>
        </w:tc>
        <w:tc>
          <w:tcPr>
            <w:tcW w:type="dxa" w:w="10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latest</w:t>
            </w:r>
          </w:p>
        </w:tc>
        <w:tc>
          <w:tcPr>
            <w:tcW w:type="dxa" w:w="3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Icon set (SVG-based, 1000+ icons)</w:t>
            </w:r>
          </w:p>
        </w:tc>
        <w:tc>
          <w:tcPr>
            <w:tcW w:type="dxa" w:w="11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ISC</w:t>
            </w:r>
          </w:p>
        </w:tc>
        <w:tc>
          <w:tcPr>
            <w:tcW w:type="dxa" w:w="136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Heroicons, Feather Icons</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Frontend</w:t>
            </w:r>
          </w:p>
        </w:tc>
        <w:tc>
          <w:tcPr>
            <w:tcW w:type="dxa" w:w="2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Rust Language</w:t>
            </w:r>
          </w:p>
        </w:tc>
        <w:tc>
          <w:tcPr>
            <w:tcW w:type="dxa" w:w="10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1.80+</w:t>
            </w:r>
          </w:p>
        </w:tc>
        <w:tc>
          <w:tcPr>
            <w:tcW w:type="dxa" w:w="3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Systems programming language for GPUI frontend</w:t>
            </w:r>
          </w:p>
        </w:tc>
        <w:tc>
          <w:tcPr>
            <w:tcW w:type="dxa" w:w="11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MIT/Apache</w:t>
            </w:r>
          </w:p>
        </w:tc>
        <w:tc>
          <w:tcPr>
            <w:tcW w:type="dxa" w:w="13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C++, Go, Swift</w:t>
            </w:r>
          </w:p>
        </w:tc>
      </w:tr>
    </w:tbl>
    <w:p>
      <w:pPr>
        <w:spacing w:after="60"/>
      </w:pPr>
    </w:p>
    <w:p>
      <w:pPr>
        <w:pStyle w:val="Heading2"/>
        <w:spacing w:after="160" w:before="360"/>
      </w:pPr>
      <w:r>
        <w:rPr>
          <w:rFonts w:ascii="Calibri" w:cs="Calibri" w:eastAsia="Calibri" w:hAnsi="Calibri"/>
          <w:b/>
          <w:bCs/>
          <w:color w:val="1a56db"/>
          <w:sz w:val="28"/>
          <w:szCs w:val="28"/>
        </w:rPr>
        <w:t xml:space="preserve">2.2 Backend / Core Services Layer</w:t>
      </w:r>
    </w:p>
    <w:p>
      <w:pPr>
        <w:spacing w:after="120" w:line="276"/>
        <w:jc w:val="both"/>
      </w:pPr>
      <w:r>
        <w:rPr>
          <w:rFonts w:ascii="Calibri" w:cs="Calibri" w:eastAsia="Calibri" w:hAnsi="Calibri"/>
          <w:b w:val="false"/>
          <w:bCs w:val="false"/>
          <w:color w:val="374151"/>
          <w:sz w:val="22"/>
          <w:szCs w:val="22"/>
        </w:rPr>
        <w:t xml:space="preserve">The backend services layer is implemented entirely in Rust, leveraging the GPUI framework for native desktop rendering. Rust provides memory safety, zero-cost abstractions, and exceptional performance. For rich web content (e.g., markdown editors, interactive charts), embedded WebView components allow JavaScript/TypeScript execution. Application state is managed through Rust-native reactive patterns using GPUI's built-in Model/Entity system, providing type-safe, fine-grained reactivity without external state management libraries.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18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Layer</w:t>
            </w:r>
          </w:p>
        </w:tc>
        <w:tc>
          <w:tcPr>
            <w:tcW w:type="dxa" w:w="22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Technology</w:t>
            </w:r>
          </w:p>
        </w:tc>
        <w:tc>
          <w:tcPr>
            <w:tcW w:type="dxa" w:w="10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Version</w:t>
            </w:r>
          </w:p>
        </w:tc>
        <w:tc>
          <w:tcPr>
            <w:tcW w:type="dxa" w:w="32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Purpose</w:t>
            </w:r>
          </w:p>
        </w:tc>
        <w:tc>
          <w:tcPr>
            <w:tcW w:type="dxa" w:w="11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License</w:t>
            </w:r>
          </w:p>
        </w:tc>
        <w:tc>
          <w:tcPr>
            <w:tcW w:type="dxa" w:w="136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Alternatives</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Backend</w:t>
            </w:r>
          </w:p>
        </w:tc>
        <w:tc>
          <w:tcPr>
            <w:tcW w:type="dxa" w:w="2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Rust</w:t>
            </w:r>
          </w:p>
        </w:tc>
        <w:tc>
          <w:tcPr>
            <w:tcW w:type="dxa" w:w="10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1.80+</w:t>
            </w:r>
          </w:p>
        </w:tc>
        <w:tc>
          <w:tcPr>
            <w:tcW w:type="dxa" w:w="3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Systems programming language for all backend services</w:t>
            </w:r>
          </w:p>
        </w:tc>
        <w:tc>
          <w:tcPr>
            <w:tcW w:type="dxa" w:w="11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MIT</w:t>
            </w:r>
          </w:p>
        </w:tc>
        <w:tc>
          <w:tcPr>
            <w:tcW w:type="dxa" w:w="13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Deno, Bun</w:t>
            </w:r>
          </w:p>
        </w:tc>
      </w:tr>
      <w:tr>
        <w:tc>
          <w:tcPr>
            <w:tcW w:type="dxa" w:w="18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Backend</w:t>
            </w:r>
          </w:p>
        </w:tc>
        <w:tc>
          <w:tcPr>
            <w:tcW w:type="dxa" w:w="2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Tokio</w:t>
            </w:r>
          </w:p>
        </w:tc>
        <w:tc>
          <w:tcPr>
            <w:tcW w:type="dxa" w:w="10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1.x</w:t>
            </w:r>
          </w:p>
        </w:tc>
        <w:tc>
          <w:tcPr>
            <w:tcW w:type="dxa" w:w="3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Async runtime for concurrent operations</w:t>
            </w:r>
          </w:p>
        </w:tc>
        <w:tc>
          <w:tcPr>
            <w:tcW w:type="dxa" w:w="11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MIT</w:t>
            </w:r>
          </w:p>
        </w:tc>
        <w:tc>
          <w:tcPr>
            <w:tcW w:type="dxa" w:w="136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async-std</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Backend</w:t>
            </w:r>
          </w:p>
        </w:tc>
        <w:tc>
          <w:tcPr>
            <w:tcW w:type="dxa" w:w="2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GPUI</w:t>
            </w:r>
          </w:p>
        </w:tc>
        <w:tc>
          <w:tcPr>
            <w:tcW w:type="dxa" w:w="10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latest</w:t>
            </w:r>
          </w:p>
        </w:tc>
        <w:tc>
          <w:tcPr>
            <w:tcW w:type="dxa" w:w="3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GPU-accelerated UI framework (Rust)</w:t>
            </w:r>
          </w:p>
        </w:tc>
        <w:tc>
          <w:tcPr>
            <w:tcW w:type="dxa" w:w="11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Apache-2.0</w:t>
            </w:r>
          </w:p>
        </w:tc>
        <w:tc>
          <w:tcPr>
            <w:tcW w:type="dxa" w:w="13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Iced, egui</w:t>
            </w:r>
          </w:p>
        </w:tc>
      </w:tr>
      <w:tr>
        <w:tc>
          <w:tcPr>
            <w:tcW w:type="dxa" w:w="18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Backend</w:t>
            </w:r>
          </w:p>
        </w:tc>
        <w:tc>
          <w:tcPr>
            <w:tcW w:type="dxa" w:w="2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WebView</w:t>
            </w:r>
          </w:p>
        </w:tc>
        <w:tc>
          <w:tcPr>
            <w:tcW w:type="dxa" w:w="10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embedded</w:t>
            </w:r>
          </w:p>
        </w:tc>
        <w:tc>
          <w:tcPr>
            <w:tcW w:type="dxa" w:w="3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Embedded JS/TS runtime for rich content</w:t>
            </w:r>
          </w:p>
        </w:tc>
        <w:tc>
          <w:tcPr>
            <w:tcW w:type="dxa" w:w="11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N/A</w:t>
            </w:r>
          </w:p>
        </w:tc>
        <w:tc>
          <w:tcPr>
            <w:tcW w:type="dxa" w:w="136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Tauri WebView</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Backend</w:t>
            </w:r>
          </w:p>
        </w:tc>
        <w:tc>
          <w:tcPr>
            <w:tcW w:type="dxa" w:w="2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Vite</w:t>
            </w:r>
          </w:p>
        </w:tc>
        <w:tc>
          <w:tcPr>
            <w:tcW w:type="dxa" w:w="10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6.x</w:t>
            </w:r>
          </w:p>
        </w:tc>
        <w:tc>
          <w:tcPr>
            <w:tcW w:type="dxa" w:w="3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Fast build tool and dev server with HMR</w:t>
            </w:r>
          </w:p>
        </w:tc>
        <w:tc>
          <w:tcPr>
            <w:tcW w:type="dxa" w:w="11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MIT</w:t>
            </w:r>
          </w:p>
        </w:tc>
        <w:tc>
          <w:tcPr>
            <w:tcW w:type="dxa" w:w="13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Webpack, esbuild</w:t>
            </w:r>
          </w:p>
        </w:tc>
      </w:tr>
      <w:tr>
        <w:tc>
          <w:tcPr>
            <w:tcW w:type="dxa" w:w="18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Backend</w:t>
            </w:r>
          </w:p>
        </w:tc>
        <w:tc>
          <w:tcPr>
            <w:tcW w:type="dxa" w:w="2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GPUI Model</w:t>
            </w:r>
          </w:p>
        </w:tc>
        <w:tc>
          <w:tcPr>
            <w:tcW w:type="dxa" w:w="10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built-in</w:t>
            </w:r>
          </w:p>
        </w:tc>
        <w:tc>
          <w:tcPr>
            <w:tcW w:type="dxa" w:w="3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Type-safe reactive state management (Entity/Model)</w:t>
            </w:r>
          </w:p>
        </w:tc>
        <w:tc>
          <w:tcPr>
            <w:tcW w:type="dxa" w:w="11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Apache-2.0</w:t>
            </w:r>
          </w:p>
        </w:tc>
        <w:tc>
          <w:tcPr>
            <w:tcW w:type="dxa" w:w="136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Redux, MobX</w:t>
            </w:r>
          </w:p>
        </w:tc>
      </w:tr>
    </w:tbl>
    <w:p>
      <w:pPr>
        <w:spacing w:after="60"/>
      </w:pPr>
    </w:p>
    <w:p>
      <w:pPr>
        <w:pStyle w:val="Heading2"/>
        <w:spacing w:after="160" w:before="360"/>
      </w:pPr>
      <w:r>
        <w:rPr>
          <w:rFonts w:ascii="Calibri" w:cs="Calibri" w:eastAsia="Calibri" w:hAnsi="Calibri"/>
          <w:b/>
          <w:bCs/>
          <w:color w:val="1a56db"/>
          <w:sz w:val="28"/>
          <w:szCs w:val="28"/>
        </w:rPr>
        <w:t xml:space="preserve">2.3 AI Provider Integration</w:t>
      </w:r>
    </w:p>
    <w:p>
      <w:pPr>
        <w:spacing w:after="120" w:line="276"/>
        <w:jc w:val="both"/>
      </w:pPr>
      <w:r>
        <w:rPr>
          <w:rFonts w:ascii="Calibri" w:cs="Calibri" w:eastAsia="Calibri" w:hAnsi="Calibri"/>
          <w:b w:val="false"/>
          <w:bCs w:val="false"/>
          <w:color w:val="374151"/>
          <w:sz w:val="22"/>
          <w:szCs w:val="22"/>
        </w:rPr>
        <w:t xml:space="preserve">The AI provider integration layer abstracts communication with diverse AI services through a unified adapter pattern. The MCP SDK enables standardized tool registration and execution.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18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Layer</w:t>
            </w:r>
          </w:p>
        </w:tc>
        <w:tc>
          <w:tcPr>
            <w:tcW w:type="dxa" w:w="22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Technology</w:t>
            </w:r>
          </w:p>
        </w:tc>
        <w:tc>
          <w:tcPr>
            <w:tcW w:type="dxa" w:w="10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Version</w:t>
            </w:r>
          </w:p>
        </w:tc>
        <w:tc>
          <w:tcPr>
            <w:tcW w:type="dxa" w:w="32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Purpose</w:t>
            </w:r>
          </w:p>
        </w:tc>
        <w:tc>
          <w:tcPr>
            <w:tcW w:type="dxa" w:w="11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License</w:t>
            </w:r>
          </w:p>
        </w:tc>
        <w:tc>
          <w:tcPr>
            <w:tcW w:type="dxa" w:w="136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Alternatives</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AI Integration</w:t>
            </w:r>
          </w:p>
        </w:tc>
        <w:tc>
          <w:tcPr>
            <w:tcW w:type="dxa" w:w="2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@anthropic-ai/claude-code</w:t>
            </w:r>
          </w:p>
        </w:tc>
        <w:tc>
          <w:tcPr>
            <w:tcW w:type="dxa" w:w="10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Agent SDK V2</w:t>
            </w:r>
          </w:p>
        </w:tc>
        <w:tc>
          <w:tcPr>
            <w:tcW w:type="dxa" w:w="3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Claude Code integration with session management</w:t>
            </w:r>
          </w:p>
        </w:tc>
        <w:tc>
          <w:tcPr>
            <w:tcW w:type="dxa" w:w="11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Apache-2.0</w:t>
            </w:r>
          </w:p>
        </w:tc>
        <w:tc>
          <w:tcPr>
            <w:tcW w:type="dxa" w:w="13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Direct API</w:t>
            </w:r>
          </w:p>
        </w:tc>
      </w:tr>
      <w:tr>
        <w:tc>
          <w:tcPr>
            <w:tcW w:type="dxa" w:w="18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AI Integration</w:t>
            </w:r>
          </w:p>
        </w:tc>
        <w:tc>
          <w:tcPr>
            <w:tcW w:type="dxa" w:w="2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Codex CLI</w:t>
            </w:r>
          </w:p>
        </w:tc>
        <w:tc>
          <w:tcPr>
            <w:tcW w:type="dxa" w:w="10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latest</w:t>
            </w:r>
          </w:p>
        </w:tc>
        <w:tc>
          <w:tcPr>
            <w:tcW w:type="dxa" w:w="3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OpenAI Codex integration via JSON-RPC</w:t>
            </w:r>
          </w:p>
        </w:tc>
        <w:tc>
          <w:tcPr>
            <w:tcW w:type="dxa" w:w="11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MIT</w:t>
            </w:r>
          </w:p>
        </w:tc>
        <w:tc>
          <w:tcPr>
            <w:tcW w:type="dxa" w:w="136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OpenAI API SDK</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AI Integration</w:t>
            </w:r>
          </w:p>
        </w:tc>
        <w:tc>
          <w:tcPr>
            <w:tcW w:type="dxa" w:w="2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Gemini CLI</w:t>
            </w:r>
          </w:p>
        </w:tc>
        <w:tc>
          <w:tcPr>
            <w:tcW w:type="dxa" w:w="10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latest</w:t>
            </w:r>
          </w:p>
        </w:tc>
        <w:tc>
          <w:tcPr>
            <w:tcW w:type="dxa" w:w="3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Google Gemini integration via NDJSON streaming</w:t>
            </w:r>
          </w:p>
        </w:tc>
        <w:tc>
          <w:tcPr>
            <w:tcW w:type="dxa" w:w="11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Apache-2.0</w:t>
            </w:r>
          </w:p>
        </w:tc>
        <w:tc>
          <w:tcPr>
            <w:tcW w:type="dxa" w:w="13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Google AI SDK</w:t>
            </w:r>
          </w:p>
        </w:tc>
      </w:tr>
      <w:tr>
        <w:tc>
          <w:tcPr>
            <w:tcW w:type="dxa" w:w="18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AI Integration</w:t>
            </w:r>
          </w:p>
        </w:tc>
        <w:tc>
          <w:tcPr>
            <w:tcW w:type="dxa" w:w="2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iFlow CLI</w:t>
            </w:r>
          </w:p>
        </w:tc>
        <w:tc>
          <w:tcPr>
            <w:tcW w:type="dxa" w:w="10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latest</w:t>
            </w:r>
          </w:p>
        </w:tc>
        <w:tc>
          <w:tcPr>
            <w:tcW w:type="dxa" w:w="3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iFlow integration via ACP protocol</w:t>
            </w:r>
          </w:p>
        </w:tc>
        <w:tc>
          <w:tcPr>
            <w:tcW w:type="dxa" w:w="11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MIT</w:t>
            </w:r>
          </w:p>
        </w:tc>
        <w:tc>
          <w:tcPr>
            <w:tcW w:type="dxa" w:w="136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Custom adapter</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AI Integration</w:t>
            </w:r>
          </w:p>
        </w:tc>
        <w:tc>
          <w:tcPr>
            <w:tcW w:type="dxa" w:w="2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@modelcontextprotocol/sdk</w:t>
            </w:r>
          </w:p>
        </w:tc>
        <w:tc>
          <w:tcPr>
            <w:tcW w:type="dxa" w:w="10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latest</w:t>
            </w:r>
          </w:p>
        </w:tc>
        <w:tc>
          <w:tcPr>
            <w:tcW w:type="dxa" w:w="3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MCP SDK for tool management</w:t>
            </w:r>
          </w:p>
        </w:tc>
        <w:tc>
          <w:tcPr>
            <w:tcW w:type="dxa" w:w="11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MIT</w:t>
            </w:r>
          </w:p>
        </w:tc>
        <w:tc>
          <w:tcPr>
            <w:tcW w:type="dxa" w:w="13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Custom tool framework</w:t>
            </w:r>
          </w:p>
        </w:tc>
      </w:tr>
    </w:tbl>
    <w:p>
      <w:pPr>
        <w:spacing w:after="60"/>
      </w:pPr>
    </w:p>
    <w:p>
      <w:pPr>
        <w:pStyle w:val="Heading2"/>
        <w:spacing w:after="160" w:before="360"/>
      </w:pPr>
      <w:r>
        <w:rPr>
          <w:rFonts w:ascii="Calibri" w:cs="Calibri" w:eastAsia="Calibri" w:hAnsi="Calibri"/>
          <w:b/>
          <w:bCs/>
          <w:color w:val="1a56db"/>
          <w:sz w:val="28"/>
          <w:szCs w:val="28"/>
        </w:rPr>
        <w:t xml:space="preserve">2.4 Data &amp; Storage</w:t>
      </w:r>
    </w:p>
    <w:p>
      <w:pPr>
        <w:spacing w:after="120" w:line="276"/>
        <w:jc w:val="both"/>
      </w:pPr>
      <w:r>
        <w:rPr>
          <w:rFonts w:ascii="Calibri" w:cs="Calibri" w:eastAsia="Calibri" w:hAnsi="Calibri"/>
          <w:b w:val="false"/>
          <w:bCs w:val="false"/>
          <w:color w:val="374151"/>
          <w:sz w:val="22"/>
          <w:szCs w:val="22"/>
        </w:rPr>
        <w:t xml:space="preserve">SQLite accessed through rusqlite provides zero-configuration, ACID-compliant embedded storage. Obsidian API integration enables bidirectional knowledge vault management.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18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Layer</w:t>
            </w:r>
          </w:p>
        </w:tc>
        <w:tc>
          <w:tcPr>
            <w:tcW w:type="dxa" w:w="22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Technology</w:t>
            </w:r>
          </w:p>
        </w:tc>
        <w:tc>
          <w:tcPr>
            <w:tcW w:type="dxa" w:w="10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Version</w:t>
            </w:r>
          </w:p>
        </w:tc>
        <w:tc>
          <w:tcPr>
            <w:tcW w:type="dxa" w:w="32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Purpose</w:t>
            </w:r>
          </w:p>
        </w:tc>
        <w:tc>
          <w:tcPr>
            <w:tcW w:type="dxa" w:w="11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License</w:t>
            </w:r>
          </w:p>
        </w:tc>
        <w:tc>
          <w:tcPr>
            <w:tcW w:type="dxa" w:w="136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Alternatives</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Data</w:t>
            </w:r>
          </w:p>
        </w:tc>
        <w:tc>
          <w:tcPr>
            <w:tcW w:type="dxa" w:w="2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rusqlite</w:t>
            </w:r>
          </w:p>
        </w:tc>
        <w:tc>
          <w:tcPr>
            <w:tcW w:type="dxa" w:w="10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0.31+</w:t>
            </w:r>
          </w:p>
        </w:tc>
        <w:tc>
          <w:tcPr>
            <w:tcW w:type="dxa" w:w="3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SQLite3 bindings for Rust (synchronous, feature-rich)</w:t>
            </w:r>
          </w:p>
        </w:tc>
        <w:tc>
          <w:tcPr>
            <w:tcW w:type="dxa" w:w="11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MIT</w:t>
            </w:r>
          </w:p>
        </w:tc>
        <w:tc>
          <w:tcPr>
            <w:tcW w:type="dxa" w:w="13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sqlite3, sql.js</w:t>
            </w:r>
          </w:p>
        </w:tc>
      </w:tr>
      <w:tr>
        <w:tc>
          <w:tcPr>
            <w:tcW w:type="dxa" w:w="18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Data</w:t>
            </w:r>
          </w:p>
        </w:tc>
        <w:tc>
          <w:tcPr>
            <w:tcW w:type="dxa" w:w="2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SQLite</w:t>
            </w:r>
          </w:p>
        </w:tc>
        <w:tc>
          <w:tcPr>
            <w:tcW w:type="dxa" w:w="10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3.45+</w:t>
            </w:r>
          </w:p>
        </w:tc>
        <w:tc>
          <w:tcPr>
            <w:tcW w:type="dxa" w:w="3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Embedded relational database with ACID compliance</w:t>
            </w:r>
          </w:p>
        </w:tc>
        <w:tc>
          <w:tcPr>
            <w:tcW w:type="dxa" w:w="11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Public Domain</w:t>
            </w:r>
          </w:p>
        </w:tc>
        <w:tc>
          <w:tcPr>
            <w:tcW w:type="dxa" w:w="136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PostgreSQL, DuckDB</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Data</w:t>
            </w:r>
          </w:p>
        </w:tc>
        <w:tc>
          <w:tcPr>
            <w:tcW w:type="dxa" w:w="2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Obsidian API</w:t>
            </w:r>
          </w:p>
        </w:tc>
        <w:tc>
          <w:tcPr>
            <w:tcW w:type="dxa" w:w="10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latest</w:t>
            </w:r>
          </w:p>
        </w:tc>
        <w:tc>
          <w:tcPr>
            <w:tcW w:type="dxa" w:w="3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Knowledge vault integration (Markdown read/write)</w:t>
            </w:r>
          </w:p>
        </w:tc>
        <w:tc>
          <w:tcPr>
            <w:tcW w:type="dxa" w:w="11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MIT</w:t>
            </w:r>
          </w:p>
        </w:tc>
        <w:tc>
          <w:tcPr>
            <w:tcW w:type="dxa" w:w="13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Custom Markdown I/O</w:t>
            </w:r>
          </w:p>
        </w:tc>
      </w:tr>
    </w:tbl>
    <w:p>
      <w:pPr>
        <w:spacing w:after="60"/>
      </w:pPr>
    </w:p>
    <w:p>
      <w:pPr>
        <w:pStyle w:val="Heading2"/>
        <w:spacing w:after="160" w:before="360"/>
      </w:pPr>
      <w:r>
        <w:rPr>
          <w:rFonts w:ascii="Calibri" w:cs="Calibri" w:eastAsia="Calibri" w:hAnsi="Calibri"/>
          <w:b/>
          <w:bCs/>
          <w:color w:val="1a56db"/>
          <w:sz w:val="28"/>
          <w:szCs w:val="28"/>
        </w:rPr>
        <w:t xml:space="preserve">2.5 Communication &amp; Real-time</w:t>
      </w:r>
    </w:p>
    <w:p>
      <w:pPr>
        <w:spacing w:after="120" w:line="276"/>
        <w:jc w:val="both"/>
      </w:pPr>
      <w:r>
        <w:rPr>
          <w:rFonts w:ascii="Calibri" w:cs="Calibri" w:eastAsia="Calibri" w:hAnsi="Calibri"/>
          <w:b w:val="false"/>
          <w:bCs w:val="false"/>
          <w:color w:val="374151"/>
          <w:sz w:val="22"/>
          <w:szCs w:val="22"/>
        </w:rPr>
        <w:t xml:space="preserve">WebSocket connections enable bidirectional agent messaging. Telegram Bot API provides remote control capabilities.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18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Layer</w:t>
            </w:r>
          </w:p>
        </w:tc>
        <w:tc>
          <w:tcPr>
            <w:tcW w:type="dxa" w:w="22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Technology</w:t>
            </w:r>
          </w:p>
        </w:tc>
        <w:tc>
          <w:tcPr>
            <w:tcW w:type="dxa" w:w="10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Version</w:t>
            </w:r>
          </w:p>
        </w:tc>
        <w:tc>
          <w:tcPr>
            <w:tcW w:type="dxa" w:w="32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Purpose</w:t>
            </w:r>
          </w:p>
        </w:tc>
        <w:tc>
          <w:tcPr>
            <w:tcW w:type="dxa" w:w="11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License</w:t>
            </w:r>
          </w:p>
        </w:tc>
        <w:tc>
          <w:tcPr>
            <w:tcW w:type="dxa" w:w="136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Alternatives</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Communication</w:t>
            </w:r>
          </w:p>
        </w:tc>
        <w:tc>
          <w:tcPr>
            <w:tcW w:type="dxa" w:w="2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WebSocket (ws)</w:t>
            </w:r>
          </w:p>
        </w:tc>
        <w:tc>
          <w:tcPr>
            <w:tcW w:type="dxa" w:w="10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8.x</w:t>
            </w:r>
          </w:p>
        </w:tc>
        <w:tc>
          <w:tcPr>
            <w:tcW w:type="dxa" w:w="3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Real-time bidirectional communication</w:t>
            </w:r>
          </w:p>
        </w:tc>
        <w:tc>
          <w:tcPr>
            <w:tcW w:type="dxa" w:w="11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MIT</w:t>
            </w:r>
          </w:p>
        </w:tc>
        <w:tc>
          <w:tcPr>
            <w:tcW w:type="dxa" w:w="13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Socket.IO, SSE</w:t>
            </w:r>
          </w:p>
        </w:tc>
      </w:tr>
      <w:tr>
        <w:tc>
          <w:tcPr>
            <w:tcW w:type="dxa" w:w="18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Communication</w:t>
            </w:r>
          </w:p>
        </w:tc>
        <w:tc>
          <w:tcPr>
            <w:tcW w:type="dxa" w:w="2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node-telegram-bot-api</w:t>
            </w:r>
          </w:p>
        </w:tc>
        <w:tc>
          <w:tcPr>
            <w:tcW w:type="dxa" w:w="10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latest</w:t>
            </w:r>
          </w:p>
        </w:tc>
        <w:tc>
          <w:tcPr>
            <w:tcW w:type="dxa" w:w="3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Telegram Bot for remote control and notifications</w:t>
            </w:r>
          </w:p>
        </w:tc>
        <w:tc>
          <w:tcPr>
            <w:tcW w:type="dxa" w:w="11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MIT</w:t>
            </w:r>
          </w:p>
        </w:tc>
        <w:tc>
          <w:tcPr>
            <w:tcW w:type="dxa" w:w="136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Discord.js, Slack SDK</w:t>
            </w:r>
          </w:p>
        </w:tc>
      </w:tr>
    </w:tbl>
    <w:p>
      <w:pPr>
        <w:spacing w:after="60"/>
      </w:pPr>
    </w:p>
    <w:p>
      <w:pPr>
        <w:pStyle w:val="Heading2"/>
        <w:spacing w:after="160" w:before="360"/>
      </w:pPr>
      <w:r>
        <w:rPr>
          <w:rFonts w:ascii="Calibri" w:cs="Calibri" w:eastAsia="Calibri" w:hAnsi="Calibri"/>
          <w:b/>
          <w:bCs/>
          <w:color w:val="1a56db"/>
          <w:sz w:val="28"/>
          <w:szCs w:val="28"/>
        </w:rPr>
        <w:t xml:space="preserve">2.6 Build &amp; DevOps</w:t>
      </w:r>
    </w:p>
    <w:p>
      <w:pPr>
        <w:spacing w:after="120" w:line="276"/>
        <w:jc w:val="both"/>
      </w:pPr>
      <w:r>
        <w:rPr>
          <w:rFonts w:ascii="Calibri" w:cs="Calibri" w:eastAsia="Calibri" w:hAnsi="Calibri"/>
          <w:b w:val="false"/>
          <w:bCs w:val="false"/>
          <w:color w:val="374151"/>
          <w:sz w:val="22"/>
          <w:szCs w:val="22"/>
        </w:rPr>
        <w:t xml:space="preserve">Cargo and platform-native tooling handle cross-platform packaging. GitHub Actions automates CI/CD. Tailwind CSS provides utility-first styling.</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18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Layer</w:t>
            </w:r>
          </w:p>
        </w:tc>
        <w:tc>
          <w:tcPr>
            <w:tcW w:type="dxa" w:w="22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Technology</w:t>
            </w:r>
          </w:p>
        </w:tc>
        <w:tc>
          <w:tcPr>
            <w:tcW w:type="dxa" w:w="10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Version</w:t>
            </w:r>
          </w:p>
        </w:tc>
        <w:tc>
          <w:tcPr>
            <w:tcW w:type="dxa" w:w="32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Purpose</w:t>
            </w:r>
          </w:p>
        </w:tc>
        <w:tc>
          <w:tcPr>
            <w:tcW w:type="dxa" w:w="11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License</w:t>
            </w:r>
          </w:p>
        </w:tc>
        <w:tc>
          <w:tcPr>
            <w:tcW w:type="dxa" w:w="136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Alternatives</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Build</w:t>
            </w:r>
          </w:p>
        </w:tc>
        <w:tc>
          <w:tcPr>
            <w:tcW w:type="dxa" w:w="2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cargo-bundle</w:t>
            </w:r>
          </w:p>
        </w:tc>
        <w:tc>
          <w:tcPr>
            <w:tcW w:type="dxa" w:w="10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latest</w:t>
            </w:r>
          </w:p>
        </w:tc>
        <w:tc>
          <w:tcPr>
            <w:tcW w:type="dxa" w:w="3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Cross-platform packaging (MSI, DMG, AppImage)</w:t>
            </w:r>
          </w:p>
        </w:tc>
        <w:tc>
          <w:tcPr>
            <w:tcW w:type="dxa" w:w="11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MIT</w:t>
            </w:r>
          </w:p>
        </w:tc>
        <w:tc>
          <w:tcPr>
            <w:tcW w:type="dxa" w:w="13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cargo-nsis</w:t>
            </w:r>
          </w:p>
        </w:tc>
      </w:tr>
      <w:tr>
        <w:tc>
          <w:tcPr>
            <w:tcW w:type="dxa" w:w="18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Build</w:t>
            </w:r>
          </w:p>
        </w:tc>
        <w:tc>
          <w:tcPr>
            <w:tcW w:type="dxa" w:w="2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GitHub Actions</w:t>
            </w:r>
          </w:p>
        </w:tc>
        <w:tc>
          <w:tcPr>
            <w:tcW w:type="dxa" w:w="10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latest</w:t>
            </w:r>
          </w:p>
        </w:tc>
        <w:tc>
          <w:tcPr>
            <w:tcW w:type="dxa" w:w="3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CI/CD pipeline for automated builds</w:t>
            </w:r>
          </w:p>
        </w:tc>
        <w:tc>
          <w:tcPr>
            <w:tcW w:type="dxa" w:w="11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Proprietary</w:t>
            </w:r>
          </w:p>
        </w:tc>
        <w:tc>
          <w:tcPr>
            <w:tcW w:type="dxa" w:w="136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GitLab CI, Jenkins</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Build</w:t>
            </w:r>
          </w:p>
        </w:tc>
        <w:tc>
          <w:tcPr>
            <w:tcW w:type="dxa" w:w="2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ESLint</w:t>
            </w:r>
          </w:p>
        </w:tc>
        <w:tc>
          <w:tcPr>
            <w:tcW w:type="dxa" w:w="10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9.x</w:t>
            </w:r>
          </w:p>
        </w:tc>
        <w:tc>
          <w:tcPr>
            <w:tcW w:type="dxa" w:w="3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Code linting and static analysis</w:t>
            </w:r>
          </w:p>
        </w:tc>
        <w:tc>
          <w:tcPr>
            <w:tcW w:type="dxa" w:w="11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MIT</w:t>
            </w:r>
          </w:p>
        </w:tc>
        <w:tc>
          <w:tcPr>
            <w:tcW w:type="dxa" w:w="13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Biome, Prettier</w:t>
            </w:r>
          </w:p>
        </w:tc>
      </w:tr>
      <w:tr>
        <w:tc>
          <w:tcPr>
            <w:tcW w:type="dxa" w:w="18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Build</w:t>
            </w:r>
          </w:p>
        </w:tc>
        <w:tc>
          <w:tcPr>
            <w:tcW w:type="dxa" w:w="2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PostCSS</w:t>
            </w:r>
          </w:p>
        </w:tc>
        <w:tc>
          <w:tcPr>
            <w:tcW w:type="dxa" w:w="10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8.x</w:t>
            </w:r>
          </w:p>
        </w:tc>
        <w:tc>
          <w:tcPr>
            <w:tcW w:type="dxa" w:w="3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CSS processing and transformation</w:t>
            </w:r>
          </w:p>
        </w:tc>
        <w:tc>
          <w:tcPr>
            <w:tcW w:type="dxa" w:w="11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MIT</w:t>
            </w:r>
          </w:p>
        </w:tc>
        <w:tc>
          <w:tcPr>
            <w:tcW w:type="dxa" w:w="136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Sass, Less</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Build</w:t>
            </w:r>
          </w:p>
        </w:tc>
        <w:tc>
          <w:tcPr>
            <w:tcW w:type="dxa" w:w="2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Tailwind CSS</w:t>
            </w:r>
          </w:p>
        </w:tc>
        <w:tc>
          <w:tcPr>
            <w:tcW w:type="dxa" w:w="10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4.x</w:t>
            </w:r>
          </w:p>
        </w:tc>
        <w:tc>
          <w:tcPr>
            <w:tcW w:type="dxa" w:w="3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Utility-first CSS framework</w:t>
            </w:r>
          </w:p>
        </w:tc>
        <w:tc>
          <w:tcPr>
            <w:tcW w:type="dxa" w:w="11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MIT</w:t>
            </w:r>
          </w:p>
        </w:tc>
        <w:tc>
          <w:tcPr>
            <w:tcW w:type="dxa" w:w="13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UnoCSS, Windi CSS</w:t>
            </w:r>
          </w:p>
        </w:tc>
      </w:tr>
      <w:tr>
        <w:tc>
          <w:tcPr>
            <w:tcW w:type="dxa" w:w="18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Build</w:t>
            </w:r>
          </w:p>
        </w:tc>
        <w:tc>
          <w:tcPr>
            <w:tcW w:type="dxa" w:w="2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@dnd-kit</w:t>
            </w:r>
          </w:p>
        </w:tc>
        <w:tc>
          <w:tcPr>
            <w:tcW w:type="dxa" w:w="10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latest</w:t>
            </w:r>
          </w:p>
        </w:tc>
        <w:tc>
          <w:tcPr>
            <w:tcW w:type="dxa" w:w="3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Drag and drop for kanban/workflows</w:t>
            </w:r>
          </w:p>
        </w:tc>
        <w:tc>
          <w:tcPr>
            <w:tcW w:type="dxa" w:w="11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MIT</w:t>
            </w:r>
          </w:p>
        </w:tc>
        <w:tc>
          <w:tcPr>
            <w:tcW w:type="dxa" w:w="136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react-beautiful-dnd</w:t>
            </w:r>
          </w:p>
        </w:tc>
      </w:tr>
    </w:tbl>
    <w:p>
      <w:pPr>
        <w:spacing w:after="60"/>
      </w:pPr>
    </w:p>
    <w:p>
      <w:pPr>
        <w:pStyle w:val="Heading2"/>
        <w:spacing w:after="160" w:before="360"/>
      </w:pPr>
      <w:r>
        <w:rPr>
          <w:rFonts w:ascii="Calibri" w:cs="Calibri" w:eastAsia="Calibri" w:hAnsi="Calibri"/>
          <w:b/>
          <w:bCs/>
          <w:color w:val="1a56db"/>
          <w:sz w:val="28"/>
          <w:szCs w:val="28"/>
        </w:rPr>
        <w:t xml:space="preserve">2.7 Testing &amp; Quality</w:t>
      </w:r>
    </w:p>
    <w:p>
      <w:pPr>
        <w:spacing w:after="120" w:line="276"/>
        <w:jc w:val="both"/>
      </w:pPr>
      <w:r>
        <w:rPr>
          <w:rFonts w:ascii="Calibri" w:cs="Calibri" w:eastAsia="Calibri" w:hAnsi="Calibri"/>
          <w:b w:val="false"/>
          <w:bCs w:val="false"/>
          <w:color w:val="374151"/>
          <w:sz w:val="22"/>
          <w:szCs w:val="22"/>
        </w:rPr>
        <w:t xml:space="preserve">Multi-layer testing: Vitest for unit/integration, Playwright for E2E, Clippy and cargo test for Rust components.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18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Layer</w:t>
            </w:r>
          </w:p>
        </w:tc>
        <w:tc>
          <w:tcPr>
            <w:tcW w:type="dxa" w:w="22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Technology</w:t>
            </w:r>
          </w:p>
        </w:tc>
        <w:tc>
          <w:tcPr>
            <w:tcW w:type="dxa" w:w="10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Version</w:t>
            </w:r>
          </w:p>
        </w:tc>
        <w:tc>
          <w:tcPr>
            <w:tcW w:type="dxa" w:w="32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Purpose</w:t>
            </w:r>
          </w:p>
        </w:tc>
        <w:tc>
          <w:tcPr>
            <w:tcW w:type="dxa" w:w="11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License</w:t>
            </w:r>
          </w:p>
        </w:tc>
        <w:tc>
          <w:tcPr>
            <w:tcW w:type="dxa" w:w="136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Alternatives</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Testing</w:t>
            </w:r>
          </w:p>
        </w:tc>
        <w:tc>
          <w:tcPr>
            <w:tcW w:type="dxa" w:w="2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Vitest</w:t>
            </w:r>
          </w:p>
        </w:tc>
        <w:tc>
          <w:tcPr>
            <w:tcW w:type="dxa" w:w="10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2.x</w:t>
            </w:r>
          </w:p>
        </w:tc>
        <w:tc>
          <w:tcPr>
            <w:tcW w:type="dxa" w:w="3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Unit and integration testing</w:t>
            </w:r>
          </w:p>
        </w:tc>
        <w:tc>
          <w:tcPr>
            <w:tcW w:type="dxa" w:w="11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MIT</w:t>
            </w:r>
          </w:p>
        </w:tc>
        <w:tc>
          <w:tcPr>
            <w:tcW w:type="dxa" w:w="13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Jest, Mocha</w:t>
            </w:r>
          </w:p>
        </w:tc>
      </w:tr>
      <w:tr>
        <w:tc>
          <w:tcPr>
            <w:tcW w:type="dxa" w:w="18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Testing</w:t>
            </w:r>
          </w:p>
        </w:tc>
        <w:tc>
          <w:tcPr>
            <w:tcW w:type="dxa" w:w="2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WebDriver</w:t>
            </w:r>
          </w:p>
        </w:tc>
        <w:tc>
          <w:tcPr>
            <w:tcW w:type="dxa" w:w="10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0.50+</w:t>
            </w:r>
          </w:p>
        </w:tc>
        <w:tc>
          <w:tcPr>
            <w:tcW w:type="dxa" w:w="3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E2E testing via WebDriver protocol</w:t>
            </w:r>
          </w:p>
        </w:tc>
        <w:tc>
          <w:tcPr>
            <w:tcW w:type="dxa" w:w="11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Apache-2.0</w:t>
            </w:r>
          </w:p>
        </w:tc>
        <w:tc>
          <w:tcPr>
            <w:tcW w:type="dxa" w:w="136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Selenium, Cypress</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Testing</w:t>
            </w:r>
          </w:p>
        </w:tc>
        <w:tc>
          <w:tcPr>
            <w:tcW w:type="dxa" w:w="2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Clippy</w:t>
            </w:r>
          </w:p>
        </w:tc>
        <w:tc>
          <w:tcPr>
            <w:tcW w:type="dxa" w:w="10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latest</w:t>
            </w:r>
          </w:p>
        </w:tc>
        <w:tc>
          <w:tcPr>
            <w:tcW w:type="dxa" w:w="3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Rust linting and code quality</w:t>
            </w:r>
          </w:p>
        </w:tc>
        <w:tc>
          <w:tcPr>
            <w:tcW w:type="dxa" w:w="11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MIT/Apache</w:t>
            </w:r>
          </w:p>
        </w:tc>
        <w:tc>
          <w:tcPr>
            <w:tcW w:type="dxa" w:w="13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Rustfmt</w:t>
            </w:r>
          </w:p>
        </w:tc>
      </w:tr>
      <w:tr>
        <w:tc>
          <w:tcPr>
            <w:tcW w:type="dxa" w:w="18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Testing</w:t>
            </w:r>
          </w:p>
        </w:tc>
        <w:tc>
          <w:tcPr>
            <w:tcW w:type="dxa" w:w="2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cargo test</w:t>
            </w:r>
          </w:p>
        </w:tc>
        <w:tc>
          <w:tcPr>
            <w:tcW w:type="dxa" w:w="10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latest</w:t>
            </w:r>
          </w:p>
        </w:tc>
        <w:tc>
          <w:tcPr>
            <w:tcW w:type="dxa" w:w="3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Rust native testing framework</w:t>
            </w:r>
          </w:p>
        </w:tc>
        <w:tc>
          <w:tcPr>
            <w:tcW w:type="dxa" w:w="11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MIT/Apache</w:t>
            </w:r>
          </w:p>
        </w:tc>
        <w:tc>
          <w:tcPr>
            <w:tcW w:type="dxa" w:w="136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Rust unit tests</w:t>
            </w:r>
          </w:p>
        </w:tc>
      </w:tr>
    </w:tbl>
    <w:p>
      <w:pPr>
        <w:spacing w:after="60"/>
      </w:pPr>
    </w:p>
    <w:p>
      <w:pPr>
        <w:pStyle w:val="Heading2"/>
        <w:spacing w:after="160" w:before="360"/>
      </w:pPr>
      <w:r>
        <w:rPr>
          <w:rFonts w:ascii="Calibri" w:cs="Calibri" w:eastAsia="Calibri" w:hAnsi="Calibri"/>
          <w:b/>
          <w:bCs/>
          <w:color w:val="1a56db"/>
          <w:sz w:val="28"/>
          <w:szCs w:val="28"/>
        </w:rPr>
        <w:t xml:space="preserve">2.8 Monitoring &amp; Visualization</w:t>
      </w:r>
    </w:p>
    <w:p>
      <w:pPr>
        <w:spacing w:after="120" w:line="276"/>
        <w:jc w:val="both"/>
      </w:pPr>
      <w:r>
        <w:rPr>
          <w:rFonts w:ascii="Calibri" w:cs="Calibri" w:eastAsia="Calibri" w:hAnsi="Calibri"/>
          <w:b w:val="false"/>
          <w:bCs w:val="false"/>
          <w:color w:val="374151"/>
          <w:sz w:val="22"/>
          <w:szCs w:val="22"/>
        </w:rPr>
        <w:t xml:space="preserve">Recharts provides rich data visualization for agent performance metrics, resource usage, and workflow analytics.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18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Layer</w:t>
            </w:r>
          </w:p>
        </w:tc>
        <w:tc>
          <w:tcPr>
            <w:tcW w:type="dxa" w:w="22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Technology</w:t>
            </w:r>
          </w:p>
        </w:tc>
        <w:tc>
          <w:tcPr>
            <w:tcW w:type="dxa" w:w="10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Version</w:t>
            </w:r>
          </w:p>
        </w:tc>
        <w:tc>
          <w:tcPr>
            <w:tcW w:type="dxa" w:w="32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Purpose</w:t>
            </w:r>
          </w:p>
        </w:tc>
        <w:tc>
          <w:tcPr>
            <w:tcW w:type="dxa" w:w="11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License</w:t>
            </w:r>
          </w:p>
        </w:tc>
        <w:tc>
          <w:tcPr>
            <w:tcW w:type="dxa" w:w="136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Alternatives</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Monitoring</w:t>
            </w:r>
          </w:p>
        </w:tc>
        <w:tc>
          <w:tcPr>
            <w:tcW w:type="dxa" w:w="2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Recharts</w:t>
            </w:r>
          </w:p>
        </w:tc>
        <w:tc>
          <w:tcPr>
            <w:tcW w:type="dxa" w:w="10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2.x</w:t>
            </w:r>
          </w:p>
        </w:tc>
        <w:tc>
          <w:tcPr>
            <w:tcW w:type="dxa" w:w="3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Chart library (bar, line, pie, area charts)</w:t>
            </w:r>
          </w:p>
        </w:tc>
        <w:tc>
          <w:tcPr>
            <w:tcW w:type="dxa" w:w="11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MIT</w:t>
            </w:r>
          </w:p>
        </w:tc>
        <w:tc>
          <w:tcPr>
            <w:tcW w:type="dxa" w:w="13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Chart.js, D3.js, Nivo</w:t>
            </w:r>
          </w:p>
        </w:tc>
      </w:tr>
    </w:tbl>
    <w:p>
      <w:pPr>
        <w:spacing w:after="60"/>
      </w:pPr>
    </w:p>
    <w:p>
      <w:pPr>
        <w:pStyle w:val="Heading1"/>
        <w:spacing w:after="200" w:before="480"/>
      </w:pPr>
      <w:r>
        <w:rPr>
          <w:rFonts w:ascii="Calibri" w:cs="Calibri" w:eastAsia="Calibri" w:hAnsi="Calibri"/>
          <w:b/>
          <w:bCs/>
          <w:color w:val="1a56db"/>
          <w:sz w:val="32"/>
          <w:szCs w:val="32"/>
        </w:rPr>
        <w:t xml:space="preserve">2. 技术栈总览</w:t>
      </w:r>
    </w:p>
    <w:p>
      <w:pPr>
        <w:spacing w:after="60"/>
      </w:pPr>
    </w:p>
    <w:p>
      <w:pPr>
        <w:spacing w:after="120" w:line="276"/>
        <w:jc w:val="both"/>
      </w:pPr>
      <w:r>
        <w:rPr>
          <w:rFonts w:ascii="Calibri" w:cs="Calibri" w:eastAsia="Calibri" w:hAnsi="Calibri"/>
          <w:b w:val="false"/>
          <w:bCs w:val="false"/>
          <w:color w:val="374151"/>
          <w:sz w:val="22"/>
          <w:szCs w:val="22"/>
        </w:rPr>
        <w:t xml:space="preserve">AgentForge 采用精心策划的多层技术栈，在性能、开发效率和跨平台兼容性之间取得平衡。</w:t>
      </w:r>
    </w:p>
    <w:p>
      <w:pPr>
        <w:spacing w:after="60"/>
      </w:pPr>
    </w:p>
    <w:p>
      <w:pPr>
        <w:pStyle w:val="Heading2"/>
        <w:spacing w:after="160" w:before="360"/>
      </w:pPr>
      <w:r>
        <w:rPr>
          <w:rFonts w:ascii="Calibri" w:cs="Calibri" w:eastAsia="Calibri" w:hAnsi="Calibri"/>
          <w:b/>
          <w:bCs/>
          <w:color w:val="1a56db"/>
          <w:sz w:val="28"/>
          <w:szCs w:val="28"/>
        </w:rPr>
        <w:t xml:space="preserve">2.1 前端 / 桌面 UI 层</w:t>
      </w:r>
    </w:p>
    <w:p>
      <w:pPr>
        <w:spacing w:after="120" w:line="276"/>
        <w:jc w:val="both"/>
      </w:pPr>
      <w:r>
        <w:rPr>
          <w:rFonts w:ascii="Calibri" w:cs="Calibri" w:eastAsia="Calibri" w:hAnsi="Calibri"/>
          <w:b w:val="false"/>
          <w:bCs w:val="false"/>
          <w:color w:val="374151"/>
          <w:sz w:val="22"/>
          <w:szCs w:val="22"/>
        </w:rPr>
        <w:t xml:space="preserve">前端层利用 GPUI (Rust GPU 加速 UI 框架) 提供高性能桌面界面。gpui-component 库提供 60+ 预建组件。Tree-sitter 提供语法高亮。</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18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层</w:t>
            </w:r>
          </w:p>
        </w:tc>
        <w:tc>
          <w:tcPr>
            <w:tcW w:type="dxa" w:w="22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技术</w:t>
            </w:r>
          </w:p>
        </w:tc>
        <w:tc>
          <w:tcPr>
            <w:tcW w:type="dxa" w:w="10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版本</w:t>
            </w:r>
          </w:p>
        </w:tc>
        <w:tc>
          <w:tcPr>
            <w:tcW w:type="dxa" w:w="32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用途</w:t>
            </w:r>
          </w:p>
        </w:tc>
        <w:tc>
          <w:tcPr>
            <w:tcW w:type="dxa" w:w="11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许可证</w:t>
            </w:r>
          </w:p>
        </w:tc>
        <w:tc>
          <w:tcPr>
            <w:tcW w:type="dxa" w:w="136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替代方案</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前端</w:t>
            </w:r>
          </w:p>
        </w:tc>
        <w:tc>
          <w:tcPr>
            <w:tcW w:type="dxa" w:w="2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GPUI</w:t>
            </w:r>
          </w:p>
        </w:tc>
        <w:tc>
          <w:tcPr>
            <w:tcW w:type="dxa" w:w="10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latest</w:t>
            </w:r>
          </w:p>
        </w:tc>
        <w:tc>
          <w:tcPr>
            <w:tcW w:type="dxa" w:w="3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核心 GPU 加速 UI 框架 (Rust)</w:t>
            </w:r>
          </w:p>
        </w:tc>
        <w:tc>
          <w:tcPr>
            <w:tcW w:type="dxa" w:w="11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MIT/Apache</w:t>
            </w:r>
          </w:p>
        </w:tc>
        <w:tc>
          <w:tcPr>
            <w:tcW w:type="dxa" w:w="13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Tauri, Iced</w:t>
            </w:r>
          </w:p>
        </w:tc>
      </w:tr>
      <w:tr>
        <w:tc>
          <w:tcPr>
            <w:tcW w:type="dxa" w:w="18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前端</w:t>
            </w:r>
          </w:p>
        </w:tc>
        <w:tc>
          <w:tcPr>
            <w:tcW w:type="dxa" w:w="2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gpui-component</w:t>
            </w:r>
          </w:p>
        </w:tc>
        <w:tc>
          <w:tcPr>
            <w:tcW w:type="dxa" w:w="10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v0.5.0+</w:t>
            </w:r>
          </w:p>
        </w:tc>
        <w:tc>
          <w:tcPr>
            <w:tcW w:type="dxa" w:w="3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60+ 预建组件</w:t>
            </w:r>
          </w:p>
        </w:tc>
        <w:tc>
          <w:tcPr>
            <w:tcW w:type="dxa" w:w="11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MIT</w:t>
            </w:r>
          </w:p>
        </w:tc>
        <w:tc>
          <w:tcPr>
            <w:tcW w:type="dxa" w:w="136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Material UI</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前端</w:t>
            </w:r>
          </w:p>
        </w:tc>
        <w:tc>
          <w:tcPr>
            <w:tcW w:type="dxa" w:w="2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Tree-sitter</w:t>
            </w:r>
          </w:p>
        </w:tc>
        <w:tc>
          <w:tcPr>
            <w:tcW w:type="dxa" w:w="10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0.24.x</w:t>
            </w:r>
          </w:p>
        </w:tc>
        <w:tc>
          <w:tcPr>
            <w:tcW w:type="dxa" w:w="3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代码编辑器语法高亮</w:t>
            </w:r>
          </w:p>
        </w:tc>
        <w:tc>
          <w:tcPr>
            <w:tcW w:type="dxa" w:w="11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MIT</w:t>
            </w:r>
          </w:p>
        </w:tc>
        <w:tc>
          <w:tcPr>
            <w:tcW w:type="dxa" w:w="13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Prism</w:t>
            </w:r>
          </w:p>
        </w:tc>
      </w:tr>
      <w:tr>
        <w:tc>
          <w:tcPr>
            <w:tcW w:type="dxa" w:w="18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前端</w:t>
            </w:r>
          </w:p>
        </w:tc>
        <w:tc>
          <w:tcPr>
            <w:tcW w:type="dxa" w:w="2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Lucide Icons</w:t>
            </w:r>
          </w:p>
        </w:tc>
        <w:tc>
          <w:tcPr>
            <w:tcW w:type="dxa" w:w="10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latest</w:t>
            </w:r>
          </w:p>
        </w:tc>
        <w:tc>
          <w:tcPr>
            <w:tcW w:type="dxa" w:w="3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SVG 图标集 (1000+)</w:t>
            </w:r>
          </w:p>
        </w:tc>
        <w:tc>
          <w:tcPr>
            <w:tcW w:type="dxa" w:w="11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ISC</w:t>
            </w:r>
          </w:p>
        </w:tc>
        <w:tc>
          <w:tcPr>
            <w:tcW w:type="dxa" w:w="136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Heroicons</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前端</w:t>
            </w:r>
          </w:p>
        </w:tc>
        <w:tc>
          <w:tcPr>
            <w:tcW w:type="dxa" w:w="2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Rust 语言</w:t>
            </w:r>
          </w:p>
        </w:tc>
        <w:tc>
          <w:tcPr>
            <w:tcW w:type="dxa" w:w="10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1.80+</w:t>
            </w:r>
          </w:p>
        </w:tc>
        <w:tc>
          <w:tcPr>
            <w:tcW w:type="dxa" w:w="3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GPUI 前端编程语言</w:t>
            </w:r>
          </w:p>
        </w:tc>
        <w:tc>
          <w:tcPr>
            <w:tcW w:type="dxa" w:w="11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MIT/Apache</w:t>
            </w:r>
          </w:p>
        </w:tc>
        <w:tc>
          <w:tcPr>
            <w:tcW w:type="dxa" w:w="13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C++, Go</w:t>
            </w:r>
          </w:p>
        </w:tc>
      </w:tr>
    </w:tbl>
    <w:p>
      <w:pPr>
        <w:spacing w:after="60"/>
      </w:pPr>
    </w:p>
    <w:p>
      <w:pPr>
        <w:pStyle w:val="Heading2"/>
        <w:spacing w:after="160" w:before="360"/>
      </w:pPr>
      <w:r>
        <w:rPr>
          <w:rFonts w:ascii="Calibri" w:cs="Calibri" w:eastAsia="Calibri" w:hAnsi="Calibri"/>
          <w:b/>
          <w:bCs/>
          <w:color w:val="1a56db"/>
          <w:sz w:val="28"/>
          <w:szCs w:val="28"/>
        </w:rPr>
        <w:t xml:space="preserve">2.2 后端 / 核心服务层</w:t>
      </w:r>
    </w:p>
    <w:p>
      <w:pPr>
        <w:spacing w:after="120" w:line="276"/>
        <w:jc w:val="both"/>
      </w:pPr>
      <w:r>
        <w:rPr>
          <w:rFonts w:ascii="Calibri" w:cs="Calibri" w:eastAsia="Calibri" w:hAnsi="Calibri"/>
          <w:b w:val="false"/>
          <w:bCs w:val="false"/>
          <w:color w:val="374151"/>
          <w:sz w:val="22"/>
          <w:szCs w:val="22"/>
        </w:rPr>
        <w:t xml:space="preserve">后端服务层完全使用 Rust 实现，利用 GPUI 框架进行原生桌面渲染。Rust 提供内存安全和零成本抽象。通过 GPUI 内置的 Model/Entity 系统管理应用状态。</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18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层</w:t>
            </w:r>
          </w:p>
        </w:tc>
        <w:tc>
          <w:tcPr>
            <w:tcW w:type="dxa" w:w="22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技术</w:t>
            </w:r>
          </w:p>
        </w:tc>
        <w:tc>
          <w:tcPr>
            <w:tcW w:type="dxa" w:w="10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版本</w:t>
            </w:r>
          </w:p>
        </w:tc>
        <w:tc>
          <w:tcPr>
            <w:tcW w:type="dxa" w:w="32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用途</w:t>
            </w:r>
          </w:p>
        </w:tc>
        <w:tc>
          <w:tcPr>
            <w:tcW w:type="dxa" w:w="11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许可证</w:t>
            </w:r>
          </w:p>
        </w:tc>
        <w:tc>
          <w:tcPr>
            <w:tcW w:type="dxa" w:w="136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替代方案</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后端</w:t>
            </w:r>
          </w:p>
        </w:tc>
        <w:tc>
          <w:tcPr>
            <w:tcW w:type="dxa" w:w="2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Rust</w:t>
            </w:r>
          </w:p>
        </w:tc>
        <w:tc>
          <w:tcPr>
            <w:tcW w:type="dxa" w:w="10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1.80+</w:t>
            </w:r>
          </w:p>
        </w:tc>
        <w:tc>
          <w:tcPr>
            <w:tcW w:type="dxa" w:w="3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后端服务系统编程语言</w:t>
            </w:r>
          </w:p>
        </w:tc>
        <w:tc>
          <w:tcPr>
            <w:tcW w:type="dxa" w:w="11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MIT</w:t>
            </w:r>
          </w:p>
        </w:tc>
        <w:tc>
          <w:tcPr>
            <w:tcW w:type="dxa" w:w="13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Deno, Bun</w:t>
            </w:r>
          </w:p>
        </w:tc>
      </w:tr>
      <w:tr>
        <w:tc>
          <w:tcPr>
            <w:tcW w:type="dxa" w:w="18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后端</w:t>
            </w:r>
          </w:p>
        </w:tc>
        <w:tc>
          <w:tcPr>
            <w:tcW w:type="dxa" w:w="2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Tokio</w:t>
            </w:r>
          </w:p>
        </w:tc>
        <w:tc>
          <w:tcPr>
            <w:tcW w:type="dxa" w:w="10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1.x</w:t>
            </w:r>
          </w:p>
        </w:tc>
        <w:tc>
          <w:tcPr>
            <w:tcW w:type="dxa" w:w="3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异步运行时</w:t>
            </w:r>
          </w:p>
        </w:tc>
        <w:tc>
          <w:tcPr>
            <w:tcW w:type="dxa" w:w="11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Apache-2.0</w:t>
            </w:r>
          </w:p>
        </w:tc>
        <w:tc>
          <w:tcPr>
            <w:tcW w:type="dxa" w:w="136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Flow</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后端</w:t>
            </w:r>
          </w:p>
        </w:tc>
        <w:tc>
          <w:tcPr>
            <w:tcW w:type="dxa" w:w="2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GPUI</w:t>
            </w:r>
          </w:p>
        </w:tc>
        <w:tc>
          <w:tcPr>
            <w:tcW w:type="dxa" w:w="10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latest</w:t>
            </w:r>
          </w:p>
        </w:tc>
        <w:tc>
          <w:tcPr>
            <w:tcW w:type="dxa" w:w="3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GPU加速UI框架</w:t>
            </w:r>
          </w:p>
        </w:tc>
        <w:tc>
          <w:tcPr>
            <w:tcW w:type="dxa" w:w="11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MIT</w:t>
            </w:r>
          </w:p>
        </w:tc>
        <w:tc>
          <w:tcPr>
            <w:tcW w:type="dxa" w:w="13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Tauri, Wails</w:t>
            </w:r>
          </w:p>
        </w:tc>
      </w:tr>
      <w:tr>
        <w:tc>
          <w:tcPr>
            <w:tcW w:type="dxa" w:w="18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后端</w:t>
            </w:r>
          </w:p>
        </w:tc>
        <w:tc>
          <w:tcPr>
            <w:tcW w:type="dxa" w:w="2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WebView</w:t>
            </w:r>
          </w:p>
        </w:tc>
        <w:tc>
          <w:tcPr>
            <w:tcW w:type="dxa" w:w="10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embedded</w:t>
            </w:r>
          </w:p>
        </w:tc>
        <w:tc>
          <w:tcPr>
            <w:tcW w:type="dxa" w:w="3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嵌入式JS/TS运行时</w:t>
            </w:r>
          </w:p>
        </w:tc>
        <w:tc>
          <w:tcPr>
            <w:tcW w:type="dxa" w:w="11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MIT</w:t>
            </w:r>
          </w:p>
        </w:tc>
        <w:tc>
          <w:tcPr>
            <w:tcW w:type="dxa" w:w="136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cargo-nsis</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后端</w:t>
            </w:r>
          </w:p>
        </w:tc>
        <w:tc>
          <w:tcPr>
            <w:tcW w:type="dxa" w:w="2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Vite</w:t>
            </w:r>
          </w:p>
        </w:tc>
        <w:tc>
          <w:tcPr>
            <w:tcW w:type="dxa" w:w="10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6.x</w:t>
            </w:r>
          </w:p>
        </w:tc>
        <w:tc>
          <w:tcPr>
            <w:tcW w:type="dxa" w:w="3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快速构建工具 (HMR)</w:t>
            </w:r>
          </w:p>
        </w:tc>
        <w:tc>
          <w:tcPr>
            <w:tcW w:type="dxa" w:w="11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MIT</w:t>
            </w:r>
          </w:p>
        </w:tc>
        <w:tc>
          <w:tcPr>
            <w:tcW w:type="dxa" w:w="13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Webpack</w:t>
            </w:r>
          </w:p>
        </w:tc>
      </w:tr>
      <w:tr>
        <w:tc>
          <w:tcPr>
            <w:tcW w:type="dxa" w:w="18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后端</w:t>
            </w:r>
          </w:p>
        </w:tc>
        <w:tc>
          <w:tcPr>
            <w:tcW w:type="dxa" w:w="2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GPUI Model</w:t>
            </w:r>
          </w:p>
        </w:tc>
        <w:tc>
          <w:tcPr>
            <w:tcW w:type="dxa" w:w="10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built-in</w:t>
            </w:r>
          </w:p>
        </w:tc>
        <w:tc>
          <w:tcPr>
            <w:tcW w:type="dxa" w:w="3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类型安全响应式状态管理</w:t>
            </w:r>
          </w:p>
        </w:tc>
        <w:tc>
          <w:tcPr>
            <w:tcW w:type="dxa" w:w="11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MIT</w:t>
            </w:r>
          </w:p>
        </w:tc>
        <w:tc>
          <w:tcPr>
            <w:tcW w:type="dxa" w:w="136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Redux, MobX</w:t>
            </w:r>
          </w:p>
        </w:tc>
      </w:tr>
    </w:tbl>
    <w:p>
      <w:pPr>
        <w:spacing w:after="60"/>
      </w:pPr>
    </w:p>
    <w:p>
      <w:pPr>
        <w:pStyle w:val="Heading2"/>
        <w:spacing w:after="160" w:before="360"/>
      </w:pPr>
      <w:r>
        <w:rPr>
          <w:rFonts w:ascii="Calibri" w:cs="Calibri" w:eastAsia="Calibri" w:hAnsi="Calibri"/>
          <w:b/>
          <w:bCs/>
          <w:color w:val="1a56db"/>
          <w:sz w:val="28"/>
          <w:szCs w:val="28"/>
        </w:rPr>
        <w:t xml:space="preserve">2.3 AI 提供商集成</w:t>
      </w:r>
    </w:p>
    <w:p>
      <w:pPr>
        <w:spacing w:after="120" w:line="276"/>
        <w:jc w:val="both"/>
      </w:pPr>
      <w:r>
        <w:rPr>
          <w:rFonts w:ascii="Calibri" w:cs="Calibri" w:eastAsia="Calibri" w:hAnsi="Calibri"/>
          <w:b w:val="false"/>
          <w:bCs w:val="false"/>
          <w:color w:val="374151"/>
          <w:sz w:val="22"/>
          <w:szCs w:val="22"/>
        </w:rPr>
        <w:t xml:space="preserve">AI 提供商集成层通过统一适配器模式抽象多元 AI 服务通信。MCP SDK 实现标准化工具管理。</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18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层</w:t>
            </w:r>
          </w:p>
        </w:tc>
        <w:tc>
          <w:tcPr>
            <w:tcW w:type="dxa" w:w="22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技术</w:t>
            </w:r>
          </w:p>
        </w:tc>
        <w:tc>
          <w:tcPr>
            <w:tcW w:type="dxa" w:w="10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版本</w:t>
            </w:r>
          </w:p>
        </w:tc>
        <w:tc>
          <w:tcPr>
            <w:tcW w:type="dxa" w:w="32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用途</w:t>
            </w:r>
          </w:p>
        </w:tc>
        <w:tc>
          <w:tcPr>
            <w:tcW w:type="dxa" w:w="11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许可证</w:t>
            </w:r>
          </w:p>
        </w:tc>
        <w:tc>
          <w:tcPr>
            <w:tcW w:type="dxa" w:w="136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替代方案</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AI 集成</w:t>
            </w:r>
          </w:p>
        </w:tc>
        <w:tc>
          <w:tcPr>
            <w:tcW w:type="dxa" w:w="2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@anthropic-ai/claude-code</w:t>
            </w:r>
          </w:p>
        </w:tc>
        <w:tc>
          <w:tcPr>
            <w:tcW w:type="dxa" w:w="10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SDK V2</w:t>
            </w:r>
          </w:p>
        </w:tc>
        <w:tc>
          <w:tcPr>
            <w:tcW w:type="dxa" w:w="3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Claude Code 集成</w:t>
            </w:r>
          </w:p>
        </w:tc>
        <w:tc>
          <w:tcPr>
            <w:tcW w:type="dxa" w:w="11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Apache-2.0</w:t>
            </w:r>
          </w:p>
        </w:tc>
        <w:tc>
          <w:tcPr>
            <w:tcW w:type="dxa" w:w="13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直接 API</w:t>
            </w:r>
          </w:p>
        </w:tc>
      </w:tr>
      <w:tr>
        <w:tc>
          <w:tcPr>
            <w:tcW w:type="dxa" w:w="18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AI 集成</w:t>
            </w:r>
          </w:p>
        </w:tc>
        <w:tc>
          <w:tcPr>
            <w:tcW w:type="dxa" w:w="2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Codex CLI</w:t>
            </w:r>
          </w:p>
        </w:tc>
        <w:tc>
          <w:tcPr>
            <w:tcW w:type="dxa" w:w="10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latest</w:t>
            </w:r>
          </w:p>
        </w:tc>
        <w:tc>
          <w:tcPr>
            <w:tcW w:type="dxa" w:w="3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OpenAI Codex JSON-RPC</w:t>
            </w:r>
          </w:p>
        </w:tc>
        <w:tc>
          <w:tcPr>
            <w:tcW w:type="dxa" w:w="11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MIT</w:t>
            </w:r>
          </w:p>
        </w:tc>
        <w:tc>
          <w:tcPr>
            <w:tcW w:type="dxa" w:w="136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OpenAI SDK</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AI 集成</w:t>
            </w:r>
          </w:p>
        </w:tc>
        <w:tc>
          <w:tcPr>
            <w:tcW w:type="dxa" w:w="2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Gemini CLI</w:t>
            </w:r>
          </w:p>
        </w:tc>
        <w:tc>
          <w:tcPr>
            <w:tcW w:type="dxa" w:w="10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latest</w:t>
            </w:r>
          </w:p>
        </w:tc>
        <w:tc>
          <w:tcPr>
            <w:tcW w:type="dxa" w:w="3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Gemini NDJSON 流式</w:t>
            </w:r>
          </w:p>
        </w:tc>
        <w:tc>
          <w:tcPr>
            <w:tcW w:type="dxa" w:w="11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Apache-2.0</w:t>
            </w:r>
          </w:p>
        </w:tc>
        <w:tc>
          <w:tcPr>
            <w:tcW w:type="dxa" w:w="13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Google AI SDK</w:t>
            </w:r>
          </w:p>
        </w:tc>
      </w:tr>
      <w:tr>
        <w:tc>
          <w:tcPr>
            <w:tcW w:type="dxa" w:w="18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AI 集成</w:t>
            </w:r>
          </w:p>
        </w:tc>
        <w:tc>
          <w:tcPr>
            <w:tcW w:type="dxa" w:w="2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iFlow CLI</w:t>
            </w:r>
          </w:p>
        </w:tc>
        <w:tc>
          <w:tcPr>
            <w:tcW w:type="dxa" w:w="10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latest</w:t>
            </w:r>
          </w:p>
        </w:tc>
        <w:tc>
          <w:tcPr>
            <w:tcW w:type="dxa" w:w="3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iFlow ACP 协议</w:t>
            </w:r>
          </w:p>
        </w:tc>
        <w:tc>
          <w:tcPr>
            <w:tcW w:type="dxa" w:w="11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MIT</w:t>
            </w:r>
          </w:p>
        </w:tc>
        <w:tc>
          <w:tcPr>
            <w:tcW w:type="dxa" w:w="136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自定义</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AI 集成</w:t>
            </w:r>
          </w:p>
        </w:tc>
        <w:tc>
          <w:tcPr>
            <w:tcW w:type="dxa" w:w="2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@modelcontextprotocol/sdk</w:t>
            </w:r>
          </w:p>
        </w:tc>
        <w:tc>
          <w:tcPr>
            <w:tcW w:type="dxa" w:w="10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latest</w:t>
            </w:r>
          </w:p>
        </w:tc>
        <w:tc>
          <w:tcPr>
            <w:tcW w:type="dxa" w:w="3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MCP 工具管理</w:t>
            </w:r>
          </w:p>
        </w:tc>
        <w:tc>
          <w:tcPr>
            <w:tcW w:type="dxa" w:w="11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MIT</w:t>
            </w:r>
          </w:p>
        </w:tc>
        <w:tc>
          <w:tcPr>
            <w:tcW w:type="dxa" w:w="13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自定义</w:t>
            </w:r>
          </w:p>
        </w:tc>
      </w:tr>
    </w:tbl>
    <w:p>
      <w:pPr>
        <w:spacing w:after="60"/>
      </w:pPr>
    </w:p>
    <w:p>
      <w:pPr>
        <w:pStyle w:val="Heading2"/>
        <w:spacing w:after="160" w:before="360"/>
      </w:pPr>
      <w:r>
        <w:rPr>
          <w:rFonts w:ascii="Calibri" w:cs="Calibri" w:eastAsia="Calibri" w:hAnsi="Calibri"/>
          <w:b/>
          <w:bCs/>
          <w:color w:val="1a56db"/>
          <w:sz w:val="28"/>
          <w:szCs w:val="28"/>
        </w:rPr>
        <w:t xml:space="preserve">2.4 数据与存储</w:t>
      </w:r>
    </w:p>
    <w:p>
      <w:pPr>
        <w:spacing w:after="120" w:line="276"/>
        <w:jc w:val="both"/>
      </w:pPr>
      <w:r>
        <w:rPr>
          <w:rFonts w:ascii="Calibri" w:cs="Calibri" w:eastAsia="Calibri" w:hAnsi="Calibri"/>
          <w:b w:val="false"/>
          <w:bCs w:val="false"/>
          <w:color w:val="374151"/>
          <w:sz w:val="22"/>
          <w:szCs w:val="22"/>
        </w:rPr>
        <w:t xml:space="preserve">SQLite + rusqlite 提供零配置、ACID 合规的嵌入式存储。Obsidian API 实现双向知识库管理。</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18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层</w:t>
            </w:r>
          </w:p>
        </w:tc>
        <w:tc>
          <w:tcPr>
            <w:tcW w:type="dxa" w:w="22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技术</w:t>
            </w:r>
          </w:p>
        </w:tc>
        <w:tc>
          <w:tcPr>
            <w:tcW w:type="dxa" w:w="10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版本</w:t>
            </w:r>
          </w:p>
        </w:tc>
        <w:tc>
          <w:tcPr>
            <w:tcW w:type="dxa" w:w="32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用途</w:t>
            </w:r>
          </w:p>
        </w:tc>
        <w:tc>
          <w:tcPr>
            <w:tcW w:type="dxa" w:w="11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许可证</w:t>
            </w:r>
          </w:p>
        </w:tc>
        <w:tc>
          <w:tcPr>
            <w:tcW w:type="dxa" w:w="136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替代方案</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数据</w:t>
            </w:r>
          </w:p>
        </w:tc>
        <w:tc>
          <w:tcPr>
            <w:tcW w:type="dxa" w:w="2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rusqlite</w:t>
            </w:r>
          </w:p>
        </w:tc>
        <w:tc>
          <w:tcPr>
            <w:tcW w:type="dxa" w:w="10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0.31+</w:t>
            </w:r>
          </w:p>
        </w:tc>
        <w:tc>
          <w:tcPr>
            <w:tcW w:type="dxa" w:w="3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Rust SQLite3 绑定</w:t>
            </w:r>
          </w:p>
        </w:tc>
        <w:tc>
          <w:tcPr>
            <w:tcW w:type="dxa" w:w="11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MIT</w:t>
            </w:r>
          </w:p>
        </w:tc>
        <w:tc>
          <w:tcPr>
            <w:tcW w:type="dxa" w:w="13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sqlite3, sql.js</w:t>
            </w:r>
          </w:p>
        </w:tc>
      </w:tr>
      <w:tr>
        <w:tc>
          <w:tcPr>
            <w:tcW w:type="dxa" w:w="18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数据</w:t>
            </w:r>
          </w:p>
        </w:tc>
        <w:tc>
          <w:tcPr>
            <w:tcW w:type="dxa" w:w="2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SQLite</w:t>
            </w:r>
          </w:p>
        </w:tc>
        <w:tc>
          <w:tcPr>
            <w:tcW w:type="dxa" w:w="10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3.45+</w:t>
            </w:r>
          </w:p>
        </w:tc>
        <w:tc>
          <w:tcPr>
            <w:tcW w:type="dxa" w:w="3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嵌入式关系型数据库</w:t>
            </w:r>
          </w:p>
        </w:tc>
        <w:tc>
          <w:tcPr>
            <w:tcW w:type="dxa" w:w="11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Public Domain</w:t>
            </w:r>
          </w:p>
        </w:tc>
        <w:tc>
          <w:tcPr>
            <w:tcW w:type="dxa" w:w="136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PostgreSQL</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数据</w:t>
            </w:r>
          </w:p>
        </w:tc>
        <w:tc>
          <w:tcPr>
            <w:tcW w:type="dxa" w:w="2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Obsidian API</w:t>
            </w:r>
          </w:p>
        </w:tc>
        <w:tc>
          <w:tcPr>
            <w:tcW w:type="dxa" w:w="10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latest</w:t>
            </w:r>
          </w:p>
        </w:tc>
        <w:tc>
          <w:tcPr>
            <w:tcW w:type="dxa" w:w="3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知识库 Markdown 集成</w:t>
            </w:r>
          </w:p>
        </w:tc>
        <w:tc>
          <w:tcPr>
            <w:tcW w:type="dxa" w:w="11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MIT</w:t>
            </w:r>
          </w:p>
        </w:tc>
        <w:tc>
          <w:tcPr>
            <w:tcW w:type="dxa" w:w="13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自定义 I/O</w:t>
            </w:r>
          </w:p>
        </w:tc>
      </w:tr>
    </w:tbl>
    <w:p>
      <w:pPr>
        <w:spacing w:after="60"/>
      </w:pPr>
    </w:p>
    <w:p>
      <w:pPr>
        <w:pStyle w:val="Heading2"/>
        <w:spacing w:after="160" w:before="360"/>
      </w:pPr>
      <w:r>
        <w:rPr>
          <w:rFonts w:ascii="Calibri" w:cs="Calibri" w:eastAsia="Calibri" w:hAnsi="Calibri"/>
          <w:b/>
          <w:bCs/>
          <w:color w:val="1a56db"/>
          <w:sz w:val="28"/>
          <w:szCs w:val="28"/>
        </w:rPr>
        <w:t xml:space="preserve">2.5 通信与实时</w:t>
      </w:r>
    </w:p>
    <w:p>
      <w:pPr>
        <w:spacing w:after="120" w:line="276"/>
        <w:jc w:val="both"/>
      </w:pPr>
      <w:r>
        <w:rPr>
          <w:rFonts w:ascii="Calibri" w:cs="Calibri" w:eastAsia="Calibri" w:hAnsi="Calibri"/>
          <w:b w:val="false"/>
          <w:bCs w:val="false"/>
          <w:color w:val="374151"/>
          <w:sz w:val="22"/>
          <w:szCs w:val="22"/>
        </w:rPr>
        <w:t xml:space="preserve">WebSocket 实现双向智能体消息传递。Telegram Bot API 实现远程控制。</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18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层</w:t>
            </w:r>
          </w:p>
        </w:tc>
        <w:tc>
          <w:tcPr>
            <w:tcW w:type="dxa" w:w="22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技术</w:t>
            </w:r>
          </w:p>
        </w:tc>
        <w:tc>
          <w:tcPr>
            <w:tcW w:type="dxa" w:w="10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版本</w:t>
            </w:r>
          </w:p>
        </w:tc>
        <w:tc>
          <w:tcPr>
            <w:tcW w:type="dxa" w:w="32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用途</w:t>
            </w:r>
          </w:p>
        </w:tc>
        <w:tc>
          <w:tcPr>
            <w:tcW w:type="dxa" w:w="11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许可证</w:t>
            </w:r>
          </w:p>
        </w:tc>
        <w:tc>
          <w:tcPr>
            <w:tcW w:type="dxa" w:w="136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替代方案</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通信</w:t>
            </w:r>
          </w:p>
        </w:tc>
        <w:tc>
          <w:tcPr>
            <w:tcW w:type="dxa" w:w="2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WebSocket (ws)</w:t>
            </w:r>
          </w:p>
        </w:tc>
        <w:tc>
          <w:tcPr>
            <w:tcW w:type="dxa" w:w="10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8.x</w:t>
            </w:r>
          </w:p>
        </w:tc>
        <w:tc>
          <w:tcPr>
            <w:tcW w:type="dxa" w:w="3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实时双向通信</w:t>
            </w:r>
          </w:p>
        </w:tc>
        <w:tc>
          <w:tcPr>
            <w:tcW w:type="dxa" w:w="11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MIT</w:t>
            </w:r>
          </w:p>
        </w:tc>
        <w:tc>
          <w:tcPr>
            <w:tcW w:type="dxa" w:w="13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Socket.IO</w:t>
            </w:r>
          </w:p>
        </w:tc>
      </w:tr>
      <w:tr>
        <w:tc>
          <w:tcPr>
            <w:tcW w:type="dxa" w:w="18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通信</w:t>
            </w:r>
          </w:p>
        </w:tc>
        <w:tc>
          <w:tcPr>
            <w:tcW w:type="dxa" w:w="2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node-telegram-bot-api</w:t>
            </w:r>
          </w:p>
        </w:tc>
        <w:tc>
          <w:tcPr>
            <w:tcW w:type="dxa" w:w="10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latest</w:t>
            </w:r>
          </w:p>
        </w:tc>
        <w:tc>
          <w:tcPr>
            <w:tcW w:type="dxa" w:w="3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Telegram Bot 远程控制</w:t>
            </w:r>
          </w:p>
        </w:tc>
        <w:tc>
          <w:tcPr>
            <w:tcW w:type="dxa" w:w="11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MIT</w:t>
            </w:r>
          </w:p>
        </w:tc>
        <w:tc>
          <w:tcPr>
            <w:tcW w:type="dxa" w:w="136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Discord.js</w:t>
            </w:r>
          </w:p>
        </w:tc>
      </w:tr>
    </w:tbl>
    <w:p>
      <w:pPr>
        <w:spacing w:after="60"/>
      </w:pPr>
    </w:p>
    <w:p>
      <w:pPr>
        <w:pStyle w:val="Heading2"/>
        <w:spacing w:after="160" w:before="360"/>
      </w:pPr>
      <w:r>
        <w:rPr>
          <w:rFonts w:ascii="Calibri" w:cs="Calibri" w:eastAsia="Calibri" w:hAnsi="Calibri"/>
          <w:b/>
          <w:bCs/>
          <w:color w:val="1a56db"/>
          <w:sz w:val="28"/>
          <w:szCs w:val="28"/>
        </w:rPr>
        <w:t xml:space="preserve">2.6 构建与 DevOps</w:t>
      </w:r>
    </w:p>
    <w:p>
      <w:pPr>
        <w:spacing w:after="120" w:line="276"/>
        <w:jc w:val="both"/>
      </w:pPr>
      <w:r>
        <w:rPr>
          <w:rFonts w:ascii="Calibri" w:cs="Calibri" w:eastAsia="Calibri" w:hAnsi="Calibri"/>
          <w:b w:val="false"/>
          <w:bCs w:val="false"/>
          <w:color w:val="374151"/>
          <w:sz w:val="22"/>
          <w:szCs w:val="22"/>
        </w:rPr>
        <w:t xml:space="preserve">Cargo 和平台原生工具链跨平台打包。GitHub Actions 自动化 CI/CD。Tailwind CSS 实用优先样式。</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18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层</w:t>
            </w:r>
          </w:p>
        </w:tc>
        <w:tc>
          <w:tcPr>
            <w:tcW w:type="dxa" w:w="22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技术</w:t>
            </w:r>
          </w:p>
        </w:tc>
        <w:tc>
          <w:tcPr>
            <w:tcW w:type="dxa" w:w="10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版本</w:t>
            </w:r>
          </w:p>
        </w:tc>
        <w:tc>
          <w:tcPr>
            <w:tcW w:type="dxa" w:w="32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用途</w:t>
            </w:r>
          </w:p>
        </w:tc>
        <w:tc>
          <w:tcPr>
            <w:tcW w:type="dxa" w:w="11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许可证</w:t>
            </w:r>
          </w:p>
        </w:tc>
        <w:tc>
          <w:tcPr>
            <w:tcW w:type="dxa" w:w="136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替代方案</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构建</w:t>
            </w:r>
          </w:p>
        </w:tc>
        <w:tc>
          <w:tcPr>
            <w:tcW w:type="dxa" w:w="2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cargo-bundle</w:t>
            </w:r>
          </w:p>
        </w:tc>
        <w:tc>
          <w:tcPr>
            <w:tcW w:type="dxa" w:w="10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latest</w:t>
            </w:r>
          </w:p>
        </w:tc>
        <w:tc>
          <w:tcPr>
            <w:tcW w:type="dxa" w:w="3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跨平台打包</w:t>
            </w:r>
          </w:p>
        </w:tc>
        <w:tc>
          <w:tcPr>
            <w:tcW w:type="dxa" w:w="11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MIT</w:t>
            </w:r>
          </w:p>
        </w:tc>
        <w:tc>
          <w:tcPr>
            <w:tcW w:type="dxa" w:w="13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cargo-nsis</w:t>
            </w:r>
          </w:p>
        </w:tc>
      </w:tr>
      <w:tr>
        <w:tc>
          <w:tcPr>
            <w:tcW w:type="dxa" w:w="18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构建</w:t>
            </w:r>
          </w:p>
        </w:tc>
        <w:tc>
          <w:tcPr>
            <w:tcW w:type="dxa" w:w="2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GitHub Actions</w:t>
            </w:r>
          </w:p>
        </w:tc>
        <w:tc>
          <w:tcPr>
            <w:tcW w:type="dxa" w:w="10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latest</w:t>
            </w:r>
          </w:p>
        </w:tc>
        <w:tc>
          <w:tcPr>
            <w:tcW w:type="dxa" w:w="3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CI/CD 自动化</w:t>
            </w:r>
          </w:p>
        </w:tc>
        <w:tc>
          <w:tcPr>
            <w:tcW w:type="dxa" w:w="11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专有</w:t>
            </w:r>
          </w:p>
        </w:tc>
        <w:tc>
          <w:tcPr>
            <w:tcW w:type="dxa" w:w="136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GitLab CI</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构建</w:t>
            </w:r>
          </w:p>
        </w:tc>
        <w:tc>
          <w:tcPr>
            <w:tcW w:type="dxa" w:w="2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ESLint</w:t>
            </w:r>
          </w:p>
        </w:tc>
        <w:tc>
          <w:tcPr>
            <w:tcW w:type="dxa" w:w="10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9.x</w:t>
            </w:r>
          </w:p>
        </w:tc>
        <w:tc>
          <w:tcPr>
            <w:tcW w:type="dxa" w:w="3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代码检查</w:t>
            </w:r>
          </w:p>
        </w:tc>
        <w:tc>
          <w:tcPr>
            <w:tcW w:type="dxa" w:w="11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MIT</w:t>
            </w:r>
          </w:p>
        </w:tc>
        <w:tc>
          <w:tcPr>
            <w:tcW w:type="dxa" w:w="13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Biome</w:t>
            </w:r>
          </w:p>
        </w:tc>
      </w:tr>
      <w:tr>
        <w:tc>
          <w:tcPr>
            <w:tcW w:type="dxa" w:w="18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构建</w:t>
            </w:r>
          </w:p>
        </w:tc>
        <w:tc>
          <w:tcPr>
            <w:tcW w:type="dxa" w:w="2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PostCSS</w:t>
            </w:r>
          </w:p>
        </w:tc>
        <w:tc>
          <w:tcPr>
            <w:tcW w:type="dxa" w:w="10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8.x</w:t>
            </w:r>
          </w:p>
        </w:tc>
        <w:tc>
          <w:tcPr>
            <w:tcW w:type="dxa" w:w="3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CSS 处理</w:t>
            </w:r>
          </w:p>
        </w:tc>
        <w:tc>
          <w:tcPr>
            <w:tcW w:type="dxa" w:w="11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MIT</w:t>
            </w:r>
          </w:p>
        </w:tc>
        <w:tc>
          <w:tcPr>
            <w:tcW w:type="dxa" w:w="136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Sass</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构建</w:t>
            </w:r>
          </w:p>
        </w:tc>
        <w:tc>
          <w:tcPr>
            <w:tcW w:type="dxa" w:w="2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Tailwind CSS</w:t>
            </w:r>
          </w:p>
        </w:tc>
        <w:tc>
          <w:tcPr>
            <w:tcW w:type="dxa" w:w="10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4.x</w:t>
            </w:r>
          </w:p>
        </w:tc>
        <w:tc>
          <w:tcPr>
            <w:tcW w:type="dxa" w:w="3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实用优先 CSS</w:t>
            </w:r>
          </w:p>
        </w:tc>
        <w:tc>
          <w:tcPr>
            <w:tcW w:type="dxa" w:w="11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MIT</w:t>
            </w:r>
          </w:p>
        </w:tc>
        <w:tc>
          <w:tcPr>
            <w:tcW w:type="dxa" w:w="13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UnoCSS</w:t>
            </w:r>
          </w:p>
        </w:tc>
      </w:tr>
      <w:tr>
        <w:tc>
          <w:tcPr>
            <w:tcW w:type="dxa" w:w="18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构建</w:t>
            </w:r>
          </w:p>
        </w:tc>
        <w:tc>
          <w:tcPr>
            <w:tcW w:type="dxa" w:w="2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@dnd-kit</w:t>
            </w:r>
          </w:p>
        </w:tc>
        <w:tc>
          <w:tcPr>
            <w:tcW w:type="dxa" w:w="10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latest</w:t>
            </w:r>
          </w:p>
        </w:tc>
        <w:tc>
          <w:tcPr>
            <w:tcW w:type="dxa" w:w="3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拖放功能</w:t>
            </w:r>
          </w:p>
        </w:tc>
        <w:tc>
          <w:tcPr>
            <w:tcW w:type="dxa" w:w="11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MIT</w:t>
            </w:r>
          </w:p>
        </w:tc>
        <w:tc>
          <w:tcPr>
            <w:tcW w:type="dxa" w:w="136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react-beautiful-dnd</w:t>
            </w:r>
          </w:p>
        </w:tc>
      </w:tr>
    </w:tbl>
    <w:p>
      <w:pPr>
        <w:spacing w:after="60"/>
      </w:pPr>
    </w:p>
    <w:p>
      <w:pPr>
        <w:pStyle w:val="Heading2"/>
        <w:spacing w:after="160" w:before="360"/>
      </w:pPr>
      <w:r>
        <w:rPr>
          <w:rFonts w:ascii="Calibri" w:cs="Calibri" w:eastAsia="Calibri" w:hAnsi="Calibri"/>
          <w:b/>
          <w:bCs/>
          <w:color w:val="1a56db"/>
          <w:sz w:val="28"/>
          <w:szCs w:val="28"/>
        </w:rPr>
        <w:t xml:space="preserve">2.7 测试与质量</w:t>
      </w:r>
    </w:p>
    <w:p>
      <w:pPr>
        <w:spacing w:after="120" w:line="276"/>
        <w:jc w:val="both"/>
      </w:pPr>
      <w:r>
        <w:rPr>
          <w:rFonts w:ascii="Calibri" w:cs="Calibri" w:eastAsia="Calibri" w:hAnsi="Calibri"/>
          <w:b w:val="false"/>
          <w:bCs w:val="false"/>
          <w:color w:val="374151"/>
          <w:sz w:val="22"/>
          <w:szCs w:val="22"/>
        </w:rPr>
        <w:t xml:space="preserve">Vitest 单元/集成测试，Playwright E2E 测试，Clippy 和 cargo test 用于 Rust 组件。</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18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层</w:t>
            </w:r>
          </w:p>
        </w:tc>
        <w:tc>
          <w:tcPr>
            <w:tcW w:type="dxa" w:w="22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技术</w:t>
            </w:r>
          </w:p>
        </w:tc>
        <w:tc>
          <w:tcPr>
            <w:tcW w:type="dxa" w:w="10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版本</w:t>
            </w:r>
          </w:p>
        </w:tc>
        <w:tc>
          <w:tcPr>
            <w:tcW w:type="dxa" w:w="32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用途</w:t>
            </w:r>
          </w:p>
        </w:tc>
        <w:tc>
          <w:tcPr>
            <w:tcW w:type="dxa" w:w="11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许可证</w:t>
            </w:r>
          </w:p>
        </w:tc>
        <w:tc>
          <w:tcPr>
            <w:tcW w:type="dxa" w:w="136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替代方案</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测试</w:t>
            </w:r>
          </w:p>
        </w:tc>
        <w:tc>
          <w:tcPr>
            <w:tcW w:type="dxa" w:w="2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Vitest</w:t>
            </w:r>
          </w:p>
        </w:tc>
        <w:tc>
          <w:tcPr>
            <w:tcW w:type="dxa" w:w="10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2.x</w:t>
            </w:r>
          </w:p>
        </w:tc>
        <w:tc>
          <w:tcPr>
            <w:tcW w:type="dxa" w:w="3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单元和集成测试</w:t>
            </w:r>
          </w:p>
        </w:tc>
        <w:tc>
          <w:tcPr>
            <w:tcW w:type="dxa" w:w="11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MIT</w:t>
            </w:r>
          </w:p>
        </w:tc>
        <w:tc>
          <w:tcPr>
            <w:tcW w:type="dxa" w:w="13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Jest</w:t>
            </w:r>
          </w:p>
        </w:tc>
      </w:tr>
      <w:tr>
        <w:tc>
          <w:tcPr>
            <w:tcW w:type="dxa" w:w="18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测试</w:t>
            </w:r>
          </w:p>
        </w:tc>
        <w:tc>
          <w:tcPr>
            <w:tcW w:type="dxa" w:w="2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WebDriver</w:t>
            </w:r>
          </w:p>
        </w:tc>
        <w:tc>
          <w:tcPr>
            <w:tcW w:type="dxa" w:w="10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0.50+</w:t>
            </w:r>
          </w:p>
        </w:tc>
        <w:tc>
          <w:tcPr>
            <w:tcW w:type="dxa" w:w="3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WebDriver E2E 测试</w:t>
            </w:r>
          </w:p>
        </w:tc>
        <w:tc>
          <w:tcPr>
            <w:tcW w:type="dxa" w:w="11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Apache-2.0</w:t>
            </w:r>
          </w:p>
        </w:tc>
        <w:tc>
          <w:tcPr>
            <w:tcW w:type="dxa" w:w="136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Selenium</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测试</w:t>
            </w:r>
          </w:p>
        </w:tc>
        <w:tc>
          <w:tcPr>
            <w:tcW w:type="dxa" w:w="2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Clippy</w:t>
            </w:r>
          </w:p>
        </w:tc>
        <w:tc>
          <w:tcPr>
            <w:tcW w:type="dxa" w:w="10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latest</w:t>
            </w:r>
          </w:p>
        </w:tc>
        <w:tc>
          <w:tcPr>
            <w:tcW w:type="dxa" w:w="3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Rust 代码检查</w:t>
            </w:r>
          </w:p>
        </w:tc>
        <w:tc>
          <w:tcPr>
            <w:tcW w:type="dxa" w:w="11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MIT/Apache</w:t>
            </w:r>
          </w:p>
        </w:tc>
        <w:tc>
          <w:tcPr>
            <w:tcW w:type="dxa" w:w="13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Rustfmt</w:t>
            </w:r>
          </w:p>
        </w:tc>
      </w:tr>
      <w:tr>
        <w:tc>
          <w:tcPr>
            <w:tcW w:type="dxa" w:w="18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测试</w:t>
            </w:r>
          </w:p>
        </w:tc>
        <w:tc>
          <w:tcPr>
            <w:tcW w:type="dxa" w:w="2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cargo test</w:t>
            </w:r>
          </w:p>
        </w:tc>
        <w:tc>
          <w:tcPr>
            <w:tcW w:type="dxa" w:w="10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latest</w:t>
            </w:r>
          </w:p>
        </w:tc>
        <w:tc>
          <w:tcPr>
            <w:tcW w:type="dxa" w:w="3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Rust 测试框架</w:t>
            </w:r>
          </w:p>
        </w:tc>
        <w:tc>
          <w:tcPr>
            <w:tcW w:type="dxa" w:w="11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MIT/Apache</w:t>
            </w:r>
          </w:p>
        </w:tc>
        <w:tc>
          <w:tcPr>
            <w:tcW w:type="dxa" w:w="136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单元测试</w:t>
            </w:r>
          </w:p>
        </w:tc>
      </w:tr>
    </w:tbl>
    <w:p>
      <w:pPr>
        <w:spacing w:after="60"/>
      </w:pPr>
    </w:p>
    <w:p>
      <w:pPr>
        <w:pStyle w:val="Heading2"/>
        <w:spacing w:after="160" w:before="360"/>
      </w:pPr>
      <w:r>
        <w:rPr>
          <w:rFonts w:ascii="Calibri" w:cs="Calibri" w:eastAsia="Calibri" w:hAnsi="Calibri"/>
          <w:b/>
          <w:bCs/>
          <w:color w:val="1a56db"/>
          <w:sz w:val="28"/>
          <w:szCs w:val="28"/>
        </w:rPr>
        <w:t xml:space="preserve">2.8 监控与可视化</w:t>
      </w:r>
    </w:p>
    <w:p>
      <w:pPr>
        <w:spacing w:after="120" w:line="276"/>
        <w:jc w:val="both"/>
      </w:pPr>
      <w:r>
        <w:rPr>
          <w:rFonts w:ascii="Calibri" w:cs="Calibri" w:eastAsia="Calibri" w:hAnsi="Calibri"/>
          <w:b w:val="false"/>
          <w:bCs w:val="false"/>
          <w:color w:val="374151"/>
          <w:sz w:val="22"/>
          <w:szCs w:val="22"/>
        </w:rPr>
        <w:t xml:space="preserve">Recharts 提供丰富的数据可视化，包括柱状图、折线图、饼图和面积图。</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18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层</w:t>
            </w:r>
          </w:p>
        </w:tc>
        <w:tc>
          <w:tcPr>
            <w:tcW w:type="dxa" w:w="22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技术</w:t>
            </w:r>
          </w:p>
        </w:tc>
        <w:tc>
          <w:tcPr>
            <w:tcW w:type="dxa" w:w="10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版本</w:t>
            </w:r>
          </w:p>
        </w:tc>
        <w:tc>
          <w:tcPr>
            <w:tcW w:type="dxa" w:w="32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用途</w:t>
            </w:r>
          </w:p>
        </w:tc>
        <w:tc>
          <w:tcPr>
            <w:tcW w:type="dxa" w:w="11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许可证</w:t>
            </w:r>
          </w:p>
        </w:tc>
        <w:tc>
          <w:tcPr>
            <w:tcW w:type="dxa" w:w="136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替代方案</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监控</w:t>
            </w:r>
          </w:p>
        </w:tc>
        <w:tc>
          <w:tcPr>
            <w:tcW w:type="dxa" w:w="2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Recharts</w:t>
            </w:r>
          </w:p>
        </w:tc>
        <w:tc>
          <w:tcPr>
            <w:tcW w:type="dxa" w:w="10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2.x</w:t>
            </w:r>
          </w:p>
        </w:tc>
        <w:tc>
          <w:tcPr>
            <w:tcW w:type="dxa" w:w="3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图表库</w:t>
            </w:r>
          </w:p>
        </w:tc>
        <w:tc>
          <w:tcPr>
            <w:tcW w:type="dxa" w:w="11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MIT</w:t>
            </w:r>
          </w:p>
        </w:tc>
        <w:tc>
          <w:tcPr>
            <w:tcW w:type="dxa" w:w="13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Chart.js, D3.js</w:t>
            </w:r>
          </w:p>
        </w:tc>
      </w:tr>
    </w:tbl>
    <w:p>
      <w:pPr>
        <w:spacing w:after="0"/>
      </w:pPr>
      <w:r>
        <w:br w:type="page"/>
      </w:r>
    </w:p>
    <w:p>
      <w:pPr>
        <w:pStyle w:val="Heading1"/>
        <w:spacing w:after="200" w:before="480"/>
      </w:pPr>
      <w:r>
        <w:rPr>
          <w:rFonts w:ascii="Calibri" w:cs="Calibri" w:eastAsia="Calibri" w:hAnsi="Calibri"/>
          <w:b/>
          <w:bCs/>
          <w:color w:val="1a56db"/>
          <w:sz w:val="32"/>
          <w:szCs w:val="32"/>
        </w:rPr>
        <w:t xml:space="preserve">3. System Architecture</w:t>
      </w:r>
    </w:p>
    <w:p>
      <w:pPr>
        <w:spacing w:after="60"/>
      </w:pPr>
    </w:p>
    <w:p>
      <w:pPr>
        <w:pStyle w:val="Heading2"/>
        <w:spacing w:after="160" w:before="360"/>
      </w:pPr>
      <w:r>
        <w:rPr>
          <w:rFonts w:ascii="Calibri" w:cs="Calibri" w:eastAsia="Calibri" w:hAnsi="Calibri"/>
          <w:b/>
          <w:bCs/>
          <w:color w:val="1a56db"/>
          <w:sz w:val="28"/>
          <w:szCs w:val="28"/>
        </w:rPr>
        <w:t xml:space="preserve">3.1 High-Level Architecture</w:t>
      </w:r>
    </w:p>
    <w:p>
      <w:pPr>
        <w:spacing w:after="120" w:line="276"/>
        <w:jc w:val="both"/>
      </w:pPr>
      <w:r>
        <w:rPr>
          <w:rFonts w:ascii="Calibri" w:cs="Calibri" w:eastAsia="Calibri" w:hAnsi="Calibri"/>
          <w:b w:val="false"/>
          <w:bCs w:val="false"/>
          <w:color w:val="374151"/>
          <w:sz w:val="22"/>
          <w:szCs w:val="22"/>
        </w:rPr>
        <w:t xml:space="preserve">AgentForge is built upon a carefully designed seven-layer architecture ensuring clean separation of concerns, testability, and scalability. Each layer has a well-defined responsibility and communicates with adjacent layers through well-established interfaces.</w:t>
      </w:r>
    </w:p>
    <w:p>
      <w:pPr>
        <w:spacing w:after="60"/>
      </w:pPr>
    </w:p>
    <w:p>
      <w:pPr>
        <w:pStyle w:val="Heading3"/>
        <w:spacing w:after="120" w:before="280"/>
      </w:pPr>
      <w:r>
        <w:rPr>
          <w:rFonts w:ascii="Calibri" w:cs="Calibri" w:eastAsia="Calibri" w:hAnsi="Calibri"/>
          <w:b/>
          <w:bCs/>
          <w:color w:val="374151"/>
          <w:sz w:val="24"/>
          <w:szCs w:val="24"/>
        </w:rPr>
        <w:t xml:space="preserve">Layer 1: Presentation Layer (GPUI Desktop UI)</w:t>
      </w:r>
    </w:p>
    <w:p>
      <w:pPr>
        <w:spacing w:after="120" w:line="276"/>
        <w:jc w:val="both"/>
      </w:pPr>
      <w:r>
        <w:rPr>
          <w:rFonts w:ascii="Calibri" w:cs="Calibri" w:eastAsia="Calibri" w:hAnsi="Calibri"/>
          <w:b w:val="false"/>
          <w:bCs w:val="false"/>
          <w:color w:val="374151"/>
          <w:sz w:val="22"/>
          <w:szCs w:val="22"/>
        </w:rPr>
        <w:t xml:space="preserve">The Presentation Layer is responsible for all user-facing interface rendering and interaction. Built on GPUI, a GPU-accelerated UI framework written in Rust, this layer provides smooth 60fps animations and responsive layouts. The gpui-component library supplies 60+ pre-built components including Dock, Table, List, Chart, Editor, Icon, Button, Input, Modal, Dropdown, and Tab controls. Tree-sitter integration provides syntax highlighting. The presentation layer communicates exclusively with the Application Layer through event and state interfaces.</w:t>
      </w:r>
    </w:p>
    <w:p>
      <w:pPr>
        <w:spacing w:after="60"/>
      </w:pPr>
    </w:p>
    <w:p>
      <w:pPr>
        <w:pStyle w:val="Heading3"/>
        <w:spacing w:after="120" w:before="280"/>
      </w:pPr>
      <w:r>
        <w:rPr>
          <w:rFonts w:ascii="Calibri" w:cs="Calibri" w:eastAsia="Calibri" w:hAnsi="Calibri"/>
          <w:b/>
          <w:bCs/>
          <w:color w:val="374151"/>
          <w:sz w:val="24"/>
          <w:szCs w:val="24"/>
        </w:rPr>
        <w:t xml:space="preserve">Layer 2: Application Layer (State Management, Event Handling)</w:t>
      </w:r>
    </w:p>
    <w:p>
      <w:pPr>
        <w:spacing w:after="120" w:line="276"/>
        <w:jc w:val="both"/>
      </w:pPr>
      <w:r>
        <w:rPr>
          <w:rFonts w:ascii="Calibri" w:cs="Calibri" w:eastAsia="Calibri" w:hAnsi="Calibri"/>
          <w:b w:val="false"/>
          <w:bCs w:val="false"/>
          <w:color w:val="374151"/>
          <w:sz w:val="22"/>
          <w:szCs w:val="22"/>
        </w:rPr>
        <w:t xml:space="preserve">The Application Layer manages global application state, event routing, and user interaction handling. GPUI's Model/Entity system provides type-safe, fine-grained state management with middleware for logging, persistence, and debugging. This layer implements the Observer Pattern for efficient UI updates. Event handlers translate user actions into domain commands dispatched to the Orchestration Layer.</w:t>
      </w:r>
    </w:p>
    <w:p>
      <w:pPr>
        <w:spacing w:after="60"/>
      </w:pPr>
    </w:p>
    <w:p>
      <w:pPr>
        <w:pStyle w:val="Heading3"/>
        <w:spacing w:after="120" w:before="280"/>
      </w:pPr>
      <w:r>
        <w:rPr>
          <w:rFonts w:ascii="Calibri" w:cs="Calibri" w:eastAsia="Calibri" w:hAnsi="Calibri"/>
          <w:b/>
          <w:bCs/>
          <w:color w:val="374151"/>
          <w:sz w:val="24"/>
          <w:szCs w:val="24"/>
        </w:rPr>
        <w:t xml:space="preserve">Layer 3: Orchestration Layer (Orchestration Engine, Task Scheduler)</w:t>
      </w:r>
    </w:p>
    <w:p>
      <w:pPr>
        <w:spacing w:after="120" w:line="276"/>
        <w:jc w:val="both"/>
      </w:pPr>
      <w:r>
        <w:rPr>
          <w:rFonts w:ascii="Calibri" w:cs="Calibri" w:eastAsia="Calibri" w:hAnsi="Calibri"/>
          <w:b w:val="false"/>
          <w:bCs w:val="false"/>
          <w:color w:val="374151"/>
          <w:sz w:val="22"/>
          <w:szCs w:val="22"/>
        </w:rPr>
        <w:t xml:space="preserve">The Orchestration Layer is the brain of AgentForge, coordinating all agent activities, task decomposition, and workflow execution. The OrchestrationEngine decomposes complex requests into atomic tasks, constructs dependency graphs (DAGs), and plans parallel execution paths. The Task Scheduler manages task lifecycle, priority queues, and resource allocation. This layer implements three operating modes: Human Interaction, Supervision, and All-in-one. BriefingManager provides contextual briefings.</w:t>
      </w:r>
    </w:p>
    <w:p>
      <w:pPr>
        <w:spacing w:after="60"/>
      </w:pPr>
    </w:p>
    <w:p>
      <w:pPr>
        <w:pStyle w:val="Heading3"/>
        <w:spacing w:after="120" w:before="280"/>
      </w:pPr>
      <w:r>
        <w:rPr>
          <w:rFonts w:ascii="Calibri" w:cs="Calibri" w:eastAsia="Calibri" w:hAnsi="Calibri"/>
          <w:b/>
          <w:bCs/>
          <w:color w:val="374151"/>
          <w:sz w:val="24"/>
          <w:szCs w:val="24"/>
        </w:rPr>
        <w:t xml:space="preserve">Layer 4: Agent Management Layer (AgentManagerV2, Agent Lifecycle)</w:t>
      </w:r>
    </w:p>
    <w:p>
      <w:pPr>
        <w:spacing w:after="120" w:line="276"/>
        <w:jc w:val="both"/>
      </w:pPr>
      <w:r>
        <w:rPr>
          <w:rFonts w:ascii="Calibri" w:cs="Calibri" w:eastAsia="Calibri" w:hAnsi="Calibri"/>
          <w:b w:val="false"/>
          <w:bCs w:val="false"/>
          <w:color w:val="374151"/>
          <w:sz w:val="22"/>
          <w:szCs w:val="22"/>
        </w:rPr>
        <w:t xml:space="preserve">The Agent Management Layer handles the complete lifecycle of AI agents. AgentManagerV2 manages agent instances, tracks health status, and coordinates provider-specific initialization. Each agent is configured with a provider adapter, system prompt, tool set, and communication channels. Lifecycle states: initializing, ready, busy, error, terminated. The layer also manages agent pooling and health check mechanisms.</w:t>
      </w:r>
    </w:p>
    <w:p>
      <w:pPr>
        <w:spacing w:after="60"/>
      </w:pPr>
    </w:p>
    <w:p>
      <w:pPr>
        <w:pStyle w:val="Heading3"/>
        <w:spacing w:after="120" w:before="280"/>
      </w:pPr>
      <w:r>
        <w:rPr>
          <w:rFonts w:ascii="Calibri" w:cs="Calibri" w:eastAsia="Calibri" w:hAnsi="Calibri"/>
          <w:b/>
          <w:bCs/>
          <w:color w:val="374151"/>
          <w:sz w:val="24"/>
          <w:szCs w:val="24"/>
        </w:rPr>
        <w:t xml:space="preserve">Layer 5: Provider Adapter Layer (BaseProviderAdapter, AdapterRegistry)</w:t>
      </w:r>
    </w:p>
    <w:p>
      <w:pPr>
        <w:spacing w:after="120" w:line="276"/>
        <w:jc w:val="both"/>
      </w:pPr>
      <w:r>
        <w:rPr>
          <w:rFonts w:ascii="Calibri" w:cs="Calibri" w:eastAsia="Calibri" w:hAnsi="Calibri"/>
          <w:b w:val="false"/>
          <w:bCs w:val="false"/>
          <w:color w:val="374151"/>
          <w:sz w:val="22"/>
          <w:szCs w:val="22"/>
        </w:rPr>
        <w:t xml:space="preserve">The Provider Adapter Layer abstracts AI service communication behind a uniform interface. BaseProviderAdapter defines the contract: connect(), disconnect(), sendMessage(), onMessage(), getStatus(), getCapabilities(). AdapterRegistry implements the Factory Pattern for adapter creation. This layer normalizes events and messages from different providers into a common format.</w:t>
      </w:r>
    </w:p>
    <w:p>
      <w:pPr>
        <w:spacing w:after="60"/>
      </w:pPr>
    </w:p>
    <w:p>
      <w:pPr>
        <w:pStyle w:val="Heading3"/>
        <w:spacing w:after="120" w:before="280"/>
      </w:pPr>
      <w:r>
        <w:rPr>
          <w:rFonts w:ascii="Calibri" w:cs="Calibri" w:eastAsia="Calibri" w:hAnsi="Calibri"/>
          <w:b/>
          <w:bCs/>
          <w:color w:val="374151"/>
          <w:sz w:val="24"/>
          <w:szCs w:val="24"/>
        </w:rPr>
        <w:t xml:space="preserve">Layer 6: Communication Layer (TeamBus, AgentBridge, WebSocket)</w:t>
      </w:r>
    </w:p>
    <w:p>
      <w:pPr>
        <w:spacing w:after="120" w:line="276"/>
        <w:jc w:val="both"/>
      </w:pPr>
      <w:r>
        <w:rPr>
          <w:rFonts w:ascii="Calibri" w:cs="Calibri" w:eastAsia="Calibri" w:hAnsi="Calibri"/>
          <w:b w:val="false"/>
          <w:bCs w:val="false"/>
          <w:color w:val="374151"/>
          <w:sz w:val="22"/>
          <w:szCs w:val="22"/>
        </w:rPr>
        <w:t xml:space="preserve">The Communication Layer enables real-time messaging between agents, teams, and external systems. TeamBus provides P2P message routing with unicast and broadcast. AgentBridge extends communication across process boundaries using WebSocket. SharedTaskList manages distributed task queues with atomic claiming. JSON serialization with schema validation ensures type safety.</w:t>
      </w:r>
    </w:p>
    <w:p>
      <w:pPr>
        <w:spacing w:after="60"/>
      </w:pPr>
    </w:p>
    <w:p>
      <w:pPr>
        <w:pStyle w:val="Heading3"/>
        <w:spacing w:after="120" w:before="280"/>
      </w:pPr>
      <w:r>
        <w:rPr>
          <w:rFonts w:ascii="Calibri" w:cs="Calibri" w:eastAsia="Calibri" w:hAnsi="Calibri"/>
          <w:b/>
          <w:bCs/>
          <w:color w:val="374151"/>
          <w:sz w:val="24"/>
          <w:szCs w:val="24"/>
        </w:rPr>
        <w:t xml:space="preserve">Layer 7: Data Layer (SQLite, Obsidian Vault, File System)</w:t>
      </w:r>
    </w:p>
    <w:p>
      <w:pPr>
        <w:spacing w:after="120" w:line="276"/>
        <w:jc w:val="both"/>
      </w:pPr>
      <w:r>
        <w:rPr>
          <w:rFonts w:ascii="Calibri" w:cs="Calibri" w:eastAsia="Calibri" w:hAnsi="Calibri"/>
          <w:b w:val="false"/>
          <w:bCs w:val="false"/>
          <w:color w:val="374151"/>
          <w:sz w:val="22"/>
          <w:szCs w:val="22"/>
        </w:rPr>
        <w:t xml:space="preserve">The Data Layer provides persistent storage. SQLite via rusqlite serves as the primary relational database. Obsidian Vault integration provides Markdown-based knowledge storage with full-text search. File System handles configs, logs, themes, and cached data. All data access uses the Repository Pattern for clean abstraction and testability.</w:t>
      </w:r>
    </w:p>
    <w:p>
      <w:pPr>
        <w:spacing w:after="60"/>
      </w:pPr>
    </w:p>
    <w:p>
      <w:pPr>
        <w:pStyle w:val="Heading2"/>
        <w:spacing w:after="160" w:before="360"/>
      </w:pPr>
      <w:r>
        <w:rPr>
          <w:rFonts w:ascii="Calibri" w:cs="Calibri" w:eastAsia="Calibri" w:hAnsi="Calibri"/>
          <w:b/>
          <w:bCs/>
          <w:color w:val="1a56db"/>
          <w:sz w:val="28"/>
          <w:szCs w:val="28"/>
        </w:rPr>
        <w:t xml:space="preserve">3.2 Architectural Patterns</w:t>
      </w:r>
    </w:p>
    <w:p>
      <w:pPr>
        <w:spacing w:after="120" w:line="276"/>
        <w:jc w:val="both"/>
      </w:pPr>
      <w:r>
        <w:rPr>
          <w:rFonts w:ascii="Calibri" w:cs="Calibri" w:eastAsia="Calibri" w:hAnsi="Calibri"/>
          <w:b w:val="false"/>
          <w:bCs w:val="false"/>
          <w:color w:val="374151"/>
          <w:sz w:val="22"/>
          <w:szCs w:val="22"/>
        </w:rPr>
        <w:t xml:space="preserve">AgentForge employs several well-established architectural patterns:</w:t>
      </w:r>
    </w:p>
    <w:p>
      <w:pPr>
        <w:spacing w:after="60"/>
      </w:pPr>
    </w:p>
    <w:p>
      <w:pPr>
        <w:pStyle w:val="Heading3"/>
        <w:spacing w:after="120" w:before="280"/>
      </w:pPr>
      <w:r>
        <w:rPr>
          <w:rFonts w:ascii="Calibri" w:cs="Calibri" w:eastAsia="Calibri" w:hAnsi="Calibri"/>
          <w:b/>
          <w:bCs/>
          <w:color w:val="374151"/>
          <w:sz w:val="24"/>
          <w:szCs w:val="24"/>
        </w:rPr>
        <w:t xml:space="preserve">Event-Driven Architecture</w:t>
      </w:r>
    </w:p>
    <w:p>
      <w:pPr>
        <w:spacing w:after="120" w:line="276"/>
        <w:jc w:val="both"/>
      </w:pPr>
      <w:r>
        <w:rPr>
          <w:rFonts w:ascii="Calibri" w:cs="Calibri" w:eastAsia="Calibri" w:hAnsi="Calibri"/>
          <w:b w:val="false"/>
          <w:bCs w:val="false"/>
          <w:color w:val="374151"/>
          <w:sz w:val="22"/>
          <w:szCs w:val="22"/>
        </w:rPr>
        <w:t xml:space="preserve">Components communicate through a central event bus. User actions, agent responses, system events, and external notifications all flow through the event system. Events are typed and validated with middleware for logging, metrics, and error handling.</w:t>
      </w:r>
    </w:p>
    <w:p>
      <w:pPr>
        <w:spacing w:after="60"/>
      </w:pPr>
    </w:p>
    <w:p>
      <w:pPr>
        <w:pStyle w:val="Heading3"/>
        <w:spacing w:after="120" w:before="280"/>
      </w:pPr>
      <w:r>
        <w:rPr>
          <w:rFonts w:ascii="Calibri" w:cs="Calibri" w:eastAsia="Calibri" w:hAnsi="Calibri"/>
          <w:b/>
          <w:bCs/>
          <w:color w:val="374151"/>
          <w:sz w:val="24"/>
          <w:szCs w:val="24"/>
        </w:rPr>
        <w:t xml:space="preserve">Repository Pattern (Data Access)</w:t>
      </w:r>
    </w:p>
    <w:p>
      <w:pPr>
        <w:spacing w:after="120" w:line="276"/>
        <w:jc w:val="both"/>
      </w:pPr>
      <w:r>
        <w:rPr>
          <w:rFonts w:ascii="Calibri" w:cs="Calibri" w:eastAsia="Calibri" w:hAnsi="Calibri"/>
          <w:b w:val="false"/>
          <w:bCs w:val="false"/>
          <w:color w:val="374151"/>
          <w:sz w:val="22"/>
          <w:szCs w:val="22"/>
        </w:rPr>
        <w:t xml:space="preserve">All database operations are abstracted behind repository interfaces (SessionRepository, AgentRepository, TeamRepository, etc.). Each repository encapsulates SQL queries, connection management, and entity mapping. Enables unit testing through mock repositories and supports future database migration.</w:t>
      </w:r>
    </w:p>
    <w:p>
      <w:pPr>
        <w:spacing w:after="60"/>
      </w:pPr>
    </w:p>
    <w:p>
      <w:pPr>
        <w:pStyle w:val="Heading3"/>
        <w:spacing w:after="120" w:before="280"/>
      </w:pPr>
      <w:r>
        <w:rPr>
          <w:rFonts w:ascii="Calibri" w:cs="Calibri" w:eastAsia="Calibri" w:hAnsi="Calibri"/>
          <w:b/>
          <w:bCs/>
          <w:color w:val="374151"/>
          <w:sz w:val="24"/>
          <w:szCs w:val="24"/>
        </w:rPr>
        <w:t xml:space="preserve">Adapter Pattern (Provider Abstraction)</w:t>
      </w:r>
    </w:p>
    <w:p>
      <w:pPr>
        <w:spacing w:after="120" w:line="276"/>
        <w:jc w:val="both"/>
      </w:pPr>
      <w:r>
        <w:rPr>
          <w:rFonts w:ascii="Calibri" w:cs="Calibri" w:eastAsia="Calibri" w:hAnsi="Calibri"/>
          <w:b w:val="false"/>
          <w:bCs w:val="false"/>
          <w:color w:val="374151"/>
          <w:sz w:val="22"/>
          <w:szCs w:val="22"/>
        </w:rPr>
        <w:t xml:space="preserve">BaseProviderAdapter defines a uniform interface for all AI provider integrations. Each provider implements this with provider-specific logic. Enables adding new providers without modifying existing code and normalizes diverse API responses into a common format.</w:t>
      </w:r>
    </w:p>
    <w:p>
      <w:pPr>
        <w:spacing w:after="60"/>
      </w:pPr>
    </w:p>
    <w:p>
      <w:pPr>
        <w:pStyle w:val="Heading3"/>
        <w:spacing w:after="120" w:before="280"/>
      </w:pPr>
      <w:r>
        <w:rPr>
          <w:rFonts w:ascii="Calibri" w:cs="Calibri" w:eastAsia="Calibri" w:hAnsi="Calibri"/>
          <w:b/>
          <w:bCs/>
          <w:color w:val="374151"/>
          <w:sz w:val="24"/>
          <w:szCs w:val="24"/>
        </w:rPr>
        <w:t xml:space="preserve">Observer Pattern (State Changes)</w:t>
      </w:r>
    </w:p>
    <w:p>
      <w:pPr>
        <w:spacing w:after="120" w:line="276"/>
        <w:jc w:val="both"/>
      </w:pPr>
      <w:r>
        <w:rPr>
          <w:rFonts w:ascii="Calibri" w:cs="Calibri" w:eastAsia="Calibri" w:hAnsi="Calibri"/>
          <w:b w:val="false"/>
          <w:bCs w:val="false"/>
          <w:color w:val="374151"/>
          <w:sz w:val="22"/>
          <w:szCs w:val="22"/>
        </w:rPr>
        <w:t xml:space="preserve">State changes propagate via the Observer Pattern. UI components subscribe to relevant state slices and re-render on changes. GPUI's reactive implements efficient change detection ensuring only affected components update.</w:t>
      </w:r>
    </w:p>
    <w:p>
      <w:pPr>
        <w:spacing w:after="60"/>
      </w:pPr>
    </w:p>
    <w:p>
      <w:pPr>
        <w:pStyle w:val="Heading3"/>
        <w:spacing w:after="120" w:before="280"/>
      </w:pPr>
      <w:r>
        <w:rPr>
          <w:rFonts w:ascii="Calibri" w:cs="Calibri" w:eastAsia="Calibri" w:hAnsi="Calibri"/>
          <w:b/>
          <w:bCs/>
          <w:color w:val="374151"/>
          <w:sz w:val="24"/>
          <w:szCs w:val="24"/>
        </w:rPr>
        <w:t xml:space="preserve">Factory Pattern (Adapter Creation)</w:t>
      </w:r>
    </w:p>
    <w:p>
      <w:pPr>
        <w:spacing w:after="120" w:line="276"/>
        <w:jc w:val="both"/>
      </w:pPr>
      <w:r>
        <w:rPr>
          <w:rFonts w:ascii="Calibri" w:cs="Calibri" w:eastAsia="Calibri" w:hAnsi="Calibri"/>
          <w:b w:val="false"/>
          <w:bCs w:val="false"/>
          <w:color w:val="374151"/>
          <w:sz w:val="22"/>
          <w:szCs w:val="22"/>
        </w:rPr>
        <w:t xml:space="preserve">AdapterRegistry implements the Factory Pattern to create provider adapter instances. Given a provider type and configuration, the factory instantiates the appropriate adapter, injects dependencies, and returns a configured adapter.</w:t>
      </w:r>
    </w:p>
    <w:p>
      <w:pPr>
        <w:spacing w:after="60"/>
      </w:pPr>
    </w:p>
    <w:p>
      <w:pPr>
        <w:pStyle w:val="Heading3"/>
        <w:spacing w:after="120" w:before="280"/>
      </w:pPr>
      <w:r>
        <w:rPr>
          <w:rFonts w:ascii="Calibri" w:cs="Calibri" w:eastAsia="Calibri" w:hAnsi="Calibri"/>
          <w:b/>
          <w:bCs/>
          <w:color w:val="374151"/>
          <w:sz w:val="24"/>
          <w:szCs w:val="24"/>
        </w:rPr>
        <w:t xml:space="preserve">Strategy Pattern (Operating Modes)</w:t>
      </w:r>
    </w:p>
    <w:p>
      <w:pPr>
        <w:spacing w:after="120" w:line="276"/>
        <w:jc w:val="both"/>
      </w:pPr>
      <w:r>
        <w:rPr>
          <w:rFonts w:ascii="Calibri" w:cs="Calibri" w:eastAsia="Calibri" w:hAnsi="Calibri"/>
          <w:b w:val="false"/>
          <w:bCs w:val="false"/>
          <w:color w:val="374151"/>
          <w:sz w:val="22"/>
          <w:szCs w:val="22"/>
        </w:rPr>
        <w:t xml:space="preserve">The three operating modes (Human Interaction, Supervision, All-in-one) are implemented as strategies. Each mode defines its own message routing, approval workflows, and human intervention logic. The OrchestrationEngine selects the appropriate strategy based on session configuration.</w:t>
      </w:r>
    </w:p>
    <w:p>
      <w:pPr>
        <w:spacing w:after="60"/>
      </w:pPr>
    </w:p>
    <w:p>
      <w:pPr>
        <w:pStyle w:val="Heading3"/>
        <w:spacing w:after="120" w:before="280"/>
      </w:pPr>
      <w:r>
        <w:rPr>
          <w:rFonts w:ascii="Calibri" w:cs="Calibri" w:eastAsia="Calibri" w:hAnsi="Calibri"/>
          <w:b/>
          <w:bCs/>
          <w:color w:val="374151"/>
          <w:sz w:val="24"/>
          <w:szCs w:val="24"/>
        </w:rPr>
        <w:t xml:space="preserve">DAG Pattern (Workflow Execution)</w:t>
      </w:r>
    </w:p>
    <w:p>
      <w:pPr>
        <w:spacing w:after="120" w:line="276"/>
        <w:jc w:val="both"/>
      </w:pPr>
      <w:r>
        <w:rPr>
          <w:rFonts w:ascii="Calibri" w:cs="Calibri" w:eastAsia="Calibri" w:hAnsi="Calibri"/>
          <w:b w:val="false"/>
          <w:bCs w:val="false"/>
          <w:color w:val="374151"/>
          <w:sz w:val="22"/>
          <w:szCs w:val="22"/>
        </w:rPr>
        <w:t xml:space="preserve">Complex workflows are modeled as Directed Acyclic Graphs. Nodes represent tasks, edges represent dependencies. The OrchestrationEngine performs topological sorting, identifies parallelizable tasks, and manages data flow. The DAG Pattern ensures correct execution ordering while maximizing parallelism.</w:t>
      </w:r>
    </w:p>
    <w:p>
      <w:pPr>
        <w:spacing w:after="60"/>
      </w:pPr>
    </w:p>
    <w:p>
      <w:pPr>
        <w:pStyle w:val="Heading2"/>
        <w:spacing w:after="160" w:before="360"/>
      </w:pPr>
      <w:r>
        <w:rPr>
          <w:rFonts w:ascii="Calibri" w:cs="Calibri" w:eastAsia="Calibri" w:hAnsi="Calibri"/>
          <w:b/>
          <w:bCs/>
          <w:color w:val="1a56db"/>
          <w:sz w:val="28"/>
          <w:szCs w:val="28"/>
        </w:rPr>
        <w:t xml:space="preserve">3.3 Component Architecture</w:t>
      </w:r>
    </w:p>
    <w:p>
      <w:pPr>
        <w:spacing w:after="120" w:line="276"/>
        <w:jc w:val="both"/>
      </w:pPr>
      <w:r>
        <w:rPr>
          <w:rFonts w:ascii="Calibri" w:cs="Calibri" w:eastAsia="Calibri" w:hAnsi="Calibri"/>
          <w:b w:val="false"/>
          <w:bCs w:val="false"/>
          <w:color w:val="374151"/>
          <w:sz w:val="22"/>
          <w:szCs w:val="22"/>
        </w:rPr>
        <w:t xml:space="preserve">The following describes how major components interact:</w:t>
      </w:r>
    </w:p>
    <w:p>
      <w:pPr>
        <w:spacing w:after="60"/>
      </w:pPr>
    </w:p>
    <w:p>
      <w:pPr>
        <w:pStyle w:val="Heading3"/>
        <w:spacing w:after="120" w:before="280"/>
      </w:pPr>
      <w:r>
        <w:rPr>
          <w:rFonts w:ascii="Calibri" w:cs="Calibri" w:eastAsia="Calibri" w:hAnsi="Calibri"/>
          <w:b/>
          <w:bCs/>
          <w:color w:val="374151"/>
          <w:sz w:val="24"/>
          <w:szCs w:val="24"/>
        </w:rPr>
        <w:t xml:space="preserve">SessionManagerV2</w:t>
      </w:r>
    </w:p>
    <w:p>
      <w:pPr>
        <w:spacing w:after="120" w:line="276"/>
        <w:jc w:val="both"/>
      </w:pPr>
      <w:r>
        <w:rPr>
          <w:rFonts w:ascii="Calibri" w:cs="Calibri" w:eastAsia="Calibri" w:hAnsi="Calibri"/>
          <w:b w:val="false"/>
          <w:bCs w:val="false"/>
          <w:color w:val="374151"/>
          <w:sz w:val="22"/>
          <w:szCs w:val="22"/>
        </w:rPr>
        <w:t xml:space="preserve">Top-level coordinator for all user sessions. Creates, configures, and manages session lifecycles. Associates each session with a team configuration, operating mode, and active agents. Sessions can be persisted and resumed, maintaining conversation history and agent state.</w:t>
      </w:r>
    </w:p>
    <w:p>
      <w:pPr>
        <w:spacing w:after="60"/>
      </w:pPr>
    </w:p>
    <w:p>
      <w:pPr>
        <w:pStyle w:val="Heading3"/>
        <w:spacing w:after="120" w:before="280"/>
      </w:pPr>
      <w:r>
        <w:rPr>
          <w:rFonts w:ascii="Calibri" w:cs="Calibri" w:eastAsia="Calibri" w:hAnsi="Calibri"/>
          <w:b/>
          <w:bCs/>
          <w:color w:val="374151"/>
          <w:sz w:val="24"/>
          <w:szCs w:val="24"/>
        </w:rPr>
        <w:t xml:space="preserve">AgentManagerV2</w:t>
      </w:r>
    </w:p>
    <w:p>
      <w:pPr>
        <w:spacing w:after="120" w:line="276"/>
        <w:jc w:val="both"/>
      </w:pPr>
      <w:r>
        <w:rPr>
          <w:rFonts w:ascii="Calibri" w:cs="Calibri" w:eastAsia="Calibri" w:hAnsi="Calibri"/>
          <w:b w:val="false"/>
          <w:bCs w:val="false"/>
          <w:color w:val="374151"/>
          <w:sz w:val="22"/>
          <w:szCs w:val="22"/>
        </w:rPr>
        <w:t xml:space="preserve">Manages the complete lifecycle of AI agent instances. Creates agents from templates, initializes provider adapters through AdapterRegistry, assigns agents to teams, and monitors health. Implements agent pooling for frequently used configurations and recovery mechanisms for unresponsive agents.</w:t>
      </w:r>
    </w:p>
    <w:p>
      <w:pPr>
        <w:spacing w:after="60"/>
      </w:pPr>
    </w:p>
    <w:p>
      <w:pPr>
        <w:pStyle w:val="Heading3"/>
        <w:spacing w:after="120" w:before="280"/>
      </w:pPr>
      <w:r>
        <w:rPr>
          <w:rFonts w:ascii="Calibri" w:cs="Calibri" w:eastAsia="Calibri" w:hAnsi="Calibri"/>
          <w:b/>
          <w:bCs/>
          <w:color w:val="374151"/>
          <w:sz w:val="24"/>
          <w:szCs w:val="24"/>
        </w:rPr>
        <w:t xml:space="preserve">Provider Adapters</w:t>
      </w:r>
    </w:p>
    <w:p>
      <w:pPr>
        <w:spacing w:after="120" w:line="276"/>
        <w:jc w:val="both"/>
      </w:pPr>
      <w:r>
        <w:rPr>
          <w:rFonts w:ascii="Calibri" w:cs="Calibri" w:eastAsia="Calibri" w:hAnsi="Calibri"/>
          <w:b w:val="false"/>
          <w:bCs w:val="false"/>
          <w:color w:val="374151"/>
          <w:sz w:val="22"/>
          <w:szCs w:val="22"/>
        </w:rPr>
        <w:t xml:space="preserve">Communicate with external AI services on behalf of agents. Each adapter handles provider-specific protocols (JSON-RPC for Codex, NDJSON for Gemini, Agent SDK for Claude). Adapters normalize responses into a common message format and translate outgoing requests into provider-specific formats.</w:t>
      </w:r>
    </w:p>
    <w:p>
      <w:pPr>
        <w:spacing w:after="60"/>
      </w:pPr>
    </w:p>
    <w:p>
      <w:pPr>
        <w:pStyle w:val="Heading3"/>
        <w:spacing w:after="120" w:before="280"/>
      </w:pPr>
      <w:r>
        <w:rPr>
          <w:rFonts w:ascii="Calibri" w:cs="Calibri" w:eastAsia="Calibri" w:hAnsi="Calibri"/>
          <w:b/>
          <w:bCs/>
          <w:color w:val="374151"/>
          <w:sz w:val="24"/>
          <w:szCs w:val="24"/>
        </w:rPr>
        <w:t xml:space="preserve">TeamBus</w:t>
      </w:r>
    </w:p>
    <w:p>
      <w:pPr>
        <w:spacing w:after="120" w:line="276"/>
        <w:jc w:val="both"/>
      </w:pPr>
      <w:r>
        <w:rPr>
          <w:rFonts w:ascii="Calibri" w:cs="Calibri" w:eastAsia="Calibri" w:hAnsi="Calibri"/>
          <w:b w:val="false"/>
          <w:bCs w:val="false"/>
          <w:color w:val="374151"/>
          <w:sz w:val="22"/>
          <w:szCs w:val="22"/>
        </w:rPr>
        <w:t xml:space="preserve">Central message routing system for inter-agent communication. Supports unicast (targeted to specific roles), broadcast (all team members), and multicast (subset of roles). Maintains per-agent message queues, handles delivery confirmation, and implements dead-letter queues for undeliverable messages.</w:t>
      </w:r>
    </w:p>
    <w:p>
      <w:pPr>
        <w:spacing w:after="60"/>
      </w:pPr>
    </w:p>
    <w:p>
      <w:pPr>
        <w:pStyle w:val="Heading3"/>
        <w:spacing w:after="120" w:before="280"/>
      </w:pPr>
      <w:r>
        <w:rPr>
          <w:rFonts w:ascii="Calibri" w:cs="Calibri" w:eastAsia="Calibri" w:hAnsi="Calibri"/>
          <w:b/>
          <w:bCs/>
          <w:color w:val="374151"/>
          <w:sz w:val="24"/>
          <w:szCs w:val="24"/>
        </w:rPr>
        <w:t xml:space="preserve">SharedTaskList</w:t>
      </w:r>
    </w:p>
    <w:p>
      <w:pPr>
        <w:spacing w:after="120" w:line="276"/>
        <w:jc w:val="both"/>
      </w:pPr>
      <w:r>
        <w:rPr>
          <w:rFonts w:ascii="Calibri" w:cs="Calibri" w:eastAsia="Calibri" w:hAnsi="Calibri"/>
          <w:b w:val="false"/>
          <w:bCs w:val="false"/>
          <w:color w:val="374151"/>
          <w:sz w:val="22"/>
          <w:szCs w:val="22"/>
        </w:rPr>
        <w:t xml:space="preserve">Distributed task queue for team collaboration. Tasks stored in SQLite with atomic claiming using UPDATE ... WHERE status='pending' to prevent race conditions. Task states: pending -&gt; in_progress -&gt; completed (or blocked/cancelled). Priority levels: critical, high, medium, low.</w:t>
      </w:r>
    </w:p>
    <w:p>
      <w:pPr>
        <w:spacing w:after="60"/>
      </w:pPr>
    </w:p>
    <w:p>
      <w:pPr>
        <w:pStyle w:val="Heading3"/>
        <w:spacing w:after="120" w:before="280"/>
      </w:pPr>
      <w:r>
        <w:rPr>
          <w:rFonts w:ascii="Calibri" w:cs="Calibri" w:eastAsia="Calibri" w:hAnsi="Calibri"/>
          <w:b/>
          <w:bCs/>
          <w:color w:val="374151"/>
          <w:sz w:val="24"/>
          <w:szCs w:val="24"/>
        </w:rPr>
        <w:t xml:space="preserve">BriefingManager</w:t>
      </w:r>
    </w:p>
    <w:p>
      <w:pPr>
        <w:spacing w:after="120" w:line="276"/>
        <w:jc w:val="both"/>
      </w:pPr>
      <w:r>
        <w:rPr>
          <w:rFonts w:ascii="Calibri" w:cs="Calibri" w:eastAsia="Calibri" w:hAnsi="Calibri"/>
          <w:b w:val="false"/>
          <w:bCs w:val="false"/>
          <w:color w:val="374151"/>
          <w:sz w:val="22"/>
          <w:szCs w:val="22"/>
        </w:rPr>
        <w:t xml:space="preserve">Provides contextual briefings to agents based on team goals, current task state, and knowledge base entries. Synthesizes information from multiple sources into concise briefings. Briefings are token-optimized to fit within provider context windows and updated in real-time.</w:t>
      </w:r>
    </w:p>
    <w:p>
      <w:pPr>
        <w:spacing w:after="60"/>
      </w:pPr>
    </w:p>
    <w:p>
      <w:pPr>
        <w:pStyle w:val="Heading3"/>
        <w:spacing w:after="120" w:before="280"/>
      </w:pPr>
      <w:r>
        <w:rPr>
          <w:rFonts w:ascii="Calibri" w:cs="Calibri" w:eastAsia="Calibri" w:hAnsi="Calibri"/>
          <w:b/>
          <w:bCs/>
          <w:color w:val="374151"/>
          <w:sz w:val="24"/>
          <w:szCs w:val="24"/>
        </w:rPr>
        <w:t xml:space="preserve">OrchestrationEngine</w:t>
      </w:r>
    </w:p>
    <w:p>
      <w:pPr>
        <w:spacing w:after="120" w:line="276"/>
        <w:jc w:val="both"/>
      </w:pPr>
      <w:r>
        <w:rPr>
          <w:rFonts w:ascii="Calibri" w:cs="Calibri" w:eastAsia="Calibri" w:hAnsi="Calibri"/>
          <w:b w:val="false"/>
          <w:bCs w:val="false"/>
          <w:color w:val="374151"/>
          <w:sz w:val="22"/>
          <w:szCs w:val="22"/>
        </w:rPr>
        <w:t xml:space="preserve">Coordinates overall workflow execution. Receives user requests, decomposes them into atomic tasks using LLM-driven analysis, constructs dependency graphs, and schedules execution. Monitors progress, handles errors and retries, manages fallback provider selection, and coordinates human intervention. Implements circuit breaker pattern and dead letter queue.</w:t>
      </w:r>
    </w:p>
    <w:p>
      <w:pPr>
        <w:spacing w:after="60"/>
      </w:pPr>
    </w:p>
    <w:p>
      <w:pPr>
        <w:pStyle w:val="Heading1"/>
        <w:spacing w:after="200" w:before="480"/>
      </w:pPr>
      <w:r>
        <w:rPr>
          <w:rFonts w:ascii="Calibri" w:cs="Calibri" w:eastAsia="Calibri" w:hAnsi="Calibri"/>
          <w:b/>
          <w:bCs/>
          <w:color w:val="1a56db"/>
          <w:sz w:val="32"/>
          <w:szCs w:val="32"/>
        </w:rPr>
        <w:t xml:space="preserve">3. 系统架构</w:t>
      </w:r>
    </w:p>
    <w:p>
      <w:pPr>
        <w:spacing w:after="60"/>
      </w:pPr>
    </w:p>
    <w:p>
      <w:pPr>
        <w:pStyle w:val="Heading2"/>
        <w:spacing w:after="160" w:before="360"/>
      </w:pPr>
      <w:r>
        <w:rPr>
          <w:rFonts w:ascii="Calibri" w:cs="Calibri" w:eastAsia="Calibri" w:hAnsi="Calibri"/>
          <w:b/>
          <w:bCs/>
          <w:color w:val="1a56db"/>
          <w:sz w:val="28"/>
          <w:szCs w:val="28"/>
        </w:rPr>
        <w:t xml:space="preserve">3.1 高层架构</w:t>
      </w:r>
    </w:p>
    <w:p>
      <w:pPr>
        <w:spacing w:after="120" w:line="276"/>
        <w:jc w:val="both"/>
      </w:pPr>
      <w:r>
        <w:rPr>
          <w:rFonts w:ascii="Calibri" w:cs="Calibri" w:eastAsia="Calibri" w:hAnsi="Calibri"/>
          <w:b w:val="false"/>
          <w:bCs w:val="false"/>
          <w:color w:val="374151"/>
          <w:sz w:val="22"/>
          <w:szCs w:val="22"/>
        </w:rPr>
        <w:t xml:space="preserve">AgentForge 基于七层架构构建，确保关注点分离、可测试性和可扩展性。</w:t>
      </w:r>
    </w:p>
    <w:p>
      <w:pPr>
        <w:spacing w:after="60"/>
      </w:pPr>
    </w:p>
    <w:p>
      <w:pPr>
        <w:pStyle w:val="Heading3"/>
        <w:spacing w:after="120" w:before="280"/>
      </w:pPr>
      <w:r>
        <w:rPr>
          <w:rFonts w:ascii="Calibri" w:cs="Calibri" w:eastAsia="Calibri" w:hAnsi="Calibri"/>
          <w:b/>
          <w:bCs/>
          <w:color w:val="374151"/>
          <w:sz w:val="24"/>
          <w:szCs w:val="24"/>
        </w:rPr>
        <w:t xml:space="preserve">第 1 层：表示层 (GPUI 桌面 UI)</w:t>
      </w:r>
    </w:p>
    <w:p>
      <w:pPr>
        <w:spacing w:after="120" w:line="276"/>
        <w:jc w:val="both"/>
      </w:pPr>
      <w:r>
        <w:rPr>
          <w:rFonts w:ascii="Calibri" w:cs="Calibri" w:eastAsia="Calibri" w:hAnsi="Calibri"/>
          <w:b w:val="false"/>
          <w:bCs w:val="false"/>
          <w:color w:val="374151"/>
          <w:sz w:val="22"/>
          <w:szCs w:val="22"/>
        </w:rPr>
        <w:t xml:space="preserve">负责所有用户界面渲染。基于 GPUI (Rust GPU 加速 UI 框架)，60+ 预建组件，Tree-sitter 语法高亮。仅通过事件和状态接口与应用层通信。</w:t>
      </w:r>
    </w:p>
    <w:p>
      <w:pPr>
        <w:spacing w:after="60"/>
      </w:pPr>
    </w:p>
    <w:p>
      <w:pPr>
        <w:pStyle w:val="Heading3"/>
        <w:spacing w:after="120" w:before="280"/>
      </w:pPr>
      <w:r>
        <w:rPr>
          <w:rFonts w:ascii="Calibri" w:cs="Calibri" w:eastAsia="Calibri" w:hAnsi="Calibri"/>
          <w:b/>
          <w:bCs/>
          <w:color w:val="374151"/>
          <w:sz w:val="24"/>
          <w:szCs w:val="24"/>
        </w:rPr>
        <w:t xml:space="preserve">第 2 层：应用层 (状态管理、事件处理)</w:t>
      </w:r>
    </w:p>
    <w:p>
      <w:pPr>
        <w:spacing w:after="120" w:line="276"/>
        <w:jc w:val="both"/>
      </w:pPr>
      <w:r>
        <w:rPr>
          <w:rFonts w:ascii="Calibri" w:cs="Calibri" w:eastAsia="Calibri" w:hAnsi="Calibri"/>
          <w:b w:val="false"/>
          <w:bCs w:val="false"/>
          <w:color w:val="374151"/>
          <w:sz w:val="22"/>
          <w:szCs w:val="22"/>
        </w:rPr>
        <w:t xml:space="preserve">管理全局状态、事件路由和用户交互。GPUI 的 Model/Entity 提供轻量级状态管理。实现观察者模式实现高效 UI 更新。</w:t>
      </w:r>
    </w:p>
    <w:p>
      <w:pPr>
        <w:spacing w:after="60"/>
      </w:pPr>
    </w:p>
    <w:p>
      <w:pPr>
        <w:pStyle w:val="Heading3"/>
        <w:spacing w:after="120" w:before="280"/>
      </w:pPr>
      <w:r>
        <w:rPr>
          <w:rFonts w:ascii="Calibri" w:cs="Calibri" w:eastAsia="Calibri" w:hAnsi="Calibri"/>
          <w:b/>
          <w:bCs/>
          <w:color w:val="374151"/>
          <w:sz w:val="24"/>
          <w:szCs w:val="24"/>
        </w:rPr>
        <w:t xml:space="preserve">第 3 层：编排层 (编排引擎、任务调度器)</w:t>
      </w:r>
    </w:p>
    <w:p>
      <w:pPr>
        <w:spacing w:after="120" w:line="276"/>
        <w:jc w:val="both"/>
      </w:pPr>
      <w:r>
        <w:rPr>
          <w:rFonts w:ascii="Calibri" w:cs="Calibri" w:eastAsia="Calibri" w:hAnsi="Calibri"/>
          <w:b w:val="false"/>
          <w:bCs w:val="false"/>
          <w:color w:val="374151"/>
          <w:sz w:val="22"/>
          <w:szCs w:val="22"/>
        </w:rPr>
        <w:t xml:space="preserve">AgentForge 的大脑。将复杂请求分解为原子任务，构建 DAG，规划并行执行。实现三种操作模式。BriefingManager 提供上下文简报。</w:t>
      </w:r>
    </w:p>
    <w:p>
      <w:pPr>
        <w:spacing w:after="60"/>
      </w:pPr>
    </w:p>
    <w:p>
      <w:pPr>
        <w:pStyle w:val="Heading3"/>
        <w:spacing w:after="120" w:before="280"/>
      </w:pPr>
      <w:r>
        <w:rPr>
          <w:rFonts w:ascii="Calibri" w:cs="Calibri" w:eastAsia="Calibri" w:hAnsi="Calibri"/>
          <w:b/>
          <w:bCs/>
          <w:color w:val="374151"/>
          <w:sz w:val="24"/>
          <w:szCs w:val="24"/>
        </w:rPr>
        <w:t xml:space="preserve">第 4 层：智能体管理层 (AgentManagerV2, 智能体生命周期)</w:t>
      </w:r>
    </w:p>
    <w:p>
      <w:pPr>
        <w:spacing w:after="120" w:line="276"/>
        <w:jc w:val="both"/>
      </w:pPr>
      <w:r>
        <w:rPr>
          <w:rFonts w:ascii="Calibri" w:cs="Calibri" w:eastAsia="Calibri" w:hAnsi="Calibri"/>
          <w:b w:val="false"/>
          <w:bCs w:val="false"/>
          <w:color w:val="374151"/>
          <w:sz w:val="22"/>
          <w:szCs w:val="22"/>
        </w:rPr>
        <w:t xml:space="preserve">处理 AI 智能体完整生命周期。AgentManagerV2 管理实例、跟踪健康、协调初始化。状态：初始化、就绪、忙碌、错误、已终止。</w:t>
      </w:r>
    </w:p>
    <w:p>
      <w:pPr>
        <w:spacing w:after="60"/>
      </w:pPr>
    </w:p>
    <w:p>
      <w:pPr>
        <w:pStyle w:val="Heading3"/>
        <w:spacing w:after="120" w:before="280"/>
      </w:pPr>
      <w:r>
        <w:rPr>
          <w:rFonts w:ascii="Calibri" w:cs="Calibri" w:eastAsia="Calibri" w:hAnsi="Calibri"/>
          <w:b/>
          <w:bCs/>
          <w:color w:val="374151"/>
          <w:sz w:val="24"/>
          <w:szCs w:val="24"/>
        </w:rPr>
        <w:t xml:space="preserve">第 5 层：提供商适配器层 (BaseProviderAdapter, AdapterRegistry)</w:t>
      </w:r>
    </w:p>
    <w:p>
      <w:pPr>
        <w:spacing w:after="120" w:line="276"/>
        <w:jc w:val="both"/>
      </w:pPr>
      <w:r>
        <w:rPr>
          <w:rFonts w:ascii="Calibri" w:cs="Calibri" w:eastAsia="Calibri" w:hAnsi="Calibri"/>
          <w:b w:val="false"/>
          <w:bCs w:val="false"/>
          <w:color w:val="374151"/>
          <w:sz w:val="22"/>
          <w:szCs w:val="22"/>
        </w:rPr>
        <w:t xml:space="preserve">将 AI 服务通信抽象为统一接口。方法：connect(), disconnect(), sendMessage(), onMessage(), getStatus(), getCapabilities()。AdapterRegistry 实现工厂模式。</w:t>
      </w:r>
    </w:p>
    <w:p>
      <w:pPr>
        <w:spacing w:after="60"/>
      </w:pPr>
    </w:p>
    <w:p>
      <w:pPr>
        <w:pStyle w:val="Heading3"/>
        <w:spacing w:after="120" w:before="280"/>
      </w:pPr>
      <w:r>
        <w:rPr>
          <w:rFonts w:ascii="Calibri" w:cs="Calibri" w:eastAsia="Calibri" w:hAnsi="Calibri"/>
          <w:b/>
          <w:bCs/>
          <w:color w:val="374151"/>
          <w:sz w:val="24"/>
          <w:szCs w:val="24"/>
        </w:rPr>
        <w:t xml:space="preserve">第 6 层：通信层 (TeamBus, AgentBridge, WebSocket)</w:t>
      </w:r>
    </w:p>
    <w:p>
      <w:pPr>
        <w:spacing w:after="120" w:line="276"/>
        <w:jc w:val="both"/>
      </w:pPr>
      <w:r>
        <w:rPr>
          <w:rFonts w:ascii="Calibri" w:cs="Calibri" w:eastAsia="Calibri" w:hAnsi="Calibri"/>
          <w:b w:val="false"/>
          <w:bCs w:val="false"/>
          <w:color w:val="374151"/>
          <w:sz w:val="22"/>
          <w:szCs w:val="22"/>
        </w:rPr>
        <w:t xml:space="preserve">实现实时消息传递。TeamBus: P2P 路由，支持单播/广播。AgentBridge: 跨进程 WebSocket。SharedTaskList: 原子认领的分布式任务队列。</w:t>
      </w:r>
    </w:p>
    <w:p>
      <w:pPr>
        <w:spacing w:after="60"/>
      </w:pPr>
    </w:p>
    <w:p>
      <w:pPr>
        <w:pStyle w:val="Heading3"/>
        <w:spacing w:after="120" w:before="280"/>
      </w:pPr>
      <w:r>
        <w:rPr>
          <w:rFonts w:ascii="Calibri" w:cs="Calibri" w:eastAsia="Calibri" w:hAnsi="Calibri"/>
          <w:b/>
          <w:bCs/>
          <w:color w:val="374151"/>
          <w:sz w:val="24"/>
          <w:szCs w:val="24"/>
        </w:rPr>
        <w:t xml:space="preserve">第 7 层：数据层 (SQLite, Obsidian Vault, 文件系统)</w:t>
      </w:r>
    </w:p>
    <w:p>
      <w:pPr>
        <w:spacing w:after="120" w:line="276"/>
        <w:jc w:val="both"/>
      </w:pPr>
      <w:r>
        <w:rPr>
          <w:rFonts w:ascii="Calibri" w:cs="Calibri" w:eastAsia="Calibri" w:hAnsi="Calibri"/>
          <w:b w:val="false"/>
          <w:bCs w:val="false"/>
          <w:color w:val="374151"/>
          <w:sz w:val="22"/>
          <w:szCs w:val="22"/>
        </w:rPr>
        <w:t xml:space="preserve">持久化存储。SQLite (rusqlite) 关系型数据。Obsidian Vault Markdown 知识存储。文件系统处理配置、日志、主题。仓储库模式访问数据。</w:t>
      </w:r>
    </w:p>
    <w:p>
      <w:pPr>
        <w:spacing w:after="60"/>
      </w:pPr>
    </w:p>
    <w:p>
      <w:pPr>
        <w:pStyle w:val="Heading2"/>
        <w:spacing w:after="160" w:before="360"/>
      </w:pPr>
      <w:r>
        <w:rPr>
          <w:rFonts w:ascii="Calibri" w:cs="Calibri" w:eastAsia="Calibri" w:hAnsi="Calibri"/>
          <w:b/>
          <w:bCs/>
          <w:color w:val="1a56db"/>
          <w:sz w:val="28"/>
          <w:szCs w:val="28"/>
        </w:rPr>
        <w:t xml:space="preserve">3.2 架构模式</w:t>
      </w:r>
    </w:p>
    <w:p>
      <w:pPr>
        <w:spacing w:after="120" w:line="276"/>
        <w:jc w:val="both"/>
      </w:pPr>
      <w:r>
        <w:rPr>
          <w:rFonts w:ascii="Calibri" w:cs="Calibri" w:eastAsia="Calibri" w:hAnsi="Calibri"/>
          <w:b w:val="false"/>
          <w:bCs w:val="false"/>
          <w:color w:val="374151"/>
          <w:sz w:val="22"/>
          <w:szCs w:val="22"/>
        </w:rPr>
        <w:t xml:space="preserve">AgentForge 采用以下架构模式：事件驱动架构、仓储库模式、适配器模式、观察者模式、工厂模式、策略模式和 DAG 模式。每种模式都为系统提供了解耦、可测试性和可扩展性。</w:t>
      </w:r>
    </w:p>
    <w:p>
      <w:pPr>
        <w:spacing w:after="60"/>
      </w:pPr>
    </w:p>
    <w:p>
      <w:pPr>
        <w:pStyle w:val="Heading2"/>
        <w:spacing w:after="160" w:before="360"/>
      </w:pPr>
      <w:r>
        <w:rPr>
          <w:rFonts w:ascii="Calibri" w:cs="Calibri" w:eastAsia="Calibri" w:hAnsi="Calibri"/>
          <w:b/>
          <w:bCs/>
          <w:color w:val="1a56db"/>
          <w:sz w:val="28"/>
          <w:szCs w:val="28"/>
        </w:rPr>
        <w:t xml:space="preserve">3.3 组件架构</w:t>
      </w:r>
    </w:p>
    <w:p>
      <w:pPr>
        <w:spacing w:after="120" w:line="276"/>
        <w:jc w:val="both"/>
      </w:pPr>
      <w:r>
        <w:rPr>
          <w:rFonts w:ascii="Calibri" w:cs="Calibri" w:eastAsia="Calibri" w:hAnsi="Calibri"/>
          <w:b w:val="false"/>
          <w:bCs w:val="false"/>
          <w:color w:val="374151"/>
          <w:sz w:val="22"/>
          <w:szCs w:val="22"/>
        </w:rPr>
        <w:t xml:space="preserve">SessionManagerV2 协调会话生命周期。AgentManagerV2 管理智能体生命周期。提供商适配器处理外部 AI 服务通信。TeamBus 路由消息。SharedTaskList 管理分布式任务。BriefingManager 提供上下文简报。OrchestrationEngine 协调工作流执行。</w:t>
      </w:r>
    </w:p>
    <w:p>
      <w:pPr>
        <w:spacing w:after="0"/>
      </w:pPr>
      <w:r>
        <w:br w:type="page"/>
      </w:r>
    </w:p>
    <w:p>
      <w:pPr>
        <w:pStyle w:val="Heading1"/>
        <w:spacing w:after="200" w:before="480"/>
      </w:pPr>
      <w:r>
        <w:rPr>
          <w:rFonts w:ascii="Calibri" w:cs="Calibri" w:eastAsia="Calibri" w:hAnsi="Calibri"/>
          <w:b/>
          <w:bCs/>
          <w:color w:val="1a56db"/>
          <w:sz w:val="32"/>
          <w:szCs w:val="32"/>
        </w:rPr>
        <w:t xml:space="preserve">4. Database Design</w:t>
      </w:r>
    </w:p>
    <w:p>
      <w:pPr>
        <w:spacing w:after="60"/>
      </w:pPr>
    </w:p>
    <w:p>
      <w:pPr>
        <w:pStyle w:val="Heading2"/>
        <w:spacing w:after="160" w:before="360"/>
      </w:pPr>
      <w:r>
        <w:rPr>
          <w:rFonts w:ascii="Calibri" w:cs="Calibri" w:eastAsia="Calibri" w:hAnsi="Calibri"/>
          <w:b/>
          <w:bCs/>
          <w:color w:val="1a56db"/>
          <w:sz w:val="28"/>
          <w:szCs w:val="28"/>
        </w:rPr>
        <w:t xml:space="preserve">4.1 Database Selection Rationale</w:t>
      </w:r>
    </w:p>
    <w:p>
      <w:pPr>
        <w:spacing w:after="120" w:line="276"/>
        <w:jc w:val="both"/>
      </w:pPr>
      <w:r>
        <w:rPr>
          <w:rFonts w:ascii="Calibri" w:cs="Calibri" w:eastAsia="Calibri" w:hAnsi="Calibri"/>
          <w:b w:val="false"/>
          <w:bCs w:val="false"/>
          <w:color w:val="374151"/>
          <w:sz w:val="22"/>
          <w:szCs w:val="22"/>
        </w:rPr>
        <w:t xml:space="preserve">The selection of SQLite as the primary database was driven by desktop application requirements:</w:t>
      </w:r>
    </w:p>
    <w:p>
      <w:pPr>
        <w:pStyle w:val="ListParagraph"/>
        <w:numPr>
          <w:ilvl w:val="0"/>
          <w:numId w:val="1"/>
        </w:numPr>
        <w:spacing w:after="80" w:line="276"/>
      </w:pPr>
      <w:r>
        <w:rPr>
          <w:rFonts w:ascii="Calibri" w:cs="Calibri" w:eastAsia="Calibri" w:hAnsi="Calibri"/>
          <w:color w:val="374151"/>
          <w:sz w:val="22"/>
          <w:szCs w:val="22"/>
        </w:rPr>
        <w:t xml:space="preserve">Embedded Operation: No separate database server needed. Critical for seamless desktop UX.</w:t>
      </w:r>
    </w:p>
    <w:p>
      <w:pPr>
        <w:pStyle w:val="ListParagraph"/>
        <w:numPr>
          <w:ilvl w:val="0"/>
          <w:numId w:val="1"/>
        </w:numPr>
        <w:spacing w:after="80" w:line="276"/>
      </w:pPr>
      <w:r>
        <w:rPr>
          <w:rFonts w:ascii="Calibri" w:cs="Calibri" w:eastAsia="Calibri" w:hAnsi="Calibri"/>
          <w:color w:val="374151"/>
          <w:sz w:val="22"/>
          <w:szCs w:val="22"/>
        </w:rPr>
        <w:t xml:space="preserve">Zero Configuration: Auto-created on first launch, no ongoing maintenance required.</w:t>
      </w:r>
    </w:p>
    <w:p>
      <w:pPr>
        <w:pStyle w:val="ListParagraph"/>
        <w:numPr>
          <w:ilvl w:val="0"/>
          <w:numId w:val="1"/>
        </w:numPr>
        <w:spacing w:after="80" w:line="276"/>
      </w:pPr>
      <w:r>
        <w:rPr>
          <w:rFonts w:ascii="Calibri" w:cs="Calibri" w:eastAsia="Calibri" w:hAnsi="Calibri"/>
          <w:color w:val="374151"/>
          <w:sz w:val="22"/>
          <w:szCs w:val="22"/>
        </w:rPr>
        <w:t xml:space="preserve">Performance: Sub-millisecond query response for desktop-scale workloads.</w:t>
      </w:r>
    </w:p>
    <w:p>
      <w:pPr>
        <w:pStyle w:val="ListParagraph"/>
        <w:numPr>
          <w:ilvl w:val="0"/>
          <w:numId w:val="1"/>
        </w:numPr>
        <w:spacing w:after="80" w:line="276"/>
      </w:pPr>
      <w:r>
        <w:rPr>
          <w:rFonts w:ascii="Calibri" w:cs="Calibri" w:eastAsia="Calibri" w:hAnsi="Calibri"/>
          <w:color w:val="374151"/>
          <w:sz w:val="22"/>
          <w:szCs w:val="22"/>
        </w:rPr>
        <w:t xml:space="preserve">Reliability: ACID compliant with WAL mode for concurrent read/write.</w:t>
      </w:r>
    </w:p>
    <w:p>
      <w:pPr>
        <w:pStyle w:val="ListParagraph"/>
        <w:numPr>
          <w:ilvl w:val="0"/>
          <w:numId w:val="1"/>
        </w:numPr>
        <w:spacing w:after="80" w:line="276"/>
      </w:pPr>
      <w:r>
        <w:rPr>
          <w:rFonts w:ascii="Calibri" w:cs="Calibri" w:eastAsia="Calibri" w:hAnsi="Calibri"/>
          <w:color w:val="374151"/>
          <w:sz w:val="22"/>
          <w:szCs w:val="22"/>
        </w:rPr>
        <w:t xml:space="preserve">Cross-Platform: Identical behavior across Windows, macOS, and Linux.</w:t>
      </w:r>
    </w:p>
    <w:p>
      <w:pPr>
        <w:pStyle w:val="ListParagraph"/>
        <w:numPr>
          <w:ilvl w:val="0"/>
          <w:numId w:val="1"/>
        </w:numPr>
        <w:spacing w:after="80" w:line="276"/>
      </w:pPr>
      <w:r>
        <w:rPr>
          <w:rFonts w:ascii="Calibri" w:cs="Calibri" w:eastAsia="Calibri" w:hAnsi="Calibri"/>
          <w:color w:val="374151"/>
          <w:sz w:val="22"/>
          <w:szCs w:val="22"/>
        </w:rPr>
        <w:t xml:space="preserve">File-Based: Simple backup through file copying, transparent storage.</w:t>
      </w:r>
    </w:p>
    <w:p>
      <w:pPr>
        <w:spacing w:after="60"/>
      </w:pPr>
    </w:p>
    <w:p>
      <w:pPr>
        <w:spacing w:after="120" w:line="276"/>
        <w:jc w:val="both"/>
      </w:pPr>
      <w:r>
        <w:rPr>
          <w:rFonts w:ascii="Calibri" w:cs="Calibri" w:eastAsia="Calibri" w:hAnsi="Calibri"/>
          <w:b w:val="false"/>
          <w:bCs w:val="false"/>
          <w:color w:val="374151"/>
          <w:sz w:val="22"/>
          <w:szCs w:val="22"/>
        </w:rPr>
        <w:t xml:space="preserve">Database Comparison: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8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Criterion</w:t>
            </w:r>
          </w:p>
        </w:tc>
        <w:tc>
          <w:tcPr>
            <w:tcW w:type="dxa" w:w="21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SQLite</w:t>
            </w:r>
          </w:p>
        </w:tc>
        <w:tc>
          <w:tcPr>
            <w:tcW w:type="dxa" w:w="21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PostgreSQL</w:t>
            </w:r>
          </w:p>
        </w:tc>
        <w:tc>
          <w:tcPr>
            <w:tcW w:type="dxa" w:w="18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DuckDB</w:t>
            </w:r>
          </w:p>
        </w:tc>
        <w:tc>
          <w:tcPr>
            <w:tcW w:type="dxa" w:w="156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IndexedDB</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Deployment</w:t>
            </w:r>
          </w:p>
        </w:tc>
        <w:tc>
          <w:tcPr>
            <w:tcW w:type="dxa" w:w="21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Embedded</w:t>
            </w:r>
          </w:p>
        </w:tc>
        <w:tc>
          <w:tcPr>
            <w:tcW w:type="dxa" w:w="21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Server required</w:t>
            </w:r>
          </w:p>
        </w:tc>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Embedded</w:t>
            </w:r>
          </w:p>
        </w:tc>
        <w:tc>
          <w:tcPr>
            <w:tcW w:type="dxa" w:w="15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Browser built-in</w:t>
            </w:r>
          </w:p>
        </w:tc>
      </w:tr>
      <w:tr>
        <w:tc>
          <w:tcPr>
            <w:tcW w:type="dxa" w:w="18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Configuration</w:t>
            </w:r>
          </w:p>
        </w:tc>
        <w:tc>
          <w:tcPr>
            <w:tcW w:type="dxa" w:w="21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Zero-config</w:t>
            </w:r>
          </w:p>
        </w:tc>
        <w:tc>
          <w:tcPr>
            <w:tcW w:type="dxa" w:w="21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Complex setup</w:t>
            </w:r>
          </w:p>
        </w:tc>
        <w:tc>
          <w:tcPr>
            <w:tcW w:type="dxa" w:w="18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Zero-config</w:t>
            </w:r>
          </w:p>
        </w:tc>
        <w:tc>
          <w:tcPr>
            <w:tcW w:type="dxa" w:w="156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Zero-config</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Concurrency</w:t>
            </w:r>
          </w:p>
        </w:tc>
        <w:tc>
          <w:tcPr>
            <w:tcW w:type="dxa" w:w="21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WAL mode (good)</w:t>
            </w:r>
          </w:p>
        </w:tc>
        <w:tc>
          <w:tcPr>
            <w:tcW w:type="dxa" w:w="21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Excellent (MVCC)</w:t>
            </w:r>
          </w:p>
        </w:tc>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Single-threaded</w:t>
            </w:r>
          </w:p>
        </w:tc>
        <w:tc>
          <w:tcPr>
            <w:tcW w:type="dxa" w:w="15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Transaction-based</w:t>
            </w:r>
          </w:p>
        </w:tc>
      </w:tr>
      <w:tr>
        <w:tc>
          <w:tcPr>
            <w:tcW w:type="dxa" w:w="18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Query Language</w:t>
            </w:r>
          </w:p>
        </w:tc>
        <w:tc>
          <w:tcPr>
            <w:tcW w:type="dxa" w:w="21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SQL</w:t>
            </w:r>
          </w:p>
        </w:tc>
        <w:tc>
          <w:tcPr>
            <w:tcW w:type="dxa" w:w="21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SQL (advanced)</w:t>
            </w:r>
          </w:p>
        </w:tc>
        <w:tc>
          <w:tcPr>
            <w:tcW w:type="dxa" w:w="18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SQL (analytics)</w:t>
            </w:r>
          </w:p>
        </w:tc>
        <w:tc>
          <w:tcPr>
            <w:tcW w:type="dxa" w:w="156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Key-value / Index</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Cross-Platform</w:t>
            </w:r>
          </w:p>
        </w:tc>
        <w:tc>
          <w:tcPr>
            <w:tcW w:type="dxa" w:w="21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Excellent</w:t>
            </w:r>
          </w:p>
        </w:tc>
        <w:tc>
          <w:tcPr>
            <w:tcW w:type="dxa" w:w="21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Good</w:t>
            </w:r>
          </w:p>
        </w:tc>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Excellent</w:t>
            </w:r>
          </w:p>
        </w:tc>
        <w:tc>
          <w:tcPr>
            <w:tcW w:type="dxa" w:w="15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Browser only</w:t>
            </w:r>
          </w:p>
        </w:tc>
      </w:tr>
      <w:tr>
        <w:tc>
          <w:tcPr>
            <w:tcW w:type="dxa" w:w="18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Rust Support</w:t>
            </w:r>
          </w:p>
        </w:tc>
        <w:tc>
          <w:tcPr>
            <w:tcW w:type="dxa" w:w="21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Native</w:t>
            </w:r>
          </w:p>
        </w:tc>
        <w:tc>
          <w:tcPr>
            <w:tcW w:type="dxa" w:w="21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Native</w:t>
            </w:r>
          </w:p>
        </w:tc>
        <w:tc>
          <w:tcPr>
            <w:tcW w:type="dxa" w:w="18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Good</w:t>
            </w:r>
          </w:p>
        </w:tc>
        <w:tc>
          <w:tcPr>
            <w:tcW w:type="dxa" w:w="156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N/A</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Binary Size</w:t>
            </w:r>
          </w:p>
        </w:tc>
        <w:tc>
          <w:tcPr>
            <w:tcW w:type="dxa" w:w="21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&lt; 1MB</w:t>
            </w:r>
          </w:p>
        </w:tc>
        <w:tc>
          <w:tcPr>
            <w:tcW w:type="dxa" w:w="21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&gt; 50MB</w:t>
            </w:r>
          </w:p>
        </w:tc>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&lt; 5MB</w:t>
            </w:r>
          </w:p>
        </w:tc>
        <w:tc>
          <w:tcPr>
            <w:tcW w:type="dxa" w:w="15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N/A</w:t>
            </w:r>
          </w:p>
        </w:tc>
      </w:tr>
      <w:tr>
        <w:tc>
          <w:tcPr>
            <w:tcW w:type="dxa" w:w="18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ACID Compliance</w:t>
            </w:r>
          </w:p>
        </w:tc>
        <w:tc>
          <w:tcPr>
            <w:tcW w:type="dxa" w:w="21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Full</w:t>
            </w:r>
          </w:p>
        </w:tc>
        <w:tc>
          <w:tcPr>
            <w:tcW w:type="dxa" w:w="21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Full</w:t>
            </w:r>
          </w:p>
        </w:tc>
        <w:tc>
          <w:tcPr>
            <w:tcW w:type="dxa" w:w="18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Full</w:t>
            </w:r>
          </w:p>
        </w:tc>
        <w:tc>
          <w:tcPr>
            <w:tcW w:type="dxa" w:w="156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Limited</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Desktop Suitability</w:t>
            </w:r>
          </w:p>
        </w:tc>
        <w:tc>
          <w:tcPr>
            <w:tcW w:type="dxa" w:w="21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Excellent</w:t>
            </w:r>
          </w:p>
        </w:tc>
        <w:tc>
          <w:tcPr>
            <w:tcW w:type="dxa" w:w="21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Poor</w:t>
            </w:r>
          </w:p>
        </w:tc>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Good</w:t>
            </w:r>
          </w:p>
        </w:tc>
        <w:tc>
          <w:tcPr>
            <w:tcW w:type="dxa" w:w="15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Poor</w:t>
            </w:r>
          </w:p>
        </w:tc>
      </w:tr>
      <w:tr>
        <w:tc>
          <w:tcPr>
            <w:tcW w:type="dxa" w:w="18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Backup</w:t>
            </w:r>
          </w:p>
        </w:tc>
        <w:tc>
          <w:tcPr>
            <w:tcW w:type="dxa" w:w="21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File copy</w:t>
            </w:r>
          </w:p>
        </w:tc>
        <w:tc>
          <w:tcPr>
            <w:tcW w:type="dxa" w:w="21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pg_dump</w:t>
            </w:r>
          </w:p>
        </w:tc>
        <w:tc>
          <w:tcPr>
            <w:tcW w:type="dxa" w:w="18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File copy</w:t>
            </w:r>
          </w:p>
        </w:tc>
        <w:tc>
          <w:tcPr>
            <w:tcW w:type="dxa" w:w="156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Complex</w:t>
            </w:r>
          </w:p>
        </w:tc>
      </w:tr>
    </w:tbl>
    <w:p>
      <w:pPr>
        <w:spacing w:after="60"/>
      </w:pPr>
    </w:p>
    <w:p>
      <w:pPr>
        <w:spacing w:after="120" w:line="276"/>
        <w:jc w:val="both"/>
      </w:pPr>
      <w:r>
        <w:rPr>
          <w:rFonts w:ascii="Calibri" w:cs="Calibri" w:eastAsia="Calibri" w:hAnsi="Calibri"/>
          <w:b w:val="false"/>
          <w:bCs w:val="false"/>
          <w:color w:val="374151"/>
          <w:sz w:val="22"/>
          <w:szCs w:val="22"/>
        </w:rPr>
        <w:t xml:space="preserve">Why rusqlite: Synchronous API (simpler, faster for desktop), 2-5x faster than async alternatives, first-class Rust support, prepared statements by default, cross-platform binaries.</w:t>
      </w:r>
    </w:p>
    <w:p>
      <w:pPr>
        <w:spacing w:after="60"/>
      </w:pPr>
    </w:p>
    <w:p>
      <w:pPr>
        <w:pStyle w:val="Heading2"/>
        <w:spacing w:after="160" w:before="360"/>
      </w:pPr>
      <w:r>
        <w:rPr>
          <w:rFonts w:ascii="Calibri" w:cs="Calibri" w:eastAsia="Calibri" w:hAnsi="Calibri"/>
          <w:b/>
          <w:bCs/>
          <w:color w:val="1a56db"/>
          <w:sz w:val="28"/>
          <w:szCs w:val="28"/>
        </w:rPr>
        <w:t xml:space="preserve">4.2 Complete Schema (12 Tables)</w:t>
      </w:r>
    </w:p>
    <w:p>
      <w:pPr>
        <w:spacing w:after="60"/>
      </w:pPr>
    </w:p>
    <w:p>
      <w:pPr>
        <w:pStyle w:val="Heading3"/>
        <w:spacing w:after="120" w:before="280"/>
      </w:pPr>
      <w:r>
        <w:rPr>
          <w:rFonts w:ascii="Calibri" w:cs="Calibri" w:eastAsia="Calibri" w:hAnsi="Calibri"/>
          <w:b/>
          <w:bCs/>
          <w:color w:val="374151"/>
          <w:sz w:val="24"/>
          <w:szCs w:val="24"/>
        </w:rPr>
        <w:t xml:space="preserve">4.2.1 sessions - AI Session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8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Column</w:t>
            </w:r>
          </w:p>
        </w:tc>
        <w:tc>
          <w:tcPr>
            <w:tcW w:type="dxa" w:w="12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Type</w:t>
            </w:r>
          </w:p>
        </w:tc>
        <w:tc>
          <w:tcPr>
            <w:tcW w:type="dxa" w:w="24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Constraints</w:t>
            </w:r>
          </w:p>
        </w:tc>
        <w:tc>
          <w:tcPr>
            <w:tcW w:type="dxa" w:w="396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Description</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id</w:t>
            </w:r>
          </w:p>
        </w:tc>
        <w:tc>
          <w:tcPr>
            <w:tcW w:type="dxa" w:w="1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PRIMARY KEY</w:t>
            </w:r>
          </w:p>
        </w:tc>
        <w:tc>
          <w:tcPr>
            <w:tcW w:type="dxa" w:w="39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Unique session identifier (UUID)</w:t>
            </w:r>
          </w:p>
        </w:tc>
      </w:tr>
      <w:tr>
        <w:tc>
          <w:tcPr>
            <w:tcW w:type="dxa" w:w="18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name</w:t>
            </w:r>
          </w:p>
        </w:tc>
        <w:tc>
          <w:tcPr>
            <w:tcW w:type="dxa" w:w="1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NOT NULL</w:t>
            </w:r>
          </w:p>
        </w:tc>
        <w:tc>
          <w:tcPr>
            <w:tcW w:type="dxa" w:w="396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Human-readable session name</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team_id</w:t>
            </w:r>
          </w:p>
        </w:tc>
        <w:tc>
          <w:tcPr>
            <w:tcW w:type="dxa" w:w="1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FK -&gt; teams.id</w:t>
            </w:r>
          </w:p>
        </w:tc>
        <w:tc>
          <w:tcPr>
            <w:tcW w:type="dxa" w:w="39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Associated team configuration</w:t>
            </w:r>
          </w:p>
        </w:tc>
      </w:tr>
      <w:tr>
        <w:tc>
          <w:tcPr>
            <w:tcW w:type="dxa" w:w="18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mode</w:t>
            </w:r>
          </w:p>
        </w:tc>
        <w:tc>
          <w:tcPr>
            <w:tcW w:type="dxa" w:w="1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NOT NULL DEFAULT 'human'</w:t>
            </w:r>
          </w:p>
        </w:tc>
        <w:tc>
          <w:tcPr>
            <w:tcW w:type="dxa" w:w="396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Operating mode: human/supervision/auto</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status</w:t>
            </w:r>
          </w:p>
        </w:tc>
        <w:tc>
          <w:tcPr>
            <w:tcW w:type="dxa" w:w="1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NOT NULL DEFAULT 'active'</w:t>
            </w:r>
          </w:p>
        </w:tc>
        <w:tc>
          <w:tcPr>
            <w:tcW w:type="dxa" w:w="39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Session status: active/paused/completed</w:t>
            </w:r>
          </w:p>
        </w:tc>
      </w:tr>
      <w:tr>
        <w:tc>
          <w:tcPr>
            <w:tcW w:type="dxa" w:w="18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config</w:t>
            </w:r>
          </w:p>
        </w:tc>
        <w:tc>
          <w:tcPr>
            <w:tcW w:type="dxa" w:w="1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JSON</w:t>
            </w:r>
          </w:p>
        </w:tc>
        <w:tc>
          <w:tcPr>
            <w:tcW w:type="dxa" w:w="396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Session configuration (JSON blob)</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created_at</w:t>
            </w:r>
          </w:p>
        </w:tc>
        <w:tc>
          <w:tcPr>
            <w:tcW w:type="dxa" w:w="1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NOT NULL DEFAULT now()</w:t>
            </w:r>
          </w:p>
        </w:tc>
        <w:tc>
          <w:tcPr>
            <w:tcW w:type="dxa" w:w="39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Creation timestamp (ISO 8601)</w:t>
            </w:r>
          </w:p>
        </w:tc>
      </w:tr>
      <w:tr>
        <w:tc>
          <w:tcPr>
            <w:tcW w:type="dxa" w:w="18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updated_at</w:t>
            </w:r>
          </w:p>
        </w:tc>
        <w:tc>
          <w:tcPr>
            <w:tcW w:type="dxa" w:w="1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NOT NULL DEFAULT now()</w:t>
            </w:r>
          </w:p>
        </w:tc>
        <w:tc>
          <w:tcPr>
            <w:tcW w:type="dxa" w:w="396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Last update timestamp</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closed_at</w:t>
            </w:r>
          </w:p>
        </w:tc>
        <w:tc>
          <w:tcPr>
            <w:tcW w:type="dxa" w:w="1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NULLABLE</w:t>
            </w:r>
          </w:p>
        </w:tc>
        <w:tc>
          <w:tcPr>
            <w:tcW w:type="dxa" w:w="39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Session close timestamp</w:t>
            </w:r>
          </w:p>
        </w:tc>
      </w:tr>
    </w:tbl>
    <w:p>
      <w:pPr>
        <w:spacing w:after="120" w:line="276"/>
        <w:jc w:val="both"/>
      </w:pPr>
      <w:r>
        <w:rPr>
          <w:rFonts w:ascii="Calibri" w:cs="Calibri" w:eastAsia="Calibri" w:hAnsi="Calibri"/>
          <w:b w:val="false"/>
          <w:bCs w:val="false"/>
          <w:color w:val="374151"/>
          <w:sz w:val="22"/>
          <w:szCs w:val="22"/>
        </w:rPr>
        <w:t xml:space="preserve">PK: id. FK: team_id -&gt; teams(id). Indexes: idx_sessions_team_id, idx_sessions_status.</w:t>
      </w:r>
    </w:p>
    <w:p>
      <w:pPr>
        <w:spacing w:after="60"/>
      </w:pPr>
    </w:p>
    <w:p>
      <w:pPr>
        <w:pStyle w:val="Heading3"/>
        <w:spacing w:after="120" w:before="280"/>
      </w:pPr>
      <w:r>
        <w:rPr>
          <w:rFonts w:ascii="Calibri" w:cs="Calibri" w:eastAsia="Calibri" w:hAnsi="Calibri"/>
          <w:b/>
          <w:bCs/>
          <w:color w:val="374151"/>
          <w:sz w:val="24"/>
          <w:szCs w:val="24"/>
        </w:rPr>
        <w:t xml:space="preserve">4.2.2 agents - Agent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8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Column</w:t>
            </w:r>
          </w:p>
        </w:tc>
        <w:tc>
          <w:tcPr>
            <w:tcW w:type="dxa" w:w="12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Type</w:t>
            </w:r>
          </w:p>
        </w:tc>
        <w:tc>
          <w:tcPr>
            <w:tcW w:type="dxa" w:w="24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Constraints</w:t>
            </w:r>
          </w:p>
        </w:tc>
        <w:tc>
          <w:tcPr>
            <w:tcW w:type="dxa" w:w="396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Description</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id</w:t>
            </w:r>
          </w:p>
        </w:tc>
        <w:tc>
          <w:tcPr>
            <w:tcW w:type="dxa" w:w="1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PRIMARY KEY</w:t>
            </w:r>
          </w:p>
        </w:tc>
        <w:tc>
          <w:tcPr>
            <w:tcW w:type="dxa" w:w="39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Unique agent identifier (UUID)</w:t>
            </w:r>
          </w:p>
        </w:tc>
      </w:tr>
      <w:tr>
        <w:tc>
          <w:tcPr>
            <w:tcW w:type="dxa" w:w="18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name</w:t>
            </w:r>
          </w:p>
        </w:tc>
        <w:tc>
          <w:tcPr>
            <w:tcW w:type="dxa" w:w="1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NOT NULL UNIQUE</w:t>
            </w:r>
          </w:p>
        </w:tc>
        <w:tc>
          <w:tcPr>
            <w:tcW w:type="dxa" w:w="396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Human-readable agent name</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provider_type</w:t>
            </w:r>
          </w:p>
        </w:tc>
        <w:tc>
          <w:tcPr>
            <w:tcW w:type="dxa" w:w="1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NOT NULL</w:t>
            </w:r>
          </w:p>
        </w:tc>
        <w:tc>
          <w:tcPr>
            <w:tcW w:type="dxa" w:w="39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Provider: claude/codex/gemini/iflow/opencode/custom</w:t>
            </w:r>
          </w:p>
        </w:tc>
      </w:tr>
      <w:tr>
        <w:tc>
          <w:tcPr>
            <w:tcW w:type="dxa" w:w="18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model_id</w:t>
            </w:r>
          </w:p>
        </w:tc>
        <w:tc>
          <w:tcPr>
            <w:tcW w:type="dxa" w:w="1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NOT NULL</w:t>
            </w:r>
          </w:p>
        </w:tc>
        <w:tc>
          <w:tcPr>
            <w:tcW w:type="dxa" w:w="396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Specific model identifier</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system_prompt</w:t>
            </w:r>
          </w:p>
        </w:tc>
        <w:tc>
          <w:tcPr>
            <w:tcW w:type="dxa" w:w="1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NOT NULL</w:t>
            </w:r>
          </w:p>
        </w:tc>
        <w:tc>
          <w:tcPr>
            <w:tcW w:type="dxa" w:w="39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Agent system prompt template</w:t>
            </w:r>
          </w:p>
        </w:tc>
      </w:tr>
      <w:tr>
        <w:tc>
          <w:tcPr>
            <w:tcW w:type="dxa" w:w="18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config</w:t>
            </w:r>
          </w:p>
        </w:tc>
        <w:tc>
          <w:tcPr>
            <w:tcW w:type="dxa" w:w="1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JSON</w:t>
            </w:r>
          </w:p>
        </w:tc>
        <w:tc>
          <w:tcPr>
            <w:tcW w:type="dxa" w:w="396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Provider-specific configuration</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capabilities</w:t>
            </w:r>
          </w:p>
        </w:tc>
        <w:tc>
          <w:tcPr>
            <w:tcW w:type="dxa" w:w="1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JSON</w:t>
            </w:r>
          </w:p>
        </w:tc>
        <w:tc>
          <w:tcPr>
            <w:tcW w:type="dxa" w:w="39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Agent capability declarations</w:t>
            </w:r>
          </w:p>
        </w:tc>
      </w:tr>
      <w:tr>
        <w:tc>
          <w:tcPr>
            <w:tcW w:type="dxa" w:w="18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is_template</w:t>
            </w:r>
          </w:p>
        </w:tc>
        <w:tc>
          <w:tcPr>
            <w:tcW w:type="dxa" w:w="1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INTEGER</w:t>
            </w:r>
          </w:p>
        </w:tc>
        <w:tc>
          <w:tcPr>
            <w:tcW w:type="dxa" w:w="24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DEFAULT 0</w:t>
            </w:r>
          </w:p>
        </w:tc>
        <w:tc>
          <w:tcPr>
            <w:tcW w:type="dxa" w:w="396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Whether this is a reusable template</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created_at</w:t>
            </w:r>
          </w:p>
        </w:tc>
        <w:tc>
          <w:tcPr>
            <w:tcW w:type="dxa" w:w="1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NOT NULL DEFAULT now()</w:t>
            </w:r>
          </w:p>
        </w:tc>
        <w:tc>
          <w:tcPr>
            <w:tcW w:type="dxa" w:w="39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Creation timestamp</w:t>
            </w:r>
          </w:p>
        </w:tc>
      </w:tr>
      <w:tr>
        <w:tc>
          <w:tcPr>
            <w:tcW w:type="dxa" w:w="18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updated_at</w:t>
            </w:r>
          </w:p>
        </w:tc>
        <w:tc>
          <w:tcPr>
            <w:tcW w:type="dxa" w:w="1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NOT NULL DEFAULT now()</w:t>
            </w:r>
          </w:p>
        </w:tc>
        <w:tc>
          <w:tcPr>
            <w:tcW w:type="dxa" w:w="396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Last update timestamp</w:t>
            </w:r>
          </w:p>
        </w:tc>
      </w:tr>
    </w:tbl>
    <w:p>
      <w:pPr>
        <w:spacing w:after="120" w:line="276"/>
        <w:jc w:val="both"/>
      </w:pPr>
      <w:r>
        <w:rPr>
          <w:rFonts w:ascii="Calibri" w:cs="Calibri" w:eastAsia="Calibri" w:hAnsi="Calibri"/>
          <w:b w:val="false"/>
          <w:bCs w:val="false"/>
          <w:color w:val="374151"/>
          <w:sz w:val="22"/>
          <w:szCs w:val="22"/>
        </w:rPr>
        <w:t xml:space="preserve">PK: id. Indexes: idx_agents_provider, idx_agents_template.</w:t>
      </w:r>
    </w:p>
    <w:p>
      <w:pPr>
        <w:spacing w:after="60"/>
      </w:pPr>
    </w:p>
    <w:p>
      <w:pPr>
        <w:pStyle w:val="Heading3"/>
        <w:spacing w:after="120" w:before="280"/>
      </w:pPr>
      <w:r>
        <w:rPr>
          <w:rFonts w:ascii="Calibri" w:cs="Calibri" w:eastAsia="Calibri" w:hAnsi="Calibri"/>
          <w:b/>
          <w:bCs/>
          <w:color w:val="374151"/>
          <w:sz w:val="24"/>
          <w:szCs w:val="24"/>
        </w:rPr>
        <w:t xml:space="preserve">4.2.3 teams - Team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8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Column</w:t>
            </w:r>
          </w:p>
        </w:tc>
        <w:tc>
          <w:tcPr>
            <w:tcW w:type="dxa" w:w="12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Type</w:t>
            </w:r>
          </w:p>
        </w:tc>
        <w:tc>
          <w:tcPr>
            <w:tcW w:type="dxa" w:w="24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Constraints</w:t>
            </w:r>
          </w:p>
        </w:tc>
        <w:tc>
          <w:tcPr>
            <w:tcW w:type="dxa" w:w="396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Description</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id</w:t>
            </w:r>
          </w:p>
        </w:tc>
        <w:tc>
          <w:tcPr>
            <w:tcW w:type="dxa" w:w="1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PRIMARY KEY</w:t>
            </w:r>
          </w:p>
        </w:tc>
        <w:tc>
          <w:tcPr>
            <w:tcW w:type="dxa" w:w="39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Unique team identifier (UUID)</w:t>
            </w:r>
          </w:p>
        </w:tc>
      </w:tr>
      <w:tr>
        <w:tc>
          <w:tcPr>
            <w:tcW w:type="dxa" w:w="18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name</w:t>
            </w:r>
          </w:p>
        </w:tc>
        <w:tc>
          <w:tcPr>
            <w:tcW w:type="dxa" w:w="1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NOT NULL</w:t>
            </w:r>
          </w:p>
        </w:tc>
        <w:tc>
          <w:tcPr>
            <w:tcW w:type="dxa" w:w="396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Team display name</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description</w:t>
            </w:r>
          </w:p>
        </w:tc>
        <w:tc>
          <w:tcPr>
            <w:tcW w:type="dxa" w:w="1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NULLABLE</w:t>
            </w:r>
          </w:p>
        </w:tc>
        <w:tc>
          <w:tcPr>
            <w:tcW w:type="dxa" w:w="39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Team purpose description</w:t>
            </w:r>
          </w:p>
        </w:tc>
      </w:tr>
      <w:tr>
        <w:tc>
          <w:tcPr>
            <w:tcW w:type="dxa" w:w="18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config</w:t>
            </w:r>
          </w:p>
        </w:tc>
        <w:tc>
          <w:tcPr>
            <w:tcW w:type="dxa" w:w="1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JSON</w:t>
            </w:r>
          </w:p>
        </w:tc>
        <w:tc>
          <w:tcPr>
            <w:tcW w:type="dxa" w:w="396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Team configuration</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governance_rules</w:t>
            </w:r>
          </w:p>
        </w:tc>
        <w:tc>
          <w:tcPr>
            <w:tcW w:type="dxa" w:w="1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JSON</w:t>
            </w:r>
          </w:p>
        </w:tc>
        <w:tc>
          <w:tcPr>
            <w:tcW w:type="dxa" w:w="39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Governance and constraint rules</w:t>
            </w:r>
          </w:p>
        </w:tc>
      </w:tr>
      <w:tr>
        <w:tc>
          <w:tcPr>
            <w:tcW w:type="dxa" w:w="18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created_at</w:t>
            </w:r>
          </w:p>
        </w:tc>
        <w:tc>
          <w:tcPr>
            <w:tcW w:type="dxa" w:w="1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NOT NULL DEFAULT now()</w:t>
            </w:r>
          </w:p>
        </w:tc>
        <w:tc>
          <w:tcPr>
            <w:tcW w:type="dxa" w:w="396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Creation timestamp</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updated_at</w:t>
            </w:r>
          </w:p>
        </w:tc>
        <w:tc>
          <w:tcPr>
            <w:tcW w:type="dxa" w:w="1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NOT NULL DEFAULT now()</w:t>
            </w:r>
          </w:p>
        </w:tc>
        <w:tc>
          <w:tcPr>
            <w:tcW w:type="dxa" w:w="39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Last update timestamp</w:t>
            </w:r>
          </w:p>
        </w:tc>
      </w:tr>
    </w:tbl>
    <w:p>
      <w:pPr>
        <w:spacing w:after="120" w:line="276"/>
        <w:jc w:val="both"/>
      </w:pPr>
      <w:r>
        <w:rPr>
          <w:rFonts w:ascii="Calibri" w:cs="Calibri" w:eastAsia="Calibri" w:hAnsi="Calibri"/>
          <w:b w:val="false"/>
          <w:bCs w:val="false"/>
          <w:color w:val="374151"/>
          <w:sz w:val="22"/>
          <w:szCs w:val="22"/>
        </w:rPr>
        <w:t xml:space="preserve">PK: id. Indexes: idx_teams_name.</w:t>
      </w:r>
    </w:p>
    <w:p>
      <w:pPr>
        <w:spacing w:after="60"/>
      </w:pPr>
    </w:p>
    <w:p>
      <w:pPr>
        <w:pStyle w:val="Heading3"/>
        <w:spacing w:after="120" w:before="280"/>
      </w:pPr>
      <w:r>
        <w:rPr>
          <w:rFonts w:ascii="Calibri" w:cs="Calibri" w:eastAsia="Calibri" w:hAnsi="Calibri"/>
          <w:b/>
          <w:bCs/>
          <w:color w:val="374151"/>
          <w:sz w:val="24"/>
          <w:szCs w:val="24"/>
        </w:rPr>
        <w:t xml:space="preserve">4.2.4 team_roles - Role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8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Column</w:t>
            </w:r>
          </w:p>
        </w:tc>
        <w:tc>
          <w:tcPr>
            <w:tcW w:type="dxa" w:w="12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Type</w:t>
            </w:r>
          </w:p>
        </w:tc>
        <w:tc>
          <w:tcPr>
            <w:tcW w:type="dxa" w:w="24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Constraints</w:t>
            </w:r>
          </w:p>
        </w:tc>
        <w:tc>
          <w:tcPr>
            <w:tcW w:type="dxa" w:w="396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Description</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id</w:t>
            </w:r>
          </w:p>
        </w:tc>
        <w:tc>
          <w:tcPr>
            <w:tcW w:type="dxa" w:w="1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PRIMARY KEY</w:t>
            </w:r>
          </w:p>
        </w:tc>
        <w:tc>
          <w:tcPr>
            <w:tcW w:type="dxa" w:w="39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Unique role identifier (UUID)</w:t>
            </w:r>
          </w:p>
        </w:tc>
      </w:tr>
      <w:tr>
        <w:tc>
          <w:tcPr>
            <w:tcW w:type="dxa" w:w="18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team_id</w:t>
            </w:r>
          </w:p>
        </w:tc>
        <w:tc>
          <w:tcPr>
            <w:tcW w:type="dxa" w:w="1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FK -&gt; teams.id, NOT NULL</w:t>
            </w:r>
          </w:p>
        </w:tc>
        <w:tc>
          <w:tcPr>
            <w:tcW w:type="dxa" w:w="396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Parent team</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role_name</w:t>
            </w:r>
          </w:p>
        </w:tc>
        <w:tc>
          <w:tcPr>
            <w:tcW w:type="dxa" w:w="1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NOT NULL</w:t>
            </w:r>
          </w:p>
        </w:tc>
        <w:tc>
          <w:tcPr>
            <w:tcW w:type="dxa" w:w="39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Role name (e.g., 'lead', 'reviewer')</w:t>
            </w:r>
          </w:p>
        </w:tc>
      </w:tr>
      <w:tr>
        <w:tc>
          <w:tcPr>
            <w:tcW w:type="dxa" w:w="18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description</w:t>
            </w:r>
          </w:p>
        </w:tc>
        <w:tc>
          <w:tcPr>
            <w:tcW w:type="dxa" w:w="1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NULLABLE</w:t>
            </w:r>
          </w:p>
        </w:tc>
        <w:tc>
          <w:tcPr>
            <w:tcW w:type="dxa" w:w="396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Role responsibilities</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required_capabilities</w:t>
            </w:r>
          </w:p>
        </w:tc>
        <w:tc>
          <w:tcPr>
            <w:tcW w:type="dxa" w:w="1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JSON</w:t>
            </w:r>
          </w:p>
        </w:tc>
        <w:tc>
          <w:tcPr>
            <w:tcW w:type="dxa" w:w="39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Required agent capabilities</w:t>
            </w:r>
          </w:p>
        </w:tc>
      </w:tr>
      <w:tr>
        <w:tc>
          <w:tcPr>
            <w:tcW w:type="dxa" w:w="18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max_agents</w:t>
            </w:r>
          </w:p>
        </w:tc>
        <w:tc>
          <w:tcPr>
            <w:tcW w:type="dxa" w:w="1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INTEGER</w:t>
            </w:r>
          </w:p>
        </w:tc>
        <w:tc>
          <w:tcPr>
            <w:tcW w:type="dxa" w:w="24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DEFAULT 1</w:t>
            </w:r>
          </w:p>
        </w:tc>
        <w:tc>
          <w:tcPr>
            <w:tcW w:type="dxa" w:w="396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Maximum agents in this role</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permissions</w:t>
            </w:r>
          </w:p>
        </w:tc>
        <w:tc>
          <w:tcPr>
            <w:tcW w:type="dxa" w:w="1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JSON</w:t>
            </w:r>
          </w:p>
        </w:tc>
        <w:tc>
          <w:tcPr>
            <w:tcW w:type="dxa" w:w="39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Role permissions</w:t>
            </w:r>
          </w:p>
        </w:tc>
      </w:tr>
      <w:tr>
        <w:tc>
          <w:tcPr>
            <w:tcW w:type="dxa" w:w="18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created_at</w:t>
            </w:r>
          </w:p>
        </w:tc>
        <w:tc>
          <w:tcPr>
            <w:tcW w:type="dxa" w:w="1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NOT NULL DEFAULT now()</w:t>
            </w:r>
          </w:p>
        </w:tc>
        <w:tc>
          <w:tcPr>
            <w:tcW w:type="dxa" w:w="396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Creation timestamp</w:t>
            </w:r>
          </w:p>
        </w:tc>
      </w:tr>
    </w:tbl>
    <w:p>
      <w:pPr>
        <w:spacing w:after="120" w:line="276"/>
        <w:jc w:val="both"/>
      </w:pPr>
      <w:r>
        <w:rPr>
          <w:rFonts w:ascii="Calibri" w:cs="Calibri" w:eastAsia="Calibri" w:hAnsi="Calibri"/>
          <w:b w:val="false"/>
          <w:bCs w:val="false"/>
          <w:color w:val="374151"/>
          <w:sz w:val="22"/>
          <w:szCs w:val="22"/>
        </w:rPr>
        <w:t xml:space="preserve">PK: id. FK: team_id -&gt; teams(id). UNIQUE(team_id, role_name).</w:t>
      </w:r>
    </w:p>
    <w:p>
      <w:pPr>
        <w:spacing w:after="60"/>
      </w:pPr>
    </w:p>
    <w:p>
      <w:pPr>
        <w:pStyle w:val="Heading3"/>
        <w:spacing w:after="120" w:before="280"/>
      </w:pPr>
      <w:r>
        <w:rPr>
          <w:rFonts w:ascii="Calibri" w:cs="Calibri" w:eastAsia="Calibri" w:hAnsi="Calibri"/>
          <w:b/>
          <w:bCs/>
          <w:color w:val="374151"/>
          <w:sz w:val="24"/>
          <w:szCs w:val="24"/>
        </w:rPr>
        <w:t xml:space="preserve">4.2.5 team_instances - Running Team Instances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8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Column</w:t>
            </w:r>
          </w:p>
        </w:tc>
        <w:tc>
          <w:tcPr>
            <w:tcW w:type="dxa" w:w="12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Type</w:t>
            </w:r>
          </w:p>
        </w:tc>
        <w:tc>
          <w:tcPr>
            <w:tcW w:type="dxa" w:w="24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Constraints</w:t>
            </w:r>
          </w:p>
        </w:tc>
        <w:tc>
          <w:tcPr>
            <w:tcW w:type="dxa" w:w="396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Description</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id</w:t>
            </w:r>
          </w:p>
        </w:tc>
        <w:tc>
          <w:tcPr>
            <w:tcW w:type="dxa" w:w="1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PRIMARY KEY</w:t>
            </w:r>
          </w:p>
        </w:tc>
        <w:tc>
          <w:tcPr>
            <w:tcW w:type="dxa" w:w="39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Unique instance identifier (UUID)</w:t>
            </w:r>
          </w:p>
        </w:tc>
      </w:tr>
      <w:tr>
        <w:tc>
          <w:tcPr>
            <w:tcW w:type="dxa" w:w="18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team_id</w:t>
            </w:r>
          </w:p>
        </w:tc>
        <w:tc>
          <w:tcPr>
            <w:tcW w:type="dxa" w:w="1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FK -&gt; teams.id, NOT NULL</w:t>
            </w:r>
          </w:p>
        </w:tc>
        <w:tc>
          <w:tcPr>
            <w:tcW w:type="dxa" w:w="396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Template team configuration</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session_id</w:t>
            </w:r>
          </w:p>
        </w:tc>
        <w:tc>
          <w:tcPr>
            <w:tcW w:type="dxa" w:w="1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FK -&gt; sessions.id</w:t>
            </w:r>
          </w:p>
        </w:tc>
        <w:tc>
          <w:tcPr>
            <w:tcW w:type="dxa" w:w="39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Associated session</w:t>
            </w:r>
          </w:p>
        </w:tc>
      </w:tr>
      <w:tr>
        <w:tc>
          <w:tcPr>
            <w:tcW w:type="dxa" w:w="18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status</w:t>
            </w:r>
          </w:p>
        </w:tc>
        <w:tc>
          <w:tcPr>
            <w:tcW w:type="dxa" w:w="1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NOT NULL DEFAULT 'initializing'</w:t>
            </w:r>
          </w:p>
        </w:tc>
        <w:tc>
          <w:tcPr>
            <w:tcW w:type="dxa" w:w="396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Status: initializing/active/paused/error/terminated</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runtime_config</w:t>
            </w:r>
          </w:p>
        </w:tc>
        <w:tc>
          <w:tcPr>
            <w:tcW w:type="dxa" w:w="1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JSON</w:t>
            </w:r>
          </w:p>
        </w:tc>
        <w:tc>
          <w:tcPr>
            <w:tcW w:type="dxa" w:w="39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Runtime overrides and state</w:t>
            </w:r>
          </w:p>
        </w:tc>
      </w:tr>
      <w:tr>
        <w:tc>
          <w:tcPr>
            <w:tcW w:type="dxa" w:w="18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started_at</w:t>
            </w:r>
          </w:p>
        </w:tc>
        <w:tc>
          <w:tcPr>
            <w:tcW w:type="dxa" w:w="1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NOT NULL DEFAULT now()</w:t>
            </w:r>
          </w:p>
        </w:tc>
        <w:tc>
          <w:tcPr>
            <w:tcW w:type="dxa" w:w="396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Instance start timestamp</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stopped_at</w:t>
            </w:r>
          </w:p>
        </w:tc>
        <w:tc>
          <w:tcPr>
            <w:tcW w:type="dxa" w:w="1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NULLABLE</w:t>
            </w:r>
          </w:p>
        </w:tc>
        <w:tc>
          <w:tcPr>
            <w:tcW w:type="dxa" w:w="39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Instance stop timestamp</w:t>
            </w:r>
          </w:p>
        </w:tc>
      </w:tr>
    </w:tbl>
    <w:p>
      <w:pPr>
        <w:spacing w:after="120" w:line="276"/>
        <w:jc w:val="both"/>
      </w:pPr>
      <w:r>
        <w:rPr>
          <w:rFonts w:ascii="Calibri" w:cs="Calibri" w:eastAsia="Calibri" w:hAnsi="Calibri"/>
          <w:b w:val="false"/>
          <w:bCs w:val="false"/>
          <w:color w:val="374151"/>
          <w:sz w:val="22"/>
          <w:szCs w:val="22"/>
        </w:rPr>
        <w:t xml:space="preserve">PK: id. FK: team_id, session_id. Indexes: idx_team_instances_session, idx_team_instances_status.</w:t>
      </w:r>
    </w:p>
    <w:p>
      <w:pPr>
        <w:spacing w:after="60"/>
      </w:pPr>
    </w:p>
    <w:p>
      <w:pPr>
        <w:pStyle w:val="Heading3"/>
        <w:spacing w:after="120" w:before="280"/>
      </w:pPr>
      <w:r>
        <w:rPr>
          <w:rFonts w:ascii="Calibri" w:cs="Calibri" w:eastAsia="Calibri" w:hAnsi="Calibri"/>
          <w:b/>
          <w:bCs/>
          <w:color w:val="374151"/>
          <w:sz w:val="24"/>
          <w:szCs w:val="24"/>
        </w:rPr>
        <w:t xml:space="preserve">4.2.6 team_members - Agent Membership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8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Column</w:t>
            </w:r>
          </w:p>
        </w:tc>
        <w:tc>
          <w:tcPr>
            <w:tcW w:type="dxa" w:w="12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Type</w:t>
            </w:r>
          </w:p>
        </w:tc>
        <w:tc>
          <w:tcPr>
            <w:tcW w:type="dxa" w:w="24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Constraints</w:t>
            </w:r>
          </w:p>
        </w:tc>
        <w:tc>
          <w:tcPr>
            <w:tcW w:type="dxa" w:w="396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Description</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id</w:t>
            </w:r>
          </w:p>
        </w:tc>
        <w:tc>
          <w:tcPr>
            <w:tcW w:type="dxa" w:w="1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PRIMARY KEY</w:t>
            </w:r>
          </w:p>
        </w:tc>
        <w:tc>
          <w:tcPr>
            <w:tcW w:type="dxa" w:w="39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Unique membership identifier (UUID)</w:t>
            </w:r>
          </w:p>
        </w:tc>
      </w:tr>
      <w:tr>
        <w:tc>
          <w:tcPr>
            <w:tcW w:type="dxa" w:w="18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team_instance_id</w:t>
            </w:r>
          </w:p>
        </w:tc>
        <w:tc>
          <w:tcPr>
            <w:tcW w:type="dxa" w:w="1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FK -&gt; team_instances.id</w:t>
            </w:r>
          </w:p>
        </w:tc>
        <w:tc>
          <w:tcPr>
            <w:tcW w:type="dxa" w:w="396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Parent team instance</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agent_id</w:t>
            </w:r>
          </w:p>
        </w:tc>
        <w:tc>
          <w:tcPr>
            <w:tcW w:type="dxa" w:w="1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FK -&gt; agents.id</w:t>
            </w:r>
          </w:p>
        </w:tc>
        <w:tc>
          <w:tcPr>
            <w:tcW w:type="dxa" w:w="39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Agent definition</w:t>
            </w:r>
          </w:p>
        </w:tc>
      </w:tr>
      <w:tr>
        <w:tc>
          <w:tcPr>
            <w:tcW w:type="dxa" w:w="18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role_id</w:t>
            </w:r>
          </w:p>
        </w:tc>
        <w:tc>
          <w:tcPr>
            <w:tcW w:type="dxa" w:w="1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FK -&gt; team_roles.id</w:t>
            </w:r>
          </w:p>
        </w:tc>
        <w:tc>
          <w:tcPr>
            <w:tcW w:type="dxa" w:w="396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Assigned role</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status</w:t>
            </w:r>
          </w:p>
        </w:tc>
        <w:tc>
          <w:tcPr>
            <w:tcW w:type="dxa" w:w="1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NOT NULL DEFAULT 'joining'</w:t>
            </w:r>
          </w:p>
        </w:tc>
        <w:tc>
          <w:tcPr>
            <w:tcW w:type="dxa" w:w="39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Status: joining/active/suspended/left</w:t>
            </w:r>
          </w:p>
        </w:tc>
      </w:tr>
      <w:tr>
        <w:tc>
          <w:tcPr>
            <w:tcW w:type="dxa" w:w="18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health_status</w:t>
            </w:r>
          </w:p>
        </w:tc>
        <w:tc>
          <w:tcPr>
            <w:tcW w:type="dxa" w:w="1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DEFAULT 'healthy'</w:t>
            </w:r>
          </w:p>
        </w:tc>
        <w:tc>
          <w:tcPr>
            <w:tcW w:type="dxa" w:w="396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Health: healthy/degraded/error</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last_heartbeat</w:t>
            </w:r>
          </w:p>
        </w:tc>
        <w:tc>
          <w:tcPr>
            <w:tcW w:type="dxa" w:w="1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NULLABLE</w:t>
            </w:r>
          </w:p>
        </w:tc>
        <w:tc>
          <w:tcPr>
            <w:tcW w:type="dxa" w:w="39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Last health check timestamp</w:t>
            </w:r>
          </w:p>
        </w:tc>
      </w:tr>
      <w:tr>
        <w:tc>
          <w:tcPr>
            <w:tcW w:type="dxa" w:w="18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joined_at</w:t>
            </w:r>
          </w:p>
        </w:tc>
        <w:tc>
          <w:tcPr>
            <w:tcW w:type="dxa" w:w="1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NOT NULL DEFAULT now()</w:t>
            </w:r>
          </w:p>
        </w:tc>
        <w:tc>
          <w:tcPr>
            <w:tcW w:type="dxa" w:w="396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Join timestamp</w:t>
            </w:r>
          </w:p>
        </w:tc>
      </w:tr>
    </w:tbl>
    <w:p>
      <w:pPr>
        <w:spacing w:after="120" w:line="276"/>
        <w:jc w:val="both"/>
      </w:pPr>
      <w:r>
        <w:rPr>
          <w:rFonts w:ascii="Calibri" w:cs="Calibri" w:eastAsia="Calibri" w:hAnsi="Calibri"/>
          <w:b w:val="false"/>
          <w:bCs w:val="false"/>
          <w:color w:val="374151"/>
          <w:sz w:val="22"/>
          <w:szCs w:val="22"/>
        </w:rPr>
        <w:t xml:space="preserve">PK: id. FK: team_instance_id, agent_id, role_id. UNIQUE(team_instance_id, agent_id).</w:t>
      </w:r>
    </w:p>
    <w:p>
      <w:pPr>
        <w:spacing w:after="60"/>
      </w:pPr>
    </w:p>
    <w:p>
      <w:pPr>
        <w:pStyle w:val="Heading3"/>
        <w:spacing w:after="120" w:before="280"/>
      </w:pPr>
      <w:r>
        <w:rPr>
          <w:rFonts w:ascii="Calibri" w:cs="Calibri" w:eastAsia="Calibri" w:hAnsi="Calibri"/>
          <w:b/>
          <w:bCs/>
          <w:color w:val="374151"/>
          <w:sz w:val="24"/>
          <w:szCs w:val="24"/>
        </w:rPr>
        <w:t xml:space="preserve">4.2.7 team_tasks - Shared Task Queue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8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Column</w:t>
            </w:r>
          </w:p>
        </w:tc>
        <w:tc>
          <w:tcPr>
            <w:tcW w:type="dxa" w:w="12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Type</w:t>
            </w:r>
          </w:p>
        </w:tc>
        <w:tc>
          <w:tcPr>
            <w:tcW w:type="dxa" w:w="24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Constraints</w:t>
            </w:r>
          </w:p>
        </w:tc>
        <w:tc>
          <w:tcPr>
            <w:tcW w:type="dxa" w:w="396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Description</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id</w:t>
            </w:r>
          </w:p>
        </w:tc>
        <w:tc>
          <w:tcPr>
            <w:tcW w:type="dxa" w:w="1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PRIMARY KEY</w:t>
            </w:r>
          </w:p>
        </w:tc>
        <w:tc>
          <w:tcPr>
            <w:tcW w:type="dxa" w:w="39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Unique task identifier (UUID)</w:t>
            </w:r>
          </w:p>
        </w:tc>
      </w:tr>
      <w:tr>
        <w:tc>
          <w:tcPr>
            <w:tcW w:type="dxa" w:w="18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team_instance_id</w:t>
            </w:r>
          </w:p>
        </w:tc>
        <w:tc>
          <w:tcPr>
            <w:tcW w:type="dxa" w:w="1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FK -&gt; team_instances.id</w:t>
            </w:r>
          </w:p>
        </w:tc>
        <w:tc>
          <w:tcPr>
            <w:tcW w:type="dxa" w:w="396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Parent team instance</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title</w:t>
            </w:r>
          </w:p>
        </w:tc>
        <w:tc>
          <w:tcPr>
            <w:tcW w:type="dxa" w:w="1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NOT NULL</w:t>
            </w:r>
          </w:p>
        </w:tc>
        <w:tc>
          <w:tcPr>
            <w:tcW w:type="dxa" w:w="39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Task title</w:t>
            </w:r>
          </w:p>
        </w:tc>
      </w:tr>
      <w:tr>
        <w:tc>
          <w:tcPr>
            <w:tcW w:type="dxa" w:w="18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description</w:t>
            </w:r>
          </w:p>
        </w:tc>
        <w:tc>
          <w:tcPr>
            <w:tcW w:type="dxa" w:w="1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NULLABLE</w:t>
            </w:r>
          </w:p>
        </w:tc>
        <w:tc>
          <w:tcPr>
            <w:tcW w:type="dxa" w:w="396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Detailed task description</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status</w:t>
            </w:r>
          </w:p>
        </w:tc>
        <w:tc>
          <w:tcPr>
            <w:tcW w:type="dxa" w:w="1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NOT NULL DEFAULT 'pending'</w:t>
            </w:r>
          </w:p>
        </w:tc>
        <w:tc>
          <w:tcPr>
            <w:tcW w:type="dxa" w:w="39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pending/in_progress/completed/blocked/cancelled</w:t>
            </w:r>
          </w:p>
        </w:tc>
      </w:tr>
      <w:tr>
        <w:tc>
          <w:tcPr>
            <w:tcW w:type="dxa" w:w="18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priority</w:t>
            </w:r>
          </w:p>
        </w:tc>
        <w:tc>
          <w:tcPr>
            <w:tcW w:type="dxa" w:w="1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NOT NULL DEFAULT 'medium'</w:t>
            </w:r>
          </w:p>
        </w:tc>
        <w:tc>
          <w:tcPr>
            <w:tcW w:type="dxa" w:w="396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critical/high/medium/low</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assigned_to</w:t>
            </w:r>
          </w:p>
        </w:tc>
        <w:tc>
          <w:tcPr>
            <w:tcW w:type="dxa" w:w="1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FK -&gt; team_members.id</w:t>
            </w:r>
          </w:p>
        </w:tc>
        <w:tc>
          <w:tcPr>
            <w:tcW w:type="dxa" w:w="39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Assigned team member</w:t>
            </w:r>
          </w:p>
        </w:tc>
      </w:tr>
      <w:tr>
        <w:tc>
          <w:tcPr>
            <w:tcW w:type="dxa" w:w="18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depends_on</w:t>
            </w:r>
          </w:p>
        </w:tc>
        <w:tc>
          <w:tcPr>
            <w:tcW w:type="dxa" w:w="1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JSON (array)</w:t>
            </w:r>
          </w:p>
        </w:tc>
        <w:tc>
          <w:tcPr>
            <w:tcW w:type="dxa" w:w="396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Task IDs this task depends on</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result</w:t>
            </w:r>
          </w:p>
        </w:tc>
        <w:tc>
          <w:tcPr>
            <w:tcW w:type="dxa" w:w="1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JSON, NULLABLE</w:t>
            </w:r>
          </w:p>
        </w:tc>
        <w:tc>
          <w:tcPr>
            <w:tcW w:type="dxa" w:w="39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Task execution result</w:t>
            </w:r>
          </w:p>
        </w:tc>
      </w:tr>
      <w:tr>
        <w:tc>
          <w:tcPr>
            <w:tcW w:type="dxa" w:w="18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error_message</w:t>
            </w:r>
          </w:p>
        </w:tc>
        <w:tc>
          <w:tcPr>
            <w:tcW w:type="dxa" w:w="1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NULLABLE</w:t>
            </w:r>
          </w:p>
        </w:tc>
        <w:tc>
          <w:tcPr>
            <w:tcW w:type="dxa" w:w="396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Error details if failed</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retry_count</w:t>
            </w:r>
          </w:p>
        </w:tc>
        <w:tc>
          <w:tcPr>
            <w:tcW w:type="dxa" w:w="1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INTEGER</w:t>
            </w:r>
          </w:p>
        </w:tc>
        <w:tc>
          <w:tcPr>
            <w:tcW w:type="dxa" w:w="24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DEFAULT 0</w:t>
            </w:r>
          </w:p>
        </w:tc>
        <w:tc>
          <w:tcPr>
            <w:tcW w:type="dxa" w:w="39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Number of retry attempts</w:t>
            </w:r>
          </w:p>
        </w:tc>
      </w:tr>
      <w:tr>
        <w:tc>
          <w:tcPr>
            <w:tcW w:type="dxa" w:w="18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max_retries</w:t>
            </w:r>
          </w:p>
        </w:tc>
        <w:tc>
          <w:tcPr>
            <w:tcW w:type="dxa" w:w="1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INTEGER</w:t>
            </w:r>
          </w:p>
        </w:tc>
        <w:tc>
          <w:tcPr>
            <w:tcW w:type="dxa" w:w="24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DEFAULT 3</w:t>
            </w:r>
          </w:p>
        </w:tc>
        <w:tc>
          <w:tcPr>
            <w:tcW w:type="dxa" w:w="396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Maximum retry attempts</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created_at</w:t>
            </w:r>
          </w:p>
        </w:tc>
        <w:tc>
          <w:tcPr>
            <w:tcW w:type="dxa" w:w="1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NOT NULL DEFAULT now()</w:t>
            </w:r>
          </w:p>
        </w:tc>
        <w:tc>
          <w:tcPr>
            <w:tcW w:type="dxa" w:w="39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Creation timestamp</w:t>
            </w:r>
          </w:p>
        </w:tc>
      </w:tr>
      <w:tr>
        <w:tc>
          <w:tcPr>
            <w:tcW w:type="dxa" w:w="18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claimed_at</w:t>
            </w:r>
          </w:p>
        </w:tc>
        <w:tc>
          <w:tcPr>
            <w:tcW w:type="dxa" w:w="1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NULLABLE</w:t>
            </w:r>
          </w:p>
        </w:tc>
        <w:tc>
          <w:tcPr>
            <w:tcW w:type="dxa" w:w="396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Task claim timestamp</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completed_at</w:t>
            </w:r>
          </w:p>
        </w:tc>
        <w:tc>
          <w:tcPr>
            <w:tcW w:type="dxa" w:w="1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NULLABLE</w:t>
            </w:r>
          </w:p>
        </w:tc>
        <w:tc>
          <w:tcPr>
            <w:tcW w:type="dxa" w:w="39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Task completion timestamp</w:t>
            </w:r>
          </w:p>
        </w:tc>
      </w:tr>
    </w:tbl>
    <w:p>
      <w:pPr>
        <w:spacing w:after="120" w:line="276"/>
        <w:jc w:val="both"/>
      </w:pPr>
      <w:r>
        <w:rPr>
          <w:rFonts w:ascii="Calibri" w:cs="Calibri" w:eastAsia="Calibri" w:hAnsi="Calibri"/>
          <w:b w:val="false"/>
          <w:bCs w:val="false"/>
          <w:color w:val="374151"/>
          <w:sz w:val="22"/>
          <w:szCs w:val="22"/>
        </w:rPr>
        <w:t xml:space="preserve">PK: id. FK: team_instance_id, assigned_to. Indexes: idx_team_tasks_instance, idx_team_tasks_status, idx_team_tasks_priority.</w:t>
      </w:r>
    </w:p>
    <w:p>
      <w:pPr>
        <w:spacing w:after="60"/>
      </w:pPr>
    </w:p>
    <w:p>
      <w:pPr>
        <w:pStyle w:val="Heading3"/>
        <w:spacing w:after="120" w:before="280"/>
      </w:pPr>
      <w:r>
        <w:rPr>
          <w:rFonts w:ascii="Calibri" w:cs="Calibri" w:eastAsia="Calibri" w:hAnsi="Calibri"/>
          <w:b/>
          <w:bCs/>
          <w:color w:val="374151"/>
          <w:sz w:val="24"/>
          <w:szCs w:val="24"/>
        </w:rPr>
        <w:t xml:space="preserve">4.2.8 team_messages - Inter-Agent Communication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8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Column</w:t>
            </w:r>
          </w:p>
        </w:tc>
        <w:tc>
          <w:tcPr>
            <w:tcW w:type="dxa" w:w="12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Type</w:t>
            </w:r>
          </w:p>
        </w:tc>
        <w:tc>
          <w:tcPr>
            <w:tcW w:type="dxa" w:w="24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Constraints</w:t>
            </w:r>
          </w:p>
        </w:tc>
        <w:tc>
          <w:tcPr>
            <w:tcW w:type="dxa" w:w="396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Description</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id</w:t>
            </w:r>
          </w:p>
        </w:tc>
        <w:tc>
          <w:tcPr>
            <w:tcW w:type="dxa" w:w="1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PRIMARY KEY</w:t>
            </w:r>
          </w:p>
        </w:tc>
        <w:tc>
          <w:tcPr>
            <w:tcW w:type="dxa" w:w="39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Unique message identifier (UUID)</w:t>
            </w:r>
          </w:p>
        </w:tc>
      </w:tr>
      <w:tr>
        <w:tc>
          <w:tcPr>
            <w:tcW w:type="dxa" w:w="18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team_instance_id</w:t>
            </w:r>
          </w:p>
        </w:tc>
        <w:tc>
          <w:tcPr>
            <w:tcW w:type="dxa" w:w="1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FK -&gt; team_instances.id</w:t>
            </w:r>
          </w:p>
        </w:tc>
        <w:tc>
          <w:tcPr>
            <w:tcW w:type="dxa" w:w="396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Parent team instance</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sender_id</w:t>
            </w:r>
          </w:p>
        </w:tc>
        <w:tc>
          <w:tcPr>
            <w:tcW w:type="dxa" w:w="1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FK -&gt; team_members.id</w:t>
            </w:r>
          </w:p>
        </w:tc>
        <w:tc>
          <w:tcPr>
            <w:tcW w:type="dxa" w:w="39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Sending team member</w:t>
            </w:r>
          </w:p>
        </w:tc>
      </w:tr>
      <w:tr>
        <w:tc>
          <w:tcPr>
            <w:tcW w:type="dxa" w:w="18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target_id</w:t>
            </w:r>
          </w:p>
        </w:tc>
        <w:tc>
          <w:tcPr>
            <w:tcW w:type="dxa" w:w="1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FK -&gt; team_members.id</w:t>
            </w:r>
          </w:p>
        </w:tc>
        <w:tc>
          <w:tcPr>
            <w:tcW w:type="dxa" w:w="396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Target (NULL = broadcast)</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message_type</w:t>
            </w:r>
          </w:p>
        </w:tc>
        <w:tc>
          <w:tcPr>
            <w:tcW w:type="dxa" w:w="1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NOT NULL</w:t>
            </w:r>
          </w:p>
        </w:tc>
        <w:tc>
          <w:tcPr>
            <w:tcW w:type="dxa" w:w="39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Type: task_update/request/info/error</w:t>
            </w:r>
          </w:p>
        </w:tc>
      </w:tr>
      <w:tr>
        <w:tc>
          <w:tcPr>
            <w:tcW w:type="dxa" w:w="18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content</w:t>
            </w:r>
          </w:p>
        </w:tc>
        <w:tc>
          <w:tcPr>
            <w:tcW w:type="dxa" w:w="1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NOT NULL</w:t>
            </w:r>
          </w:p>
        </w:tc>
        <w:tc>
          <w:tcPr>
            <w:tcW w:type="dxa" w:w="396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Message content</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metadata</w:t>
            </w:r>
          </w:p>
        </w:tc>
        <w:tc>
          <w:tcPr>
            <w:tcW w:type="dxa" w:w="1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JSON, NULLABLE</w:t>
            </w:r>
          </w:p>
        </w:tc>
        <w:tc>
          <w:tcPr>
            <w:tcW w:type="dxa" w:w="39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Additional metadata</w:t>
            </w:r>
          </w:p>
        </w:tc>
      </w:tr>
      <w:tr>
        <w:tc>
          <w:tcPr>
            <w:tcW w:type="dxa" w:w="18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thread_id</w:t>
            </w:r>
          </w:p>
        </w:tc>
        <w:tc>
          <w:tcPr>
            <w:tcW w:type="dxa" w:w="1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NULLABLE</w:t>
            </w:r>
          </w:p>
        </w:tc>
        <w:tc>
          <w:tcPr>
            <w:tcW w:type="dxa" w:w="396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Conversation thread identifier</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created_at</w:t>
            </w:r>
          </w:p>
        </w:tc>
        <w:tc>
          <w:tcPr>
            <w:tcW w:type="dxa" w:w="1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NOT NULL DEFAULT now()</w:t>
            </w:r>
          </w:p>
        </w:tc>
        <w:tc>
          <w:tcPr>
            <w:tcW w:type="dxa" w:w="39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Message timestamp</w:t>
            </w:r>
          </w:p>
        </w:tc>
      </w:tr>
    </w:tbl>
    <w:p>
      <w:pPr>
        <w:spacing w:after="120" w:line="276"/>
        <w:jc w:val="both"/>
      </w:pPr>
      <w:r>
        <w:rPr>
          <w:rFonts w:ascii="Calibri" w:cs="Calibri" w:eastAsia="Calibri" w:hAnsi="Calibri"/>
          <w:b w:val="false"/>
          <w:bCs w:val="false"/>
          <w:color w:val="374151"/>
          <w:sz w:val="22"/>
          <w:szCs w:val="22"/>
        </w:rPr>
        <w:t xml:space="preserve">PK: id. FK: team_instance_id, sender_id, target_id. Indexes: idx_team_messages_team, idx_team_messages_sender, idx_team_messages_thread.</w:t>
      </w:r>
    </w:p>
    <w:p>
      <w:pPr>
        <w:spacing w:after="60"/>
      </w:pPr>
    </w:p>
    <w:p>
      <w:pPr>
        <w:pStyle w:val="Heading3"/>
        <w:spacing w:after="120" w:before="280"/>
      </w:pPr>
      <w:r>
        <w:rPr>
          <w:rFonts w:ascii="Calibri" w:cs="Calibri" w:eastAsia="Calibri" w:hAnsi="Calibri"/>
          <w:b/>
          <w:bCs/>
          <w:color w:val="374151"/>
          <w:sz w:val="24"/>
          <w:szCs w:val="24"/>
        </w:rPr>
        <w:t xml:space="preserve">4.2.9 conversations - Structured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8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Column</w:t>
            </w:r>
          </w:p>
        </w:tc>
        <w:tc>
          <w:tcPr>
            <w:tcW w:type="dxa" w:w="12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Type</w:t>
            </w:r>
          </w:p>
        </w:tc>
        <w:tc>
          <w:tcPr>
            <w:tcW w:type="dxa" w:w="24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Constraints</w:t>
            </w:r>
          </w:p>
        </w:tc>
        <w:tc>
          <w:tcPr>
            <w:tcW w:type="dxa" w:w="396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Description</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id</w:t>
            </w:r>
          </w:p>
        </w:tc>
        <w:tc>
          <w:tcPr>
            <w:tcW w:type="dxa" w:w="1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PRIMARY KEY</w:t>
            </w:r>
          </w:p>
        </w:tc>
        <w:tc>
          <w:tcPr>
            <w:tcW w:type="dxa" w:w="39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Unique message identifier (UUID)</w:t>
            </w:r>
          </w:p>
        </w:tc>
      </w:tr>
      <w:tr>
        <w:tc>
          <w:tcPr>
            <w:tcW w:type="dxa" w:w="18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session_id</w:t>
            </w:r>
          </w:p>
        </w:tc>
        <w:tc>
          <w:tcPr>
            <w:tcW w:type="dxa" w:w="1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FK -&gt; sessions.id</w:t>
            </w:r>
          </w:p>
        </w:tc>
        <w:tc>
          <w:tcPr>
            <w:tcW w:type="dxa" w:w="396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Parent session</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role</w:t>
            </w:r>
          </w:p>
        </w:tc>
        <w:tc>
          <w:tcPr>
            <w:tcW w:type="dxa" w:w="1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NOT NULL</w:t>
            </w:r>
          </w:p>
        </w:tc>
        <w:tc>
          <w:tcPr>
            <w:tcW w:type="dxa" w:w="39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Role: user/assistant/system/tool</w:t>
            </w:r>
          </w:p>
        </w:tc>
      </w:tr>
      <w:tr>
        <w:tc>
          <w:tcPr>
            <w:tcW w:type="dxa" w:w="18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content</w:t>
            </w:r>
          </w:p>
        </w:tc>
        <w:tc>
          <w:tcPr>
            <w:tcW w:type="dxa" w:w="1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NOT NULL</w:t>
            </w:r>
          </w:p>
        </w:tc>
        <w:tc>
          <w:tcPr>
            <w:tcW w:type="dxa" w:w="396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Message content</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agent_id</w:t>
            </w:r>
          </w:p>
        </w:tc>
        <w:tc>
          <w:tcPr>
            <w:tcW w:type="dxa" w:w="1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FK -&gt; agents.id</w:t>
            </w:r>
          </w:p>
        </w:tc>
        <w:tc>
          <w:tcPr>
            <w:tcW w:type="dxa" w:w="39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Responding agent</w:t>
            </w:r>
          </w:p>
        </w:tc>
      </w:tr>
      <w:tr>
        <w:tc>
          <w:tcPr>
            <w:tcW w:type="dxa" w:w="18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token_count</w:t>
            </w:r>
          </w:p>
        </w:tc>
        <w:tc>
          <w:tcPr>
            <w:tcW w:type="dxa" w:w="1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INTEGER</w:t>
            </w:r>
          </w:p>
        </w:tc>
        <w:tc>
          <w:tcPr>
            <w:tcW w:type="dxa" w:w="24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NULLABLE</w:t>
            </w:r>
          </w:p>
        </w:tc>
        <w:tc>
          <w:tcPr>
            <w:tcW w:type="dxa" w:w="396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Token usage for this message</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model</w:t>
            </w:r>
          </w:p>
        </w:tc>
        <w:tc>
          <w:tcPr>
            <w:tcW w:type="dxa" w:w="1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NULLABLE</w:t>
            </w:r>
          </w:p>
        </w:tc>
        <w:tc>
          <w:tcPr>
            <w:tcW w:type="dxa" w:w="39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Model used for response</w:t>
            </w:r>
          </w:p>
        </w:tc>
      </w:tr>
      <w:tr>
        <w:tc>
          <w:tcPr>
            <w:tcW w:type="dxa" w:w="18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metadata</w:t>
            </w:r>
          </w:p>
        </w:tc>
        <w:tc>
          <w:tcPr>
            <w:tcW w:type="dxa" w:w="1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JSON, NULLABLE</w:t>
            </w:r>
          </w:p>
        </w:tc>
        <w:tc>
          <w:tcPr>
            <w:tcW w:type="dxa" w:w="396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Additional metadata</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created_at</w:t>
            </w:r>
          </w:p>
        </w:tc>
        <w:tc>
          <w:tcPr>
            <w:tcW w:type="dxa" w:w="1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NOT NULL DEFAULT now()</w:t>
            </w:r>
          </w:p>
        </w:tc>
        <w:tc>
          <w:tcPr>
            <w:tcW w:type="dxa" w:w="39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Message timestamp</w:t>
            </w:r>
          </w:p>
        </w:tc>
      </w:tr>
    </w:tbl>
    <w:p>
      <w:pPr>
        <w:spacing w:after="120" w:line="276"/>
        <w:jc w:val="both"/>
      </w:pPr>
      <w:r>
        <w:rPr>
          <w:rFonts w:ascii="Calibri" w:cs="Calibri" w:eastAsia="Calibri" w:hAnsi="Calibri"/>
          <w:b w:val="false"/>
          <w:bCs w:val="false"/>
          <w:color w:val="374151"/>
          <w:sz w:val="22"/>
          <w:szCs w:val="22"/>
        </w:rPr>
        <w:t xml:space="preserve">PK: id. FK: session_id, agent_id. Indexes: idx_conversations_session, idx_conversations_time.</w:t>
      </w:r>
    </w:p>
    <w:p>
      <w:pPr>
        <w:spacing w:after="60"/>
      </w:pPr>
    </w:p>
    <w:p>
      <w:pPr>
        <w:pStyle w:val="Heading3"/>
        <w:spacing w:after="120" w:before="280"/>
      </w:pPr>
      <w:r>
        <w:rPr>
          <w:rFonts w:ascii="Calibri" w:cs="Calibri" w:eastAsia="Calibri" w:hAnsi="Calibri"/>
          <w:b/>
          <w:bCs/>
          <w:color w:val="374151"/>
          <w:sz w:val="24"/>
          <w:szCs w:val="24"/>
        </w:rPr>
        <w:t xml:space="preserve">4.2.10 usage_stats - Token and Resource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8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Column</w:t>
            </w:r>
          </w:p>
        </w:tc>
        <w:tc>
          <w:tcPr>
            <w:tcW w:type="dxa" w:w="12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Type</w:t>
            </w:r>
          </w:p>
        </w:tc>
        <w:tc>
          <w:tcPr>
            <w:tcW w:type="dxa" w:w="24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Constraints</w:t>
            </w:r>
          </w:p>
        </w:tc>
        <w:tc>
          <w:tcPr>
            <w:tcW w:type="dxa" w:w="396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Description</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id</w:t>
            </w:r>
          </w:p>
        </w:tc>
        <w:tc>
          <w:tcPr>
            <w:tcW w:type="dxa" w:w="1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PRIMARY KEY</w:t>
            </w:r>
          </w:p>
        </w:tc>
        <w:tc>
          <w:tcPr>
            <w:tcW w:type="dxa" w:w="39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Unique record identifier (UUID)</w:t>
            </w:r>
          </w:p>
        </w:tc>
      </w:tr>
      <w:tr>
        <w:tc>
          <w:tcPr>
            <w:tcW w:type="dxa" w:w="18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session_id</w:t>
            </w:r>
          </w:p>
        </w:tc>
        <w:tc>
          <w:tcPr>
            <w:tcW w:type="dxa" w:w="1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FK -&gt; sessions.id</w:t>
            </w:r>
          </w:p>
        </w:tc>
        <w:tc>
          <w:tcPr>
            <w:tcW w:type="dxa" w:w="396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Associated session</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agent_id</w:t>
            </w:r>
          </w:p>
        </w:tc>
        <w:tc>
          <w:tcPr>
            <w:tcW w:type="dxa" w:w="1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FK -&gt; agents.id</w:t>
            </w:r>
          </w:p>
        </w:tc>
        <w:tc>
          <w:tcPr>
            <w:tcW w:type="dxa" w:w="39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Associated agent</w:t>
            </w:r>
          </w:p>
        </w:tc>
      </w:tr>
      <w:tr>
        <w:tc>
          <w:tcPr>
            <w:tcW w:type="dxa" w:w="18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provider_type</w:t>
            </w:r>
          </w:p>
        </w:tc>
        <w:tc>
          <w:tcPr>
            <w:tcW w:type="dxa" w:w="1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NOT NULL</w:t>
            </w:r>
          </w:p>
        </w:tc>
        <w:tc>
          <w:tcPr>
            <w:tcW w:type="dxa" w:w="396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Provider type</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model_id</w:t>
            </w:r>
          </w:p>
        </w:tc>
        <w:tc>
          <w:tcPr>
            <w:tcW w:type="dxa" w:w="1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NOT NULL</w:t>
            </w:r>
          </w:p>
        </w:tc>
        <w:tc>
          <w:tcPr>
            <w:tcW w:type="dxa" w:w="39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Model identifier</w:t>
            </w:r>
          </w:p>
        </w:tc>
      </w:tr>
      <w:tr>
        <w:tc>
          <w:tcPr>
            <w:tcW w:type="dxa" w:w="18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prompt_tokens</w:t>
            </w:r>
          </w:p>
        </w:tc>
        <w:tc>
          <w:tcPr>
            <w:tcW w:type="dxa" w:w="1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INTEGER</w:t>
            </w:r>
          </w:p>
        </w:tc>
        <w:tc>
          <w:tcPr>
            <w:tcW w:type="dxa" w:w="24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DEFAULT 0</w:t>
            </w:r>
          </w:p>
        </w:tc>
        <w:tc>
          <w:tcPr>
            <w:tcW w:type="dxa" w:w="396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Input tokens consumed</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completion_tokens</w:t>
            </w:r>
          </w:p>
        </w:tc>
        <w:tc>
          <w:tcPr>
            <w:tcW w:type="dxa" w:w="1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INTEGER</w:t>
            </w:r>
          </w:p>
        </w:tc>
        <w:tc>
          <w:tcPr>
            <w:tcW w:type="dxa" w:w="24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DEFAULT 0</w:t>
            </w:r>
          </w:p>
        </w:tc>
        <w:tc>
          <w:tcPr>
            <w:tcW w:type="dxa" w:w="39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Output tokens generated</w:t>
            </w:r>
          </w:p>
        </w:tc>
      </w:tr>
      <w:tr>
        <w:tc>
          <w:tcPr>
            <w:tcW w:type="dxa" w:w="18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total_tokens</w:t>
            </w:r>
          </w:p>
        </w:tc>
        <w:tc>
          <w:tcPr>
            <w:tcW w:type="dxa" w:w="1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INTEGER</w:t>
            </w:r>
          </w:p>
        </w:tc>
        <w:tc>
          <w:tcPr>
            <w:tcW w:type="dxa" w:w="24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DEFAULT 0</w:t>
            </w:r>
          </w:p>
        </w:tc>
        <w:tc>
          <w:tcPr>
            <w:tcW w:type="dxa" w:w="396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Total tokens</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estimated_cost_usd</w:t>
            </w:r>
          </w:p>
        </w:tc>
        <w:tc>
          <w:tcPr>
            <w:tcW w:type="dxa" w:w="1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REAL</w:t>
            </w:r>
          </w:p>
        </w:tc>
        <w:tc>
          <w:tcPr>
            <w:tcW w:type="dxa" w:w="24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NULLABLE</w:t>
            </w:r>
          </w:p>
        </w:tc>
        <w:tc>
          <w:tcPr>
            <w:tcW w:type="dxa" w:w="39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Estimated cost in USD</w:t>
            </w:r>
          </w:p>
        </w:tc>
      </w:tr>
      <w:tr>
        <w:tc>
          <w:tcPr>
            <w:tcW w:type="dxa" w:w="18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request_duration_ms</w:t>
            </w:r>
          </w:p>
        </w:tc>
        <w:tc>
          <w:tcPr>
            <w:tcW w:type="dxa" w:w="1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INTEGER</w:t>
            </w:r>
          </w:p>
        </w:tc>
        <w:tc>
          <w:tcPr>
            <w:tcW w:type="dxa" w:w="24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NULLABLE</w:t>
            </w:r>
          </w:p>
        </w:tc>
        <w:tc>
          <w:tcPr>
            <w:tcW w:type="dxa" w:w="396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Request duration in ms</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status_code</w:t>
            </w:r>
          </w:p>
        </w:tc>
        <w:tc>
          <w:tcPr>
            <w:tcW w:type="dxa" w:w="1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INTEGER</w:t>
            </w:r>
          </w:p>
        </w:tc>
        <w:tc>
          <w:tcPr>
            <w:tcW w:type="dxa" w:w="24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NULLABLE</w:t>
            </w:r>
          </w:p>
        </w:tc>
        <w:tc>
          <w:tcPr>
            <w:tcW w:type="dxa" w:w="39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HTTP status or error code</w:t>
            </w:r>
          </w:p>
        </w:tc>
      </w:tr>
      <w:tr>
        <w:tc>
          <w:tcPr>
            <w:tcW w:type="dxa" w:w="18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created_at</w:t>
            </w:r>
          </w:p>
        </w:tc>
        <w:tc>
          <w:tcPr>
            <w:tcW w:type="dxa" w:w="1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NOT NULL DEFAULT now()</w:t>
            </w:r>
          </w:p>
        </w:tc>
        <w:tc>
          <w:tcPr>
            <w:tcW w:type="dxa" w:w="396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Record timestamp</w:t>
            </w:r>
          </w:p>
        </w:tc>
      </w:tr>
    </w:tbl>
    <w:p>
      <w:pPr>
        <w:spacing w:after="120" w:line="276"/>
        <w:jc w:val="both"/>
      </w:pPr>
      <w:r>
        <w:rPr>
          <w:rFonts w:ascii="Calibri" w:cs="Calibri" w:eastAsia="Calibri" w:hAnsi="Calibri"/>
          <w:b w:val="false"/>
          <w:bCs w:val="false"/>
          <w:color w:val="374151"/>
          <w:sz w:val="22"/>
          <w:szCs w:val="22"/>
        </w:rPr>
        <w:t xml:space="preserve">PK: id. FK: session_id, agent_id. Indexes: idx_usage_session, idx_usage_agent, idx_usage_time.</w:t>
      </w:r>
    </w:p>
    <w:p>
      <w:pPr>
        <w:spacing w:after="60"/>
      </w:pPr>
    </w:p>
    <w:p>
      <w:pPr>
        <w:pStyle w:val="Heading3"/>
        <w:spacing w:after="120" w:before="280"/>
      </w:pPr>
      <w:r>
        <w:rPr>
          <w:rFonts w:ascii="Calibri" w:cs="Calibri" w:eastAsia="Calibri" w:hAnsi="Calibri"/>
          <w:b/>
          <w:bCs/>
          <w:color w:val="374151"/>
          <w:sz w:val="24"/>
          <w:szCs w:val="24"/>
        </w:rPr>
        <w:t xml:space="preserve">4.2.11 knowledge_entries - Brains Knowledge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8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Column</w:t>
            </w:r>
          </w:p>
        </w:tc>
        <w:tc>
          <w:tcPr>
            <w:tcW w:type="dxa" w:w="12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Type</w:t>
            </w:r>
          </w:p>
        </w:tc>
        <w:tc>
          <w:tcPr>
            <w:tcW w:type="dxa" w:w="24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Constraints</w:t>
            </w:r>
          </w:p>
        </w:tc>
        <w:tc>
          <w:tcPr>
            <w:tcW w:type="dxa" w:w="396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Description</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id</w:t>
            </w:r>
          </w:p>
        </w:tc>
        <w:tc>
          <w:tcPr>
            <w:tcW w:type="dxa" w:w="1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PRIMARY KEY</w:t>
            </w:r>
          </w:p>
        </w:tc>
        <w:tc>
          <w:tcPr>
            <w:tcW w:type="dxa" w:w="39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Unique entry identifier (UUID)</w:t>
            </w:r>
          </w:p>
        </w:tc>
      </w:tr>
      <w:tr>
        <w:tc>
          <w:tcPr>
            <w:tcW w:type="dxa" w:w="18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title</w:t>
            </w:r>
          </w:p>
        </w:tc>
        <w:tc>
          <w:tcPr>
            <w:tcW w:type="dxa" w:w="1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NOT NULL</w:t>
            </w:r>
          </w:p>
        </w:tc>
        <w:tc>
          <w:tcPr>
            <w:tcW w:type="dxa" w:w="396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Entry title</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content</w:t>
            </w:r>
          </w:p>
        </w:tc>
        <w:tc>
          <w:tcPr>
            <w:tcW w:type="dxa" w:w="1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NOT NULL</w:t>
            </w:r>
          </w:p>
        </w:tc>
        <w:tc>
          <w:tcPr>
            <w:tcW w:type="dxa" w:w="39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Entry content (Markdown)</w:t>
            </w:r>
          </w:p>
        </w:tc>
      </w:tr>
      <w:tr>
        <w:tc>
          <w:tcPr>
            <w:tcW w:type="dxa" w:w="18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summary</w:t>
            </w:r>
          </w:p>
        </w:tc>
        <w:tc>
          <w:tcPr>
            <w:tcW w:type="dxa" w:w="1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NULLABLE</w:t>
            </w:r>
          </w:p>
        </w:tc>
        <w:tc>
          <w:tcPr>
            <w:tcW w:type="dxa" w:w="396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LLM-generated summary</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tags</w:t>
            </w:r>
          </w:p>
        </w:tc>
        <w:tc>
          <w:tcPr>
            <w:tcW w:type="dxa" w:w="1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JSON (array)</w:t>
            </w:r>
          </w:p>
        </w:tc>
        <w:tc>
          <w:tcPr>
            <w:tcW w:type="dxa" w:w="39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Classification tags</w:t>
            </w:r>
          </w:p>
        </w:tc>
      </w:tr>
      <w:tr>
        <w:tc>
          <w:tcPr>
            <w:tcW w:type="dxa" w:w="18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category</w:t>
            </w:r>
          </w:p>
        </w:tc>
        <w:tc>
          <w:tcPr>
            <w:tcW w:type="dxa" w:w="1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NULLABLE</w:t>
            </w:r>
          </w:p>
        </w:tc>
        <w:tc>
          <w:tcPr>
            <w:tcW w:type="dxa" w:w="396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Knowledge category</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source_type</w:t>
            </w:r>
          </w:p>
        </w:tc>
        <w:tc>
          <w:tcPr>
            <w:tcW w:type="dxa" w:w="1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DEFAULT 'manual'</w:t>
            </w:r>
          </w:p>
        </w:tc>
        <w:tc>
          <w:tcPr>
            <w:tcW w:type="dxa" w:w="39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Source: manual/obsidian/imported</w:t>
            </w:r>
          </w:p>
        </w:tc>
      </w:tr>
      <w:tr>
        <w:tc>
          <w:tcPr>
            <w:tcW w:type="dxa" w:w="18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source_path</w:t>
            </w:r>
          </w:p>
        </w:tc>
        <w:tc>
          <w:tcPr>
            <w:tcW w:type="dxa" w:w="1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NULLABLE</w:t>
            </w:r>
          </w:p>
        </w:tc>
        <w:tc>
          <w:tcPr>
            <w:tcW w:type="dxa" w:w="396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Original file path</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token_count</w:t>
            </w:r>
          </w:p>
        </w:tc>
        <w:tc>
          <w:tcPr>
            <w:tcW w:type="dxa" w:w="1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INTEGER</w:t>
            </w:r>
          </w:p>
        </w:tc>
        <w:tc>
          <w:tcPr>
            <w:tcW w:type="dxa" w:w="24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DEFAULT 0</w:t>
            </w:r>
          </w:p>
        </w:tc>
        <w:tc>
          <w:tcPr>
            <w:tcW w:type="dxa" w:w="39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Token count for content</w:t>
            </w:r>
          </w:p>
        </w:tc>
      </w:tr>
      <w:tr>
        <w:tc>
          <w:tcPr>
            <w:tcW w:type="dxa" w:w="18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embedding</w:t>
            </w:r>
          </w:p>
        </w:tc>
        <w:tc>
          <w:tcPr>
            <w:tcW w:type="dxa" w:w="1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BLOB, NULLABLE</w:t>
            </w:r>
          </w:p>
        </w:tc>
        <w:tc>
          <w:tcPr>
            <w:tcW w:type="dxa" w:w="396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Vector embedding</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is_active</w:t>
            </w:r>
          </w:p>
        </w:tc>
        <w:tc>
          <w:tcPr>
            <w:tcW w:type="dxa" w:w="1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INTEGER</w:t>
            </w:r>
          </w:p>
        </w:tc>
        <w:tc>
          <w:tcPr>
            <w:tcW w:type="dxa" w:w="24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DEFAULT 1</w:t>
            </w:r>
          </w:p>
        </w:tc>
        <w:tc>
          <w:tcPr>
            <w:tcW w:type="dxa" w:w="39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Whether entry is active</w:t>
            </w:r>
          </w:p>
        </w:tc>
      </w:tr>
      <w:tr>
        <w:tc>
          <w:tcPr>
            <w:tcW w:type="dxa" w:w="18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created_at</w:t>
            </w:r>
          </w:p>
        </w:tc>
        <w:tc>
          <w:tcPr>
            <w:tcW w:type="dxa" w:w="1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NOT NULL DEFAULT now()</w:t>
            </w:r>
          </w:p>
        </w:tc>
        <w:tc>
          <w:tcPr>
            <w:tcW w:type="dxa" w:w="396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Creation timestamp</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updated_at</w:t>
            </w:r>
          </w:p>
        </w:tc>
        <w:tc>
          <w:tcPr>
            <w:tcW w:type="dxa" w:w="1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NOT NULL DEFAULT now()</w:t>
            </w:r>
          </w:p>
        </w:tc>
        <w:tc>
          <w:tcPr>
            <w:tcW w:type="dxa" w:w="39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Last update timestamp</w:t>
            </w:r>
          </w:p>
        </w:tc>
      </w:tr>
    </w:tbl>
    <w:p>
      <w:pPr>
        <w:spacing w:after="120" w:line="276"/>
        <w:jc w:val="both"/>
      </w:pPr>
      <w:r>
        <w:rPr>
          <w:rFonts w:ascii="Calibri" w:cs="Calibri" w:eastAsia="Calibri" w:hAnsi="Calibri"/>
          <w:b w:val="false"/>
          <w:bCs w:val="false"/>
          <w:color w:val="374151"/>
          <w:sz w:val="22"/>
          <w:szCs w:val="22"/>
        </w:rPr>
        <w:t xml:space="preserve">PK: id. Indexes: idx_knowledge_category, idx_knowledge_tags, idx_knowledge_source, idx_knowledge_active. FTS: fts_knowledge(title, content).</w:t>
      </w:r>
    </w:p>
    <w:p>
      <w:pPr>
        <w:spacing w:after="60"/>
      </w:pPr>
    </w:p>
    <w:p>
      <w:pPr>
        <w:pStyle w:val="Heading3"/>
        <w:spacing w:after="120" w:before="280"/>
      </w:pPr>
      <w:r>
        <w:rPr>
          <w:rFonts w:ascii="Calibri" w:cs="Calibri" w:eastAsia="Calibri" w:hAnsi="Calibri"/>
          <w:b/>
          <w:bCs/>
          <w:color w:val="374151"/>
          <w:sz w:val="24"/>
          <w:szCs w:val="24"/>
        </w:rPr>
        <w:t xml:space="preserve">4.2.12 mcp_tools - MCP Tool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8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Column</w:t>
            </w:r>
          </w:p>
        </w:tc>
        <w:tc>
          <w:tcPr>
            <w:tcW w:type="dxa" w:w="12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Type</w:t>
            </w:r>
          </w:p>
        </w:tc>
        <w:tc>
          <w:tcPr>
            <w:tcW w:type="dxa" w:w="24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Constraints</w:t>
            </w:r>
          </w:p>
        </w:tc>
        <w:tc>
          <w:tcPr>
            <w:tcW w:type="dxa" w:w="396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Description</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id</w:t>
            </w:r>
          </w:p>
        </w:tc>
        <w:tc>
          <w:tcPr>
            <w:tcW w:type="dxa" w:w="1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PRIMARY KEY</w:t>
            </w:r>
          </w:p>
        </w:tc>
        <w:tc>
          <w:tcPr>
            <w:tcW w:type="dxa" w:w="39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Unique tool identifier (UUID)</w:t>
            </w:r>
          </w:p>
        </w:tc>
      </w:tr>
      <w:tr>
        <w:tc>
          <w:tcPr>
            <w:tcW w:type="dxa" w:w="18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name</w:t>
            </w:r>
          </w:p>
        </w:tc>
        <w:tc>
          <w:tcPr>
            <w:tcW w:type="dxa" w:w="1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NOT NULL UNIQUE</w:t>
            </w:r>
          </w:p>
        </w:tc>
        <w:tc>
          <w:tcPr>
            <w:tcW w:type="dxa" w:w="396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Tool name (e.g., 'team_message_role')</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description</w:t>
            </w:r>
          </w:p>
        </w:tc>
        <w:tc>
          <w:tcPr>
            <w:tcW w:type="dxa" w:w="1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NOT NULL</w:t>
            </w:r>
          </w:p>
        </w:tc>
        <w:tc>
          <w:tcPr>
            <w:tcW w:type="dxa" w:w="39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Tool description for agents</w:t>
            </w:r>
          </w:p>
        </w:tc>
      </w:tr>
      <w:tr>
        <w:tc>
          <w:tcPr>
            <w:tcW w:type="dxa" w:w="18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input_schema</w:t>
            </w:r>
          </w:p>
        </w:tc>
        <w:tc>
          <w:tcPr>
            <w:tcW w:type="dxa" w:w="1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JSON, NOT NULL</w:t>
            </w:r>
          </w:p>
        </w:tc>
        <w:tc>
          <w:tcPr>
            <w:tcW w:type="dxa" w:w="396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JSON Schema for tool input</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handler_module</w:t>
            </w:r>
          </w:p>
        </w:tc>
        <w:tc>
          <w:tcPr>
            <w:tcW w:type="dxa" w:w="1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NOT NULL</w:t>
            </w:r>
          </w:p>
        </w:tc>
        <w:tc>
          <w:tcPr>
            <w:tcW w:type="dxa" w:w="39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Module path implementing the tool</w:t>
            </w:r>
          </w:p>
        </w:tc>
      </w:tr>
      <w:tr>
        <w:tc>
          <w:tcPr>
            <w:tcW w:type="dxa" w:w="18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is_builtin</w:t>
            </w:r>
          </w:p>
        </w:tc>
        <w:tc>
          <w:tcPr>
            <w:tcW w:type="dxa" w:w="1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INTEGER</w:t>
            </w:r>
          </w:p>
        </w:tc>
        <w:tc>
          <w:tcPr>
            <w:tcW w:type="dxa" w:w="24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DEFAULT 0</w:t>
            </w:r>
          </w:p>
        </w:tc>
        <w:tc>
          <w:tcPr>
            <w:tcW w:type="dxa" w:w="396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Whether this is a built-in tool</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is_active</w:t>
            </w:r>
          </w:p>
        </w:tc>
        <w:tc>
          <w:tcPr>
            <w:tcW w:type="dxa" w:w="1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INTEGER</w:t>
            </w:r>
          </w:p>
        </w:tc>
        <w:tc>
          <w:tcPr>
            <w:tcW w:type="dxa" w:w="24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DEFAULT 1</w:t>
            </w:r>
          </w:p>
        </w:tc>
        <w:tc>
          <w:tcPr>
            <w:tcW w:type="dxa" w:w="39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Whether tool is enabled</w:t>
            </w:r>
          </w:p>
        </w:tc>
      </w:tr>
      <w:tr>
        <w:tc>
          <w:tcPr>
            <w:tcW w:type="dxa" w:w="18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required_permissions</w:t>
            </w:r>
          </w:p>
        </w:tc>
        <w:tc>
          <w:tcPr>
            <w:tcW w:type="dxa" w:w="1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JSON (array)</w:t>
            </w:r>
          </w:p>
        </w:tc>
        <w:tc>
          <w:tcPr>
            <w:tcW w:type="dxa" w:w="396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Required permissions</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usage_count</w:t>
            </w:r>
          </w:p>
        </w:tc>
        <w:tc>
          <w:tcPr>
            <w:tcW w:type="dxa" w:w="1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INTEGER</w:t>
            </w:r>
          </w:p>
        </w:tc>
        <w:tc>
          <w:tcPr>
            <w:tcW w:type="dxa" w:w="24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DEFAULT 0</w:t>
            </w:r>
          </w:p>
        </w:tc>
        <w:tc>
          <w:tcPr>
            <w:tcW w:type="dxa" w:w="39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Total usage count</w:t>
            </w:r>
          </w:p>
        </w:tc>
      </w:tr>
      <w:tr>
        <w:tc>
          <w:tcPr>
            <w:tcW w:type="dxa" w:w="18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avg_duration_ms</w:t>
            </w:r>
          </w:p>
        </w:tc>
        <w:tc>
          <w:tcPr>
            <w:tcW w:type="dxa" w:w="1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REAL</w:t>
            </w:r>
          </w:p>
        </w:tc>
        <w:tc>
          <w:tcPr>
            <w:tcW w:type="dxa" w:w="24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NULLABLE</w:t>
            </w:r>
          </w:p>
        </w:tc>
        <w:tc>
          <w:tcPr>
            <w:tcW w:type="dxa" w:w="396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Average execution duration</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success_rate</w:t>
            </w:r>
          </w:p>
        </w:tc>
        <w:tc>
          <w:tcPr>
            <w:tcW w:type="dxa" w:w="1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REAL</w:t>
            </w:r>
          </w:p>
        </w:tc>
        <w:tc>
          <w:tcPr>
            <w:tcW w:type="dxa" w:w="24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DEFAULT 1.0</w:t>
            </w:r>
          </w:p>
        </w:tc>
        <w:tc>
          <w:tcPr>
            <w:tcW w:type="dxa" w:w="39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Success rate (0.0 - 1.0)</w:t>
            </w:r>
          </w:p>
        </w:tc>
      </w:tr>
      <w:tr>
        <w:tc>
          <w:tcPr>
            <w:tcW w:type="dxa" w:w="18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created_at</w:t>
            </w:r>
          </w:p>
        </w:tc>
        <w:tc>
          <w:tcPr>
            <w:tcW w:type="dxa" w:w="12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NOT NULL DEFAULT now()</w:t>
            </w:r>
          </w:p>
        </w:tc>
        <w:tc>
          <w:tcPr>
            <w:tcW w:type="dxa" w:w="396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Creation timestamp</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updated_at</w:t>
            </w:r>
          </w:p>
        </w:tc>
        <w:tc>
          <w:tcPr>
            <w:tcW w:type="dxa" w:w="12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NOT NULL DEFAULT now()</w:t>
            </w:r>
          </w:p>
        </w:tc>
        <w:tc>
          <w:tcPr>
            <w:tcW w:type="dxa" w:w="39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Last update timestamp</w:t>
            </w:r>
          </w:p>
        </w:tc>
      </w:tr>
    </w:tbl>
    <w:p>
      <w:pPr>
        <w:spacing w:after="120" w:line="276"/>
        <w:jc w:val="both"/>
      </w:pPr>
      <w:r>
        <w:rPr>
          <w:rFonts w:ascii="Calibri" w:cs="Calibri" w:eastAsia="Calibri" w:hAnsi="Calibri"/>
          <w:b w:val="false"/>
          <w:bCs w:val="false"/>
          <w:color w:val="374151"/>
          <w:sz w:val="22"/>
          <w:szCs w:val="22"/>
        </w:rPr>
        <w:t xml:space="preserve">PK: id. Indexes: idx_mcp_tools_name, idx_mcp_tools_active, idx_mcp_tools_builtin.</w:t>
      </w:r>
    </w:p>
    <w:p>
      <w:pPr>
        <w:spacing w:after="60"/>
      </w:pPr>
    </w:p>
    <w:p>
      <w:pPr>
        <w:pStyle w:val="Heading2"/>
        <w:spacing w:after="160" w:before="360"/>
      </w:pPr>
      <w:r>
        <w:rPr>
          <w:rFonts w:ascii="Calibri" w:cs="Calibri" w:eastAsia="Calibri" w:hAnsi="Calibri"/>
          <w:b/>
          <w:bCs/>
          <w:color w:val="1a56db"/>
          <w:sz w:val="28"/>
          <w:szCs w:val="28"/>
        </w:rPr>
        <w:t xml:space="preserve">4.3 Data Access Layer</w:t>
      </w:r>
    </w:p>
    <w:p>
      <w:pPr>
        <w:pStyle w:val="Heading3"/>
        <w:spacing w:after="120" w:before="280"/>
      </w:pPr>
      <w:r>
        <w:rPr>
          <w:rFonts w:ascii="Calibri" w:cs="Calibri" w:eastAsia="Calibri" w:hAnsi="Calibri"/>
          <w:b/>
          <w:bCs/>
          <w:color w:val="374151"/>
          <w:sz w:val="24"/>
          <w:szCs w:val="24"/>
        </w:rPr>
        <w:t xml:space="preserve">Repository Pattern Implementation</w:t>
      </w:r>
    </w:p>
    <w:p>
      <w:pPr>
        <w:spacing w:after="120" w:line="276"/>
        <w:jc w:val="both"/>
      </w:pPr>
      <w:r>
        <w:rPr>
          <w:rFonts w:ascii="Calibri" w:cs="Calibri" w:eastAsia="Calibri" w:hAnsi="Calibri"/>
          <w:b w:val="false"/>
          <w:bCs w:val="false"/>
          <w:color w:val="374151"/>
          <w:sz w:val="22"/>
          <w:szCs w:val="22"/>
        </w:rPr>
        <w:t xml:space="preserve">All database access is performed through repository classes: SessionRepository, AgentRepository, TeamRepository, TaskRepository, MessageRepository, ConversationRepository, UsageRepository, KnowledgeRepository, McpToolRepository. Each encapsulates SQL operations and provides typed CRUD methods. Dependencies are injected through constructors for testability.</w:t>
      </w:r>
    </w:p>
    <w:p>
      <w:pPr>
        <w:spacing w:after="60"/>
      </w:pPr>
    </w:p>
    <w:p>
      <w:pPr>
        <w:pStyle w:val="Heading3"/>
        <w:spacing w:after="120" w:before="280"/>
      </w:pPr>
      <w:r>
        <w:rPr>
          <w:rFonts w:ascii="Calibri" w:cs="Calibri" w:eastAsia="Calibri" w:hAnsi="Calibri"/>
          <w:b/>
          <w:bCs/>
          <w:color w:val="374151"/>
          <w:sz w:val="24"/>
          <w:szCs w:val="24"/>
        </w:rPr>
        <w:t xml:space="preserve">Migration Strategy</w:t>
      </w:r>
    </w:p>
    <w:p>
      <w:pPr>
        <w:spacing w:after="120" w:line="276"/>
        <w:jc w:val="both"/>
      </w:pPr>
      <w:r>
        <w:rPr>
          <w:rFonts w:ascii="Calibri" w:cs="Calibri" w:eastAsia="Calibri" w:hAnsi="Calibri"/>
          <w:b w:val="false"/>
          <w:bCs w:val="false"/>
          <w:color w:val="374151"/>
          <w:sz w:val="22"/>
          <w:szCs w:val="22"/>
        </w:rPr>
        <w:t xml:space="preserve">Versioned migration system: numbered SQL files in migrations/ directory, schema_versions table with timestamps and checksums, auto-apply on startup within transactions, backward-compatible changes preferred, rollback support for development.</w:t>
      </w:r>
    </w:p>
    <w:p>
      <w:pPr>
        <w:spacing w:after="60"/>
      </w:pPr>
    </w:p>
    <w:p>
      <w:pPr>
        <w:pStyle w:val="Heading3"/>
        <w:spacing w:after="120" w:before="280"/>
      </w:pPr>
      <w:r>
        <w:rPr>
          <w:rFonts w:ascii="Calibri" w:cs="Calibri" w:eastAsia="Calibri" w:hAnsi="Calibri"/>
          <w:b/>
          <w:bCs/>
          <w:color w:val="374151"/>
          <w:sz w:val="24"/>
          <w:szCs w:val="24"/>
        </w:rPr>
        <w:t xml:space="preserve">Backup and Recovery</w:t>
      </w:r>
    </w:p>
    <w:p>
      <w:pPr>
        <w:spacing w:after="120" w:line="276"/>
        <w:jc w:val="both"/>
      </w:pPr>
      <w:r>
        <w:rPr>
          <w:rFonts w:ascii="Calibri" w:cs="Calibri" w:eastAsia="Calibri" w:hAnsi="Calibri"/>
          <w:b w:val="false"/>
          <w:bCs w:val="false"/>
          <w:color w:val="374151"/>
          <w:sz w:val="22"/>
          <w:szCs w:val="22"/>
        </w:rPr>
        <w:t xml:space="preserve">Automatic daily backups using SQLite .backup API, manual backup trigger via UI, configurable retention (default: 30 backups), corruption recovery from latest backup, export as portable ZIP archive.</w:t>
      </w:r>
    </w:p>
    <w:p>
      <w:pPr>
        <w:spacing w:after="60"/>
      </w:pPr>
    </w:p>
    <w:p>
      <w:pPr>
        <w:pStyle w:val="Heading1"/>
        <w:spacing w:after="200" w:before="480"/>
      </w:pPr>
      <w:r>
        <w:rPr>
          <w:rFonts w:ascii="Calibri" w:cs="Calibri" w:eastAsia="Calibri" w:hAnsi="Calibri"/>
          <w:b/>
          <w:bCs/>
          <w:color w:val="1a56db"/>
          <w:sz w:val="32"/>
          <w:szCs w:val="32"/>
        </w:rPr>
        <w:t xml:space="preserve">4. 数据库设计</w:t>
      </w:r>
    </w:p>
    <w:p>
      <w:pPr>
        <w:spacing w:after="60"/>
      </w:pPr>
    </w:p>
    <w:p>
      <w:pPr>
        <w:pStyle w:val="Heading2"/>
        <w:spacing w:after="160" w:before="360"/>
      </w:pPr>
      <w:r>
        <w:rPr>
          <w:rFonts w:ascii="Calibri" w:cs="Calibri" w:eastAsia="Calibri" w:hAnsi="Calibri"/>
          <w:b/>
          <w:bCs/>
          <w:color w:val="1a56db"/>
          <w:sz w:val="28"/>
          <w:szCs w:val="28"/>
        </w:rPr>
        <w:t xml:space="preserve">4.1 数据库选择理由</w:t>
      </w:r>
    </w:p>
    <w:p>
      <w:pPr>
        <w:spacing w:after="120" w:line="276"/>
        <w:jc w:val="both"/>
      </w:pPr>
      <w:r>
        <w:rPr>
          <w:rFonts w:ascii="Calibri" w:cs="Calibri" w:eastAsia="Calibri" w:hAnsi="Calibri"/>
          <w:b w:val="false"/>
          <w:bCs w:val="false"/>
          <w:color w:val="374151"/>
          <w:sz w:val="22"/>
          <w:szCs w:val="22"/>
        </w:rPr>
        <w:t xml:space="preserve">选择 SQLite 是因其嵌入式运行、零配置、高性能、ACID 合规、跨平台和基于文件的简单备份。rusqlite 因其同步 API、更快性能和 Rust 原生支持而被选中。</w:t>
      </w:r>
    </w:p>
    <w:p>
      <w:pPr>
        <w:spacing w:after="60"/>
      </w:pPr>
    </w:p>
    <w:p>
      <w:pPr>
        <w:pStyle w:val="Heading2"/>
        <w:spacing w:after="160" w:before="360"/>
      </w:pPr>
      <w:r>
        <w:rPr>
          <w:rFonts w:ascii="Calibri" w:cs="Calibri" w:eastAsia="Calibri" w:hAnsi="Calibri"/>
          <w:b/>
          <w:bCs/>
          <w:color w:val="1a56db"/>
          <w:sz w:val="28"/>
          <w:szCs w:val="28"/>
        </w:rPr>
        <w:t xml:space="preserve">4.2 完整模式 (12 张表)</w:t>
      </w:r>
    </w:p>
    <w:p>
      <w:pPr>
        <w:spacing w:after="120" w:line="276"/>
        <w:jc w:val="both"/>
      </w:pPr>
      <w:r>
        <w:rPr>
          <w:rFonts w:ascii="Calibri" w:cs="Calibri" w:eastAsia="Calibri" w:hAnsi="Calibri"/>
          <w:b w:val="false"/>
          <w:bCs w:val="false"/>
          <w:color w:val="374151"/>
          <w:sz w:val="22"/>
          <w:szCs w:val="22"/>
        </w:rPr>
        <w:t xml:space="preserve">数据库包含 12 张表：sessions、agents、teams、team_roles、team_instances、team_members、team_tasks、team_messages、conversations、usage_stats、knowledge_entries 和 mcp_tools。每张表都有详细的列定义、约束、主键、外键和索引。</w:t>
      </w:r>
    </w:p>
    <w:p>
      <w:pPr>
        <w:spacing w:after="60"/>
      </w:pPr>
    </w:p>
    <w:p>
      <w:pPr>
        <w:pStyle w:val="Heading2"/>
        <w:spacing w:after="160" w:before="360"/>
      </w:pPr>
      <w:r>
        <w:rPr>
          <w:rFonts w:ascii="Calibri" w:cs="Calibri" w:eastAsia="Calibri" w:hAnsi="Calibri"/>
          <w:b/>
          <w:bCs/>
          <w:color w:val="1a56db"/>
          <w:sz w:val="28"/>
          <w:szCs w:val="28"/>
        </w:rPr>
        <w:t xml:space="preserve">4.3 数据访问层</w:t>
      </w:r>
    </w:p>
    <w:p>
      <w:pPr>
        <w:spacing w:after="120" w:line="276"/>
        <w:jc w:val="both"/>
      </w:pPr>
      <w:r>
        <w:rPr>
          <w:rFonts w:ascii="Calibri" w:cs="Calibri" w:eastAsia="Calibri" w:hAnsi="Calibri"/>
          <w:b w:val="false"/>
          <w:bCs w:val="false"/>
          <w:color w:val="374151"/>
          <w:sz w:val="22"/>
          <w:szCs w:val="22"/>
        </w:rPr>
        <w:t xml:space="preserve">仓储库模式实现，包括 SessionRepository、AgentRepository、TeamRepository 等。版本化迁移系统，自动备份和恢复机制。</w:t>
      </w:r>
    </w:p>
    <w:p>
      <w:pPr>
        <w:spacing w:after="0"/>
      </w:pPr>
      <w:r>
        <w:br w:type="page"/>
      </w:r>
    </w:p>
    <w:p>
      <w:pPr>
        <w:pStyle w:val="Heading1"/>
        <w:spacing w:after="200" w:before="480"/>
      </w:pPr>
      <w:r>
        <w:rPr>
          <w:rFonts w:ascii="Calibri" w:cs="Calibri" w:eastAsia="Calibri" w:hAnsi="Calibri"/>
          <w:b/>
          <w:bCs/>
          <w:color w:val="1a56db"/>
          <w:sz w:val="32"/>
          <w:szCs w:val="32"/>
        </w:rPr>
        <w:t xml:space="preserve">5. Provider Adapter Architecture</w:t>
      </w:r>
    </w:p>
    <w:p>
      <w:pPr>
        <w:spacing w:after="60"/>
      </w:pPr>
    </w:p>
    <w:p>
      <w:pPr>
        <w:pStyle w:val="Heading2"/>
        <w:spacing w:after="160" w:before="360"/>
      </w:pPr>
      <w:r>
        <w:rPr>
          <w:rFonts w:ascii="Calibri" w:cs="Calibri" w:eastAsia="Calibri" w:hAnsi="Calibri"/>
          <w:b/>
          <w:bCs/>
          <w:color w:val="1a56db"/>
          <w:sz w:val="28"/>
          <w:szCs w:val="28"/>
        </w:rPr>
        <w:t xml:space="preserve">5.1 BaseProviderAdapter Interface</w:t>
      </w:r>
    </w:p>
    <w:p>
      <w:pPr>
        <w:spacing w:after="120" w:line="276"/>
        <w:jc w:val="both"/>
      </w:pPr>
      <w:r>
        <w:rPr>
          <w:rFonts w:ascii="Calibri" w:cs="Calibri" w:eastAsia="Calibri" w:hAnsi="Calibri"/>
          <w:b w:val="false"/>
          <w:bCs w:val="false"/>
          <w:color w:val="374151"/>
          <w:sz w:val="22"/>
          <w:szCs w:val="22"/>
        </w:rPr>
        <w:t xml:space="preserve">The BaseProviderAdapter defines the abstract interface that all provider-specific adapters must implement. This ensures a uniform communication contract across all AI service integrations.</w:t>
      </w:r>
    </w:p>
    <w:p>
      <w:pPr>
        <w:spacing w:after="60"/>
      </w:pPr>
    </w:p>
    <w:p>
      <w:pPr>
        <w:spacing w:after="120" w:line="276"/>
        <w:jc w:val="both"/>
      </w:pPr>
      <w:r>
        <w:rPr>
          <w:rFonts w:ascii="Calibri" w:cs="Calibri" w:eastAsia="Calibri" w:hAnsi="Calibri"/>
          <w:b w:val="false"/>
          <w:bCs w:val="false"/>
          <w:color w:val="374151"/>
          <w:sz w:val="22"/>
          <w:szCs w:val="22"/>
        </w:rPr>
        <w:t xml:space="preserve">Interface Methods:</w:t>
      </w:r>
    </w:p>
    <w:p>
      <w:pPr>
        <w:pStyle w:val="ListParagraph"/>
        <w:numPr>
          <w:ilvl w:val="0"/>
          <w:numId w:val="1"/>
        </w:numPr>
        <w:spacing w:after="80" w:line="276"/>
      </w:pPr>
      <w:r>
        <w:rPr>
          <w:rFonts w:ascii="Calibri" w:cs="Calibri" w:eastAsia="Calibri" w:hAnsi="Calibri"/>
          <w:color w:val="374151"/>
          <w:sz w:val="22"/>
          <w:szCs w:val="22"/>
        </w:rPr>
        <w:t xml:space="preserve">connect(config: ProviderConfig): Promise&lt;void&gt; - Establishes connection to the AI provider with the given configuration. Handles authentication, session initialization, and capability negotiation.</w:t>
      </w:r>
    </w:p>
    <w:p>
      <w:pPr>
        <w:pStyle w:val="ListParagraph"/>
        <w:numPr>
          <w:ilvl w:val="0"/>
          <w:numId w:val="1"/>
        </w:numPr>
        <w:spacing w:after="80" w:line="276"/>
      </w:pPr>
      <w:r>
        <w:rPr>
          <w:rFonts w:ascii="Calibri" w:cs="Calibri" w:eastAsia="Calibri" w:hAnsi="Calibri"/>
          <w:color w:val="374151"/>
          <w:sz w:val="22"/>
          <w:szCs w:val="22"/>
        </w:rPr>
        <w:t xml:space="preserve">disconnect(): Promise&lt;void&gt; - Gracefully terminates the connection, cleaning up resources and notifying connected agents.</w:t>
      </w:r>
    </w:p>
    <w:p>
      <w:pPr>
        <w:pStyle w:val="ListParagraph"/>
        <w:numPr>
          <w:ilvl w:val="0"/>
          <w:numId w:val="1"/>
        </w:numPr>
        <w:spacing w:after="80" w:line="276"/>
      </w:pPr>
      <w:r>
        <w:rPr>
          <w:rFonts w:ascii="Calibri" w:cs="Calibri" w:eastAsia="Calibri" w:hAnsi="Calibri"/>
          <w:color w:val="374151"/>
          <w:sz w:val="22"/>
          <w:szCs w:val="22"/>
        </w:rPr>
        <w:t xml:space="preserve">sendMessage(message: AgentMessage): Promise&lt;ProviderResponse&gt; - Sends a message to the AI provider and returns a standardized response. Handles format conversion, token counting, and error mapping.</w:t>
      </w:r>
    </w:p>
    <w:p>
      <w:pPr>
        <w:pStyle w:val="ListParagraph"/>
        <w:numPr>
          <w:ilvl w:val="0"/>
          <w:numId w:val="1"/>
        </w:numPr>
        <w:spacing w:after="80" w:line="276"/>
      </w:pPr>
      <w:r>
        <w:rPr>
          <w:rFonts w:ascii="Calibri" w:cs="Calibri" w:eastAsia="Calibri" w:hAnsi="Calibri"/>
          <w:color w:val="374151"/>
          <w:sz w:val="22"/>
          <w:szCs w:val="22"/>
        </w:rPr>
        <w:t xml:space="preserve">onMessage(handler: MessageHandler): void - Registers a callback for incoming messages from the provider. Supports streaming and non-streaming responses.</w:t>
      </w:r>
    </w:p>
    <w:p>
      <w:pPr>
        <w:pStyle w:val="ListParagraph"/>
        <w:numPr>
          <w:ilvl w:val="0"/>
          <w:numId w:val="1"/>
        </w:numPr>
        <w:spacing w:after="80" w:line="276"/>
      </w:pPr>
      <w:r>
        <w:rPr>
          <w:rFonts w:ascii="Calibri" w:cs="Calibri" w:eastAsia="Calibri" w:hAnsi="Calibri"/>
          <w:color w:val="374151"/>
          <w:sz w:val="22"/>
          <w:szCs w:val="22"/>
        </w:rPr>
        <w:t xml:space="preserve">getStatus(): ProviderStatus - Returns the current connection status (connected, disconnected, error) along with metadata such as latency and queue depth.</w:t>
      </w:r>
    </w:p>
    <w:p>
      <w:pPr>
        <w:pStyle w:val="ListParagraph"/>
        <w:numPr>
          <w:ilvl w:val="0"/>
          <w:numId w:val="1"/>
        </w:numPr>
        <w:spacing w:after="80" w:line="276"/>
      </w:pPr>
      <w:r>
        <w:rPr>
          <w:rFonts w:ascii="Calibri" w:cs="Calibri" w:eastAsia="Calibri" w:hAnsi="Calibri"/>
          <w:color w:val="374151"/>
          <w:sz w:val="22"/>
          <w:szCs w:val="22"/>
        </w:rPr>
        <w:t xml:space="preserve">getCapabilities(): ProviderCapabilities - Returns the provider's capabilities including supported models, context window size, tool calling support, and rate limits.</w:t>
      </w:r>
    </w:p>
    <w:p>
      <w:pPr>
        <w:spacing w:after="60"/>
      </w:pPr>
    </w:p>
    <w:p>
      <w:pPr>
        <w:pStyle w:val="Heading2"/>
        <w:spacing w:after="160" w:before="360"/>
      </w:pPr>
      <w:r>
        <w:rPr>
          <w:rFonts w:ascii="Calibri" w:cs="Calibri" w:eastAsia="Calibri" w:hAnsi="Calibri"/>
          <w:b/>
          <w:bCs/>
          <w:color w:val="1a56db"/>
          <w:sz w:val="28"/>
          <w:szCs w:val="28"/>
        </w:rPr>
        <w:t xml:space="preserve">5.2 Adapter Implementations</w:t>
      </w:r>
    </w:p>
    <w:p>
      <w:pPr>
        <w:pStyle w:val="Heading3"/>
        <w:spacing w:after="120" w:before="280"/>
      </w:pPr>
      <w:r>
        <w:rPr>
          <w:rFonts w:ascii="Calibri" w:cs="Calibri" w:eastAsia="Calibri" w:hAnsi="Calibri"/>
          <w:b/>
          <w:bCs/>
          <w:color w:val="374151"/>
          <w:sz w:val="24"/>
          <w:szCs w:val="24"/>
        </w:rPr>
        <w:t xml:space="preserve">ClaudeSdkAdapter</w:t>
      </w:r>
    </w:p>
    <w:p>
      <w:pPr>
        <w:spacing w:after="120" w:line="276"/>
        <w:jc w:val="both"/>
      </w:pPr>
      <w:r>
        <w:rPr>
          <w:rFonts w:ascii="Calibri" w:cs="Calibri" w:eastAsia="Calibri" w:hAnsi="Calibri"/>
          <w:b w:val="false"/>
          <w:bCs w:val="false"/>
          <w:color w:val="374151"/>
          <w:sz w:val="22"/>
          <w:szCs w:val="22"/>
        </w:rPr>
        <w:t xml:space="preserve">Integrates with Anthropic Claude using the Agent SDK V2. Features include session resume capability for maintaining conversation context across restarts, auto-accept mode for autonomous operation, tool mapping between MCP tools and Claude's tool use format, streaming response support, and conversation history management. The adapter handles Claude-specific message formatting including system prompts and tool definitions.</w:t>
      </w:r>
    </w:p>
    <w:p>
      <w:pPr>
        <w:spacing w:after="60"/>
      </w:pPr>
    </w:p>
    <w:p>
      <w:pPr>
        <w:pStyle w:val="Heading3"/>
        <w:spacing w:after="120" w:before="280"/>
      </w:pPr>
      <w:r>
        <w:rPr>
          <w:rFonts w:ascii="Calibri" w:cs="Calibri" w:eastAsia="Calibri" w:hAnsi="Calibri"/>
          <w:b/>
          <w:bCs/>
          <w:color w:val="374151"/>
          <w:sz w:val="24"/>
          <w:szCs w:val="24"/>
        </w:rPr>
        <w:t xml:space="preserve">CodexAppServerAdapter</w:t>
      </w:r>
    </w:p>
    <w:p>
      <w:pPr>
        <w:spacing w:after="120" w:line="276"/>
        <w:jc w:val="both"/>
      </w:pPr>
      <w:r>
        <w:rPr>
          <w:rFonts w:ascii="Calibri" w:cs="Calibri" w:eastAsia="Calibri" w:hAnsi="Calibri"/>
          <w:b w:val="false"/>
          <w:bCs w:val="false"/>
          <w:color w:val="374151"/>
          <w:sz w:val="22"/>
          <w:szCs w:val="22"/>
        </w:rPr>
        <w:t xml:space="preserve">Integrates with OpenAI Codex through the codex serve command using JSON-RPC protocol. The adapter spawns and manages a Codex server process, communicates via JSON-RPC messages, implements auto-accept mode for autonomous operation, and maps between MCP tools and Codex function calling format. Error handling includes process crash detection and automatic restart.</w:t>
      </w:r>
    </w:p>
    <w:p>
      <w:pPr>
        <w:spacing w:after="60"/>
      </w:pPr>
    </w:p>
    <w:p>
      <w:pPr>
        <w:pStyle w:val="Heading3"/>
        <w:spacing w:after="120" w:before="280"/>
      </w:pPr>
      <w:r>
        <w:rPr>
          <w:rFonts w:ascii="Calibri" w:cs="Calibri" w:eastAsia="Calibri" w:hAnsi="Calibri"/>
          <w:b/>
          <w:bCs/>
          <w:color w:val="374151"/>
          <w:sz w:val="24"/>
          <w:szCs w:val="24"/>
        </w:rPr>
        <w:t xml:space="preserve">GeminiHeadlessAdapter</w:t>
      </w:r>
    </w:p>
    <w:p>
      <w:pPr>
        <w:spacing w:after="120" w:line="276"/>
        <w:jc w:val="both"/>
      </w:pPr>
      <w:r>
        <w:rPr>
          <w:rFonts w:ascii="Calibri" w:cs="Calibri" w:eastAsia="Calibri" w:hAnsi="Calibri"/>
          <w:b w:val="false"/>
          <w:bCs w:val="false"/>
          <w:color w:val="374151"/>
          <w:sz w:val="22"/>
          <w:szCs w:val="22"/>
        </w:rPr>
        <w:t xml:space="preserve">Integrates with Google Gemini using NDJSON (Newline-Delimited JSON) streaming protocol. The adapter manages Gemini CLI process lifecycle, parses streaming NDJSON responses into structured messages, implements auto-accept mode, and handles Gemini-specific features such as grounding with Google Search and code execution. The adapter normalizes Gemini's response format into the common AgentMessage format.</w:t>
      </w:r>
    </w:p>
    <w:p>
      <w:pPr>
        <w:spacing w:after="60"/>
      </w:pPr>
    </w:p>
    <w:p>
      <w:pPr>
        <w:pStyle w:val="Heading3"/>
        <w:spacing w:after="120" w:before="280"/>
      </w:pPr>
      <w:r>
        <w:rPr>
          <w:rFonts w:ascii="Calibri" w:cs="Calibri" w:eastAsia="Calibri" w:hAnsi="Calibri"/>
          <w:b/>
          <w:bCs/>
          <w:color w:val="374151"/>
          <w:sz w:val="24"/>
          <w:szCs w:val="24"/>
        </w:rPr>
        <w:t xml:space="preserve">IFlowAcpAdapter</w:t>
      </w:r>
    </w:p>
    <w:p>
      <w:pPr>
        <w:spacing w:after="120" w:line="276"/>
        <w:jc w:val="both"/>
      </w:pPr>
      <w:r>
        <w:rPr>
          <w:rFonts w:ascii="Calibri" w:cs="Calibri" w:eastAsia="Calibri" w:hAnsi="Calibri"/>
          <w:b w:val="false"/>
          <w:bCs w:val="false"/>
          <w:color w:val="374151"/>
          <w:sz w:val="22"/>
          <w:szCs w:val="22"/>
        </w:rPr>
        <w:t xml:space="preserve">Integrates with iFlow using the Agent Communication Protocol (ACP). The adapter implements ACP message framing and protocol negotiation, supports structured agent-to-agent communication patterns, handles auto-accept mode, and provides ACP-specific features such as agent discovery and capability advertisement. This adapter is designed for advanced multi-agent orchestration scenarios.</w:t>
      </w:r>
    </w:p>
    <w:p>
      <w:pPr>
        <w:spacing w:after="60"/>
      </w:pPr>
    </w:p>
    <w:p>
      <w:pPr>
        <w:pStyle w:val="Heading3"/>
        <w:spacing w:after="120" w:before="280"/>
      </w:pPr>
      <w:r>
        <w:rPr>
          <w:rFonts w:ascii="Calibri" w:cs="Calibri" w:eastAsia="Calibri" w:hAnsi="Calibri"/>
          <w:b/>
          <w:bCs/>
          <w:color w:val="374151"/>
          <w:sz w:val="24"/>
          <w:szCs w:val="24"/>
        </w:rPr>
        <w:t xml:space="preserve">OpenCodeAdapter</w:t>
      </w:r>
    </w:p>
    <w:p>
      <w:pPr>
        <w:spacing w:after="120" w:line="276"/>
        <w:jc w:val="both"/>
      </w:pPr>
      <w:r>
        <w:rPr>
          <w:rFonts w:ascii="Calibri" w:cs="Calibri" w:eastAsia="Calibri" w:hAnsi="Calibri"/>
          <w:b w:val="false"/>
          <w:bCs w:val="false"/>
          <w:color w:val="374151"/>
          <w:sz w:val="22"/>
          <w:szCs w:val="22"/>
        </w:rPr>
        <w:t xml:space="preserve">A configurable adapter for OpenCode and similar command-line AI tools. The adapter supports user-defined command templates, configurable input/output protocols (stdin/stdout, file-based, HTTP), auto-accept mode, and flexible message format parsing. This serves as the primary extension point for adding new AI providers without writing custom adapter code.</w:t>
      </w:r>
    </w:p>
    <w:p>
      <w:pPr>
        <w:spacing w:after="60"/>
      </w:pPr>
    </w:p>
    <w:p>
      <w:pPr>
        <w:pStyle w:val="Heading3"/>
        <w:spacing w:after="120" w:before="280"/>
      </w:pPr>
      <w:r>
        <w:rPr>
          <w:rFonts w:ascii="Calibri" w:cs="Calibri" w:eastAsia="Calibri" w:hAnsi="Calibri"/>
          <w:b/>
          <w:bCs/>
          <w:color w:val="374151"/>
          <w:sz w:val="24"/>
          <w:szCs w:val="24"/>
        </w:rPr>
        <w:t xml:space="preserve">CustomProviderAdapter</w:t>
      </w:r>
    </w:p>
    <w:p>
      <w:pPr>
        <w:spacing w:after="120" w:line="276"/>
        <w:jc w:val="both"/>
      </w:pPr>
      <w:r>
        <w:rPr>
          <w:rFonts w:ascii="Calibri" w:cs="Calibri" w:eastAsia="Calibri" w:hAnsi="Calibri"/>
          <w:b w:val="false"/>
          <w:bCs w:val="false"/>
          <w:color w:val="374151"/>
          <w:sz w:val="22"/>
          <w:szCs w:val="22"/>
        </w:rPr>
        <w:t xml:space="preserve">Enables users to define entirely custom provider integrations through a configuration-driven approach. Users specify the command to execute, input/output format, protocol type, and message parsing rules. The adapter validates configurations, manages process lifecycle, and handles errors. This democratizes provider integration, allowing the community to contribute provider configurations.</w:t>
      </w:r>
    </w:p>
    <w:p>
      <w:pPr>
        <w:spacing w:after="60"/>
      </w:pPr>
    </w:p>
    <w:p>
      <w:pPr>
        <w:pStyle w:val="Heading2"/>
        <w:spacing w:after="160" w:before="360"/>
      </w:pPr>
      <w:r>
        <w:rPr>
          <w:rFonts w:ascii="Calibri" w:cs="Calibri" w:eastAsia="Calibri" w:hAnsi="Calibri"/>
          <w:b/>
          <w:bCs/>
          <w:color w:val="1a56db"/>
          <w:sz w:val="28"/>
          <w:szCs w:val="28"/>
        </w:rPr>
        <w:t xml:space="preserve">5.3 AdapterRegistry</w:t>
      </w:r>
    </w:p>
    <w:p>
      <w:pPr>
        <w:spacing w:after="120" w:line="276"/>
        <w:jc w:val="both"/>
      </w:pPr>
      <w:r>
        <w:rPr>
          <w:rFonts w:ascii="Calibri" w:cs="Calibri" w:eastAsia="Calibri" w:hAnsi="Calibri"/>
          <w:b w:val="false"/>
          <w:bCs w:val="false"/>
          <w:color w:val="374151"/>
          <w:sz w:val="22"/>
          <w:szCs w:val="22"/>
        </w:rPr>
        <w:t xml:space="preserve">The AdapterRegistry implements the Factory Pattern for creating and managing provider adapter instances. It maintains a registry of adapter classes indexed by provider type, creates adapter instances based on configuration, injects shared dependencies (logger, event bus, tool registry), and manages adapter lifecycle including health monitoring and cleanup.</w:t>
      </w:r>
    </w:p>
    <w:p>
      <w:pPr>
        <w:spacing w:after="120" w:line="276"/>
        <w:jc w:val="both"/>
      </w:pPr>
      <w:r>
        <w:rPr>
          <w:rFonts w:ascii="Calibri" w:cs="Calibri" w:eastAsia="Calibri" w:hAnsi="Calibri"/>
          <w:b w:val="false"/>
          <w:bCs w:val="false"/>
          <w:color w:val="374151"/>
          <w:sz w:val="22"/>
          <w:szCs w:val="22"/>
        </w:rPr>
        <w:t xml:space="preserve">Tool Mapping: The AdapterRegistry also provides tool mapping services, translating between the universal MCP tool format and provider-specific tool formats. This ensures that agents can use a consistent tool interface regardless of the underlying provider.</w:t>
      </w:r>
    </w:p>
    <w:p>
      <w:pPr>
        <w:spacing w:after="120" w:line="276"/>
        <w:jc w:val="both"/>
      </w:pPr>
      <w:r>
        <w:rPr>
          <w:rFonts w:ascii="Calibri" w:cs="Calibri" w:eastAsia="Calibri" w:hAnsi="Calibri"/>
          <w:b w:val="false"/>
          <w:bCs w:val="false"/>
          <w:color w:val="374151"/>
          <w:sz w:val="22"/>
          <w:szCs w:val="22"/>
        </w:rPr>
        <w:t xml:space="preserve">Event Normalization: All adapter events are normalized into a common format before being published to the event bus. This includes message events, status events, error events, and metric events. Normalization ensures that downstream components can process events uniformly.</w:t>
      </w:r>
    </w:p>
    <w:p>
      <w:pPr>
        <w:spacing w:after="60"/>
      </w:pPr>
    </w:p>
    <w:p>
      <w:pPr>
        <w:pStyle w:val="Heading1"/>
        <w:spacing w:after="200" w:before="480"/>
      </w:pPr>
      <w:r>
        <w:rPr>
          <w:rFonts w:ascii="Calibri" w:cs="Calibri" w:eastAsia="Calibri" w:hAnsi="Calibri"/>
          <w:b/>
          <w:bCs/>
          <w:color w:val="1a56db"/>
          <w:sz w:val="32"/>
          <w:szCs w:val="32"/>
        </w:rPr>
        <w:t xml:space="preserve">5. 提供商适配器架构</w:t>
      </w:r>
    </w:p>
    <w:p>
      <w:pPr>
        <w:spacing w:after="60"/>
      </w:pPr>
    </w:p>
    <w:p>
      <w:pPr>
        <w:pStyle w:val="Heading2"/>
        <w:spacing w:after="160" w:before="360"/>
      </w:pPr>
      <w:r>
        <w:rPr>
          <w:rFonts w:ascii="Calibri" w:cs="Calibri" w:eastAsia="Calibri" w:hAnsi="Calibri"/>
          <w:b/>
          <w:bCs/>
          <w:color w:val="1a56db"/>
          <w:sz w:val="28"/>
          <w:szCs w:val="28"/>
        </w:rPr>
        <w:t xml:space="preserve">5.1 BaseProviderAdapter 接口</w:t>
      </w:r>
    </w:p>
    <w:p>
      <w:pPr>
        <w:spacing w:after="120" w:line="276"/>
        <w:jc w:val="both"/>
      </w:pPr>
      <w:r>
        <w:rPr>
          <w:rFonts w:ascii="Calibri" w:cs="Calibri" w:eastAsia="Calibri" w:hAnsi="Calibri"/>
          <w:b w:val="false"/>
          <w:bCs w:val="false"/>
          <w:color w:val="374151"/>
          <w:sz w:val="22"/>
          <w:szCs w:val="22"/>
        </w:rPr>
        <w:t xml:space="preserve">BaseProviderAdapter 定义了所有提供商适配器必须实现的抽象接口，包括 connect()、disconnect()、sendMessage()、onMessage()、getStatus() 和 getCapabilities() 方法。</w:t>
      </w:r>
    </w:p>
    <w:p>
      <w:pPr>
        <w:spacing w:after="60"/>
      </w:pPr>
    </w:p>
    <w:p>
      <w:pPr>
        <w:pStyle w:val="Heading2"/>
        <w:spacing w:after="160" w:before="360"/>
      </w:pPr>
      <w:r>
        <w:rPr>
          <w:rFonts w:ascii="Calibri" w:cs="Calibri" w:eastAsia="Calibri" w:hAnsi="Calibri"/>
          <w:b/>
          <w:bCs/>
          <w:color w:val="1a56db"/>
          <w:sz w:val="28"/>
          <w:szCs w:val="28"/>
        </w:rPr>
        <w:t xml:space="preserve">5.2 适配器实现</w:t>
      </w:r>
    </w:p>
    <w:p>
      <w:pPr>
        <w:spacing w:after="120" w:line="276"/>
        <w:jc w:val="both"/>
      </w:pPr>
      <w:r>
        <w:rPr>
          <w:rFonts w:ascii="Calibri" w:cs="Calibri" w:eastAsia="Calibri" w:hAnsi="Calibri"/>
          <w:b w:val="false"/>
          <w:bCs w:val="false"/>
          <w:color w:val="374151"/>
          <w:sz w:val="22"/>
          <w:szCs w:val="22"/>
        </w:rPr>
        <w:t xml:space="preserve">ClaudeSdkAdapter: Agent SDK V2 集成，会话恢复、自动接受、工具映射。CodexAppServerAdapter: JSON-RPC 集成。GeminiHeadlessAdapter: NDJSON 流式集成。IFlowAcpAdapter: ACP 协议集成。OpenCodeAdapter: 可配置命令行集成。CustomProviderAdapter: 用户自定义集成。</w:t>
      </w:r>
    </w:p>
    <w:p>
      <w:pPr>
        <w:spacing w:after="60"/>
      </w:pPr>
    </w:p>
    <w:p>
      <w:pPr>
        <w:pStyle w:val="Heading2"/>
        <w:spacing w:after="160" w:before="360"/>
      </w:pPr>
      <w:r>
        <w:rPr>
          <w:rFonts w:ascii="Calibri" w:cs="Calibri" w:eastAsia="Calibri" w:hAnsi="Calibri"/>
          <w:b/>
          <w:bCs/>
          <w:color w:val="1a56db"/>
          <w:sz w:val="28"/>
          <w:szCs w:val="28"/>
        </w:rPr>
        <w:t xml:space="preserve">5.3 AdapterRegistry</w:t>
      </w:r>
    </w:p>
    <w:p>
      <w:pPr>
        <w:spacing w:after="120" w:line="276"/>
        <w:jc w:val="both"/>
      </w:pPr>
      <w:r>
        <w:rPr>
          <w:rFonts w:ascii="Calibri" w:cs="Calibri" w:eastAsia="Calibri" w:hAnsi="Calibri"/>
          <w:b w:val="false"/>
          <w:bCs w:val="false"/>
          <w:color w:val="374151"/>
          <w:sz w:val="22"/>
          <w:szCs w:val="22"/>
        </w:rPr>
        <w:t xml:space="preserve">AdapterRegistry 实现工厂模式，管理适配器创建和生命周期。提供工具映射和事件规范化服务。</w:t>
      </w:r>
    </w:p>
    <w:p>
      <w:pPr>
        <w:spacing w:after="0"/>
      </w:pPr>
      <w:r>
        <w:br w:type="page"/>
      </w:r>
    </w:p>
    <w:p>
      <w:pPr>
        <w:pStyle w:val="Heading1"/>
        <w:spacing w:after="200" w:before="480"/>
      </w:pPr>
      <w:r>
        <w:rPr>
          <w:rFonts w:ascii="Calibri" w:cs="Calibri" w:eastAsia="Calibri" w:hAnsi="Calibri"/>
          <w:b/>
          <w:bCs/>
          <w:color w:val="1a56db"/>
          <w:sz w:val="32"/>
          <w:szCs w:val="32"/>
        </w:rPr>
        <w:t xml:space="preserve">6. Agent Communication System</w:t>
      </w:r>
    </w:p>
    <w:p>
      <w:pPr>
        <w:spacing w:after="60"/>
      </w:pPr>
    </w:p>
    <w:p>
      <w:pPr>
        <w:pStyle w:val="Heading2"/>
        <w:spacing w:after="160" w:before="360"/>
      </w:pPr>
      <w:r>
        <w:rPr>
          <w:rFonts w:ascii="Calibri" w:cs="Calibri" w:eastAsia="Calibri" w:hAnsi="Calibri"/>
          <w:b/>
          <w:bCs/>
          <w:color w:val="1a56db"/>
          <w:sz w:val="28"/>
          <w:szCs w:val="28"/>
        </w:rPr>
        <w:t xml:space="preserve">6.1 TeamBus Architecture</w:t>
      </w:r>
    </w:p>
    <w:p>
      <w:pPr>
        <w:spacing w:after="120" w:line="276"/>
        <w:jc w:val="both"/>
      </w:pPr>
      <w:r>
        <w:rPr>
          <w:rFonts w:ascii="Calibri" w:cs="Calibri" w:eastAsia="Calibri" w:hAnsi="Calibri"/>
          <w:b w:val="false"/>
          <w:bCs w:val="false"/>
          <w:color w:val="374151"/>
          <w:sz w:val="22"/>
          <w:szCs w:val="22"/>
        </w:rPr>
        <w:t xml:space="preserve">TeamBus is the central message routing system that enables real-time communication between agents within a team. It implements a peer-to-peer routing model where messages are delivered directly between agents without requiring a central broker, while still providing centralized management and monitoring.</w:t>
      </w:r>
    </w:p>
    <w:p>
      <w:pPr>
        <w:spacing w:after="60"/>
      </w:pPr>
    </w:p>
    <w:p>
      <w:pPr>
        <w:pStyle w:val="Heading3"/>
        <w:spacing w:after="120" w:before="280"/>
      </w:pPr>
      <w:r>
        <w:rPr>
          <w:rFonts w:ascii="Calibri" w:cs="Calibri" w:eastAsia="Calibri" w:hAnsi="Calibri"/>
          <w:b/>
          <w:bCs/>
          <w:color w:val="374151"/>
          <w:sz w:val="24"/>
          <w:szCs w:val="24"/>
        </w:rPr>
        <w:t xml:space="preserve">Message Routing Patterns</w:t>
      </w:r>
    </w:p>
    <w:p>
      <w:pPr>
        <w:pStyle w:val="ListParagraph"/>
        <w:numPr>
          <w:ilvl w:val="0"/>
          <w:numId w:val="1"/>
        </w:numPr>
        <w:spacing w:after="80" w:line="276"/>
      </w:pPr>
      <w:r>
        <w:rPr>
          <w:rFonts w:ascii="Calibri" w:cs="Calibri" w:eastAsia="Calibri" w:hAnsi="Calibri"/>
          <w:color w:val="374151"/>
          <w:sz w:val="22"/>
          <w:szCs w:val="22"/>
        </w:rPr>
        <w:t xml:space="preserve">Unicast: Targeted delivery to a specific agent role. The sender specifies the target role, and TeamBus delivers the message only to agents filling that role. Used for directed requests, task assignments, and private communications.</w:t>
      </w:r>
    </w:p>
    <w:p>
      <w:pPr>
        <w:pStyle w:val="ListParagraph"/>
        <w:numPr>
          <w:ilvl w:val="0"/>
          <w:numId w:val="1"/>
        </w:numPr>
        <w:spacing w:after="80" w:line="276"/>
      </w:pPr>
      <w:r>
        <w:rPr>
          <w:rFonts w:ascii="Calibri" w:cs="Calibri" w:eastAsia="Calibri" w:hAnsi="Calibri"/>
          <w:color w:val="374151"/>
          <w:sz w:val="22"/>
          <w:szCs w:val="22"/>
        </w:rPr>
        <w:t xml:space="preserve">Broadcast: Delivery to all team members simultaneously. Used for announcements, status updates, and shared information that all agents need to receive.</w:t>
      </w:r>
    </w:p>
    <w:p>
      <w:pPr>
        <w:pStyle w:val="ListParagraph"/>
        <w:numPr>
          <w:ilvl w:val="0"/>
          <w:numId w:val="1"/>
        </w:numPr>
        <w:spacing w:after="80" w:line="276"/>
      </w:pPr>
      <w:r>
        <w:rPr>
          <w:rFonts w:ascii="Calibri" w:cs="Calibri" w:eastAsia="Calibri" w:hAnsi="Calibri"/>
          <w:color w:val="374151"/>
          <w:sz w:val="22"/>
          <w:szCs w:val="22"/>
        </w:rPr>
        <w:t xml:space="preserve">Multicast: Delivery to a subset of roles. The sender specifies multiple target roles, and TeamBus delivers to all agents matching any of the specified roles.</w:t>
      </w:r>
    </w:p>
    <w:p>
      <w:pPr>
        <w:spacing w:after="60"/>
      </w:pPr>
    </w:p>
    <w:p>
      <w:pPr>
        <w:pStyle w:val="Heading3"/>
        <w:spacing w:after="120" w:before="280"/>
      </w:pPr>
      <w:r>
        <w:rPr>
          <w:rFonts w:ascii="Calibri" w:cs="Calibri" w:eastAsia="Calibri" w:hAnsi="Calibri"/>
          <w:b/>
          <w:bCs/>
          <w:color w:val="374151"/>
          <w:sz w:val="24"/>
          <w:szCs w:val="24"/>
        </w:rPr>
        <w:t xml:space="preserve">Message Format and Protocol</w:t>
      </w:r>
    </w:p>
    <w:p>
      <w:pPr>
        <w:spacing w:after="120" w:line="276"/>
        <w:jc w:val="both"/>
      </w:pPr>
      <w:r>
        <w:rPr>
          <w:rFonts w:ascii="Calibri" w:cs="Calibri" w:eastAsia="Calibri" w:hAnsi="Calibri"/>
          <w:b w:val="false"/>
          <w:bCs w:val="false"/>
          <w:color w:val="374151"/>
          <w:sz w:val="22"/>
          <w:szCs w:val="22"/>
        </w:rPr>
        <w:t xml:space="preserve">All TeamBus messages follow a standardized JSON format with required and optional fields:</w:t>
      </w:r>
    </w:p>
    <w:p>
      <w:pPr>
        <w:pStyle w:val="ListParagraph"/>
        <w:numPr>
          <w:ilvl w:val="0"/>
          <w:numId w:val="1"/>
        </w:numPr>
        <w:spacing w:after="80" w:line="276"/>
      </w:pPr>
      <w:r>
        <w:rPr>
          <w:rFonts w:ascii="Calibri" w:cs="Calibri" w:eastAsia="Calibri" w:hAnsi="Calibri"/>
          <w:color w:val="374151"/>
          <w:sz w:val="22"/>
          <w:szCs w:val="22"/>
        </w:rPr>
        <w:t xml:space="preserve">Required: id (UUID), sender_id, timestamp, message_type, content</w:t>
      </w:r>
    </w:p>
    <w:p>
      <w:pPr>
        <w:pStyle w:val="ListParagraph"/>
        <w:numPr>
          <w:ilvl w:val="0"/>
          <w:numId w:val="1"/>
        </w:numPr>
        <w:spacing w:after="80" w:line="276"/>
      </w:pPr>
      <w:r>
        <w:rPr>
          <w:rFonts w:ascii="Calibri" w:cs="Calibri" w:eastAsia="Calibri" w:hAnsi="Calibri"/>
          <w:color w:val="374151"/>
          <w:sz w:val="22"/>
          <w:szCs w:val="22"/>
        </w:rPr>
        <w:t xml:space="preserve">Optional: target_role (for unicast), target_roles (for multicast), thread_id (for conversation threading), priority, metadata, ttl (time-to-live)</w:t>
      </w:r>
    </w:p>
    <w:p>
      <w:pPr>
        <w:pStyle w:val="ListParagraph"/>
        <w:numPr>
          <w:ilvl w:val="0"/>
          <w:numId w:val="1"/>
        </w:numPr>
        <w:spacing w:after="80" w:line="276"/>
      </w:pPr>
      <w:r>
        <w:rPr>
          <w:rFonts w:ascii="Calibri" w:cs="Calibri" w:eastAsia="Calibri" w:hAnsi="Calibri"/>
          <w:color w:val="374151"/>
          <w:sz w:val="22"/>
          <w:szCs w:val="22"/>
        </w:rPr>
        <w:t xml:space="preserve">Message types: task_update, request, response, info, error, status, briefing</w:t>
      </w:r>
    </w:p>
    <w:p>
      <w:pPr>
        <w:spacing w:after="60"/>
      </w:pPr>
    </w:p>
    <w:p>
      <w:pPr>
        <w:pStyle w:val="Heading3"/>
        <w:spacing w:after="120" w:before="280"/>
      </w:pPr>
      <w:r>
        <w:rPr>
          <w:rFonts w:ascii="Calibri" w:cs="Calibri" w:eastAsia="Calibri" w:hAnsi="Calibri"/>
          <w:b/>
          <w:bCs/>
          <w:color w:val="374151"/>
          <w:sz w:val="24"/>
          <w:szCs w:val="24"/>
        </w:rPr>
        <w:t xml:space="preserve">Queue Management</w:t>
      </w:r>
    </w:p>
    <w:p>
      <w:pPr>
        <w:spacing w:after="120" w:line="276"/>
        <w:jc w:val="both"/>
      </w:pPr>
      <w:r>
        <w:rPr>
          <w:rFonts w:ascii="Calibri" w:cs="Calibri" w:eastAsia="Calibri" w:hAnsi="Calibri"/>
          <w:b w:val="false"/>
          <w:bCs w:val="false"/>
          <w:color w:val="374151"/>
          <w:sz w:val="22"/>
          <w:szCs w:val="22"/>
        </w:rPr>
        <w:t xml:space="preserve">TeamBus maintains a per-agent message queue with configurable size limits. When a queue reaches its limit, the oldest messages are moved to a dead-letter queue. Delivery confirmation is implemented through acknowledgment messages. Unacknowledged messages are retried with exponential backoff before being moved to the dead-letter queue.</w:t>
      </w:r>
    </w:p>
    <w:p>
      <w:pPr>
        <w:spacing w:after="60"/>
      </w:pPr>
    </w:p>
    <w:p>
      <w:pPr>
        <w:pStyle w:val="Heading2"/>
        <w:spacing w:after="160" w:before="360"/>
      </w:pPr>
      <w:r>
        <w:rPr>
          <w:rFonts w:ascii="Calibri" w:cs="Calibri" w:eastAsia="Calibri" w:hAnsi="Calibri"/>
          <w:b/>
          <w:bCs/>
          <w:color w:val="1a56db"/>
          <w:sz w:val="28"/>
          <w:szCs w:val="28"/>
        </w:rPr>
        <w:t xml:space="preserve">6.2 SharedTaskList</w:t>
      </w:r>
    </w:p>
    <w:p>
      <w:pPr>
        <w:spacing w:after="120" w:line="276"/>
        <w:jc w:val="both"/>
      </w:pPr>
      <w:r>
        <w:rPr>
          <w:rFonts w:ascii="Calibri" w:cs="Calibri" w:eastAsia="Calibri" w:hAnsi="Calibri"/>
          <w:b w:val="false"/>
          <w:bCs w:val="false"/>
          <w:color w:val="374151"/>
          <w:sz w:val="22"/>
          <w:szCs w:val="22"/>
        </w:rPr>
        <w:t xml:space="preserve">SharedTaskList manages the distributed task queue that enables team collaboration. Tasks are persisted in SQLite with atomic claiming to prevent race conditions.</w:t>
      </w:r>
    </w:p>
    <w:p>
      <w:pPr>
        <w:spacing w:after="60"/>
      </w:pPr>
    </w:p>
    <w:p>
      <w:pPr>
        <w:pStyle w:val="Heading3"/>
        <w:spacing w:after="120" w:before="280"/>
      </w:pPr>
      <w:r>
        <w:rPr>
          <w:rFonts w:ascii="Calibri" w:cs="Calibri" w:eastAsia="Calibri" w:hAnsi="Calibri"/>
          <w:b/>
          <w:bCs/>
          <w:color w:val="374151"/>
          <w:sz w:val="24"/>
          <w:szCs w:val="24"/>
        </w:rPr>
        <w:t xml:space="preserve">Atomic Task Claiming</w:t>
      </w:r>
    </w:p>
    <w:p>
      <w:pPr>
        <w:spacing w:after="120" w:line="276"/>
        <w:jc w:val="both"/>
      </w:pPr>
      <w:r>
        <w:rPr>
          <w:rFonts w:ascii="Calibri" w:cs="Calibri" w:eastAsia="Calibri" w:hAnsi="Calibri"/>
          <w:b w:val="false"/>
          <w:bCs w:val="false"/>
          <w:color w:val="374151"/>
          <w:sz w:val="22"/>
          <w:szCs w:val="22"/>
        </w:rPr>
        <w:t xml:space="preserve">Tasks are claimed using atomic SQL operations: UPDATE team_tasks SET status='in_progress', assigned_to=?, claimed_at=now() WHERE id=? AND status='pending'. This ensures that only one agent can claim a task, even under concurrent access. The operation returns the number of affected rows, allowing the agent to detect if the claim was successful.</w:t>
      </w:r>
    </w:p>
    <w:p>
      <w:pPr>
        <w:spacing w:after="60"/>
      </w:pPr>
    </w:p>
    <w:p>
      <w:pPr>
        <w:pStyle w:val="Heading3"/>
        <w:spacing w:after="120" w:before="280"/>
      </w:pPr>
      <w:r>
        <w:rPr>
          <w:rFonts w:ascii="Calibri" w:cs="Calibri" w:eastAsia="Calibri" w:hAnsi="Calibri"/>
          <w:b/>
          <w:bCs/>
          <w:color w:val="374151"/>
          <w:sz w:val="24"/>
          <w:szCs w:val="24"/>
        </w:rPr>
        <w:t xml:space="preserve">Task States</w:t>
      </w:r>
    </w:p>
    <w:p>
      <w:pPr>
        <w:pStyle w:val="ListParagraph"/>
        <w:numPr>
          <w:ilvl w:val="0"/>
          <w:numId w:val="1"/>
        </w:numPr>
        <w:spacing w:after="80" w:line="276"/>
      </w:pPr>
      <w:r>
        <w:rPr>
          <w:rFonts w:ascii="Calibri" w:cs="Calibri" w:eastAsia="Calibri" w:hAnsi="Calibri"/>
          <w:color w:val="374151"/>
          <w:sz w:val="22"/>
          <w:szCs w:val="22"/>
        </w:rPr>
        <w:t xml:space="preserve">pending: Available for claiming by any eligible agent.</w:t>
      </w:r>
    </w:p>
    <w:p>
      <w:pPr>
        <w:pStyle w:val="ListParagraph"/>
        <w:numPr>
          <w:ilvl w:val="0"/>
          <w:numId w:val="1"/>
        </w:numPr>
        <w:spacing w:after="80" w:line="276"/>
      </w:pPr>
      <w:r>
        <w:rPr>
          <w:rFonts w:ascii="Calibri" w:cs="Calibri" w:eastAsia="Calibri" w:hAnsi="Calibri"/>
          <w:color w:val="374151"/>
          <w:sz w:val="22"/>
          <w:szCs w:val="22"/>
        </w:rPr>
        <w:t xml:space="preserve">in_progress: Currently being worked on by an assigned agent.</w:t>
      </w:r>
    </w:p>
    <w:p>
      <w:pPr>
        <w:pStyle w:val="ListParagraph"/>
        <w:numPr>
          <w:ilvl w:val="0"/>
          <w:numId w:val="1"/>
        </w:numPr>
        <w:spacing w:after="80" w:line="276"/>
      </w:pPr>
      <w:r>
        <w:rPr>
          <w:rFonts w:ascii="Calibri" w:cs="Calibri" w:eastAsia="Calibri" w:hAnsi="Calibri"/>
          <w:color w:val="374151"/>
          <w:sz w:val="22"/>
          <w:szCs w:val="22"/>
        </w:rPr>
        <w:t xml:space="preserve">completed: Successfully finished. Result stored in the result column.</w:t>
      </w:r>
    </w:p>
    <w:p>
      <w:pPr>
        <w:pStyle w:val="ListParagraph"/>
        <w:numPr>
          <w:ilvl w:val="0"/>
          <w:numId w:val="1"/>
        </w:numPr>
        <w:spacing w:after="80" w:line="276"/>
      </w:pPr>
      <w:r>
        <w:rPr>
          <w:rFonts w:ascii="Calibri" w:cs="Calibri" w:eastAsia="Calibri" w:hAnsi="Calibri"/>
          <w:color w:val="374151"/>
          <w:sz w:val="22"/>
          <w:szCs w:val="22"/>
        </w:rPr>
        <w:t xml:space="preserve">blocked: Cannot proceed due to unresolved dependencies or missing information.</w:t>
      </w:r>
    </w:p>
    <w:p>
      <w:pPr>
        <w:pStyle w:val="ListParagraph"/>
        <w:numPr>
          <w:ilvl w:val="0"/>
          <w:numId w:val="1"/>
        </w:numPr>
        <w:spacing w:after="80" w:line="276"/>
      </w:pPr>
      <w:r>
        <w:rPr>
          <w:rFonts w:ascii="Calibri" w:cs="Calibri" w:eastAsia="Calibri" w:hAnsi="Calibri"/>
          <w:color w:val="374151"/>
          <w:sz w:val="22"/>
          <w:szCs w:val="22"/>
        </w:rPr>
        <w:t xml:space="preserve">cancelled: Explicitly cancelled by a user or the orchestration engine.</w:t>
      </w:r>
    </w:p>
    <w:p>
      <w:pPr>
        <w:spacing w:after="60"/>
      </w:pPr>
    </w:p>
    <w:p>
      <w:pPr>
        <w:pStyle w:val="Heading3"/>
        <w:spacing w:after="120" w:before="280"/>
      </w:pPr>
      <w:r>
        <w:rPr>
          <w:rFonts w:ascii="Calibri" w:cs="Calibri" w:eastAsia="Calibri" w:hAnsi="Calibri"/>
          <w:b/>
          <w:bCs/>
          <w:color w:val="374151"/>
          <w:sz w:val="24"/>
          <w:szCs w:val="24"/>
        </w:rPr>
        <w:t xml:space="preserve">Priority Levels</w:t>
      </w:r>
    </w:p>
    <w:p>
      <w:pPr>
        <w:pStyle w:val="ListParagraph"/>
        <w:numPr>
          <w:ilvl w:val="0"/>
          <w:numId w:val="1"/>
        </w:numPr>
        <w:spacing w:after="80" w:line="276"/>
      </w:pPr>
      <w:r>
        <w:rPr>
          <w:rFonts w:ascii="Calibri" w:cs="Calibri" w:eastAsia="Calibri" w:hAnsi="Calibri"/>
          <w:color w:val="374151"/>
          <w:sz w:val="22"/>
          <w:szCs w:val="22"/>
        </w:rPr>
        <w:t xml:space="preserve">critical: Immediate attention required. Preemptive scheduling, bypasses queue ordering.</w:t>
      </w:r>
    </w:p>
    <w:p>
      <w:pPr>
        <w:pStyle w:val="ListParagraph"/>
        <w:numPr>
          <w:ilvl w:val="0"/>
          <w:numId w:val="1"/>
        </w:numPr>
        <w:spacing w:after="80" w:line="276"/>
      </w:pPr>
      <w:r>
        <w:rPr>
          <w:rFonts w:ascii="Calibri" w:cs="Calibri" w:eastAsia="Calibri" w:hAnsi="Calibri"/>
          <w:color w:val="374151"/>
          <w:sz w:val="22"/>
          <w:szCs w:val="22"/>
        </w:rPr>
        <w:t xml:space="preserve">high: Important tasks that should be processed before normal tasks.</w:t>
      </w:r>
    </w:p>
    <w:p>
      <w:pPr>
        <w:pStyle w:val="ListParagraph"/>
        <w:numPr>
          <w:ilvl w:val="0"/>
          <w:numId w:val="1"/>
        </w:numPr>
        <w:spacing w:after="80" w:line="276"/>
      </w:pPr>
      <w:r>
        <w:rPr>
          <w:rFonts w:ascii="Calibri" w:cs="Calibri" w:eastAsia="Calibri" w:hAnsi="Calibri"/>
          <w:color w:val="374151"/>
          <w:sz w:val="22"/>
          <w:szCs w:val="22"/>
        </w:rPr>
        <w:t xml:space="preserve">medium: Standard priority. Processed in FIFO order within the medium queue.</w:t>
      </w:r>
    </w:p>
    <w:p>
      <w:pPr>
        <w:pStyle w:val="ListParagraph"/>
        <w:numPr>
          <w:ilvl w:val="0"/>
          <w:numId w:val="1"/>
        </w:numPr>
        <w:spacing w:after="80" w:line="276"/>
      </w:pPr>
      <w:r>
        <w:rPr>
          <w:rFonts w:ascii="Calibri" w:cs="Calibri" w:eastAsia="Calibri" w:hAnsi="Calibri"/>
          <w:color w:val="374151"/>
          <w:sz w:val="22"/>
          <w:szCs w:val="22"/>
        </w:rPr>
        <w:t xml:space="preserve">low: Deferrable tasks. Processed when no higher-priority tasks are available.</w:t>
      </w:r>
    </w:p>
    <w:p>
      <w:pPr>
        <w:spacing w:after="60"/>
      </w:pPr>
    </w:p>
    <w:p>
      <w:pPr>
        <w:pStyle w:val="Heading2"/>
        <w:spacing w:after="160" w:before="360"/>
      </w:pPr>
      <w:r>
        <w:rPr>
          <w:rFonts w:ascii="Calibri" w:cs="Calibri" w:eastAsia="Calibri" w:hAnsi="Calibri"/>
          <w:b/>
          <w:bCs/>
          <w:color w:val="1a56db"/>
          <w:sz w:val="28"/>
          <w:szCs w:val="28"/>
        </w:rPr>
        <w:t xml:space="preserve">6.3 AgentBridge</w:t>
      </w:r>
    </w:p>
    <w:p>
      <w:pPr>
        <w:spacing w:after="120" w:line="276"/>
        <w:jc w:val="both"/>
      </w:pPr>
      <w:r>
        <w:rPr>
          <w:rFonts w:ascii="Calibri" w:cs="Calibri" w:eastAsia="Calibri" w:hAnsi="Calibri"/>
          <w:b w:val="false"/>
          <w:bCs w:val="false"/>
          <w:color w:val="374151"/>
          <w:sz w:val="22"/>
          <w:szCs w:val="22"/>
        </w:rPr>
        <w:t xml:space="preserve">AgentBridge extends the communication layer across process boundaries using WebSocket connections. This enables agents running in separate threads (e.g., different GPUI model threads or external agent processes) to participate in team communication.</w:t>
      </w:r>
    </w:p>
    <w:p>
      <w:pPr>
        <w:spacing w:after="60"/>
      </w:pPr>
    </w:p>
    <w:p>
      <w:pPr>
        <w:pStyle w:val="Heading3"/>
        <w:spacing w:after="120" w:before="280"/>
      </w:pPr>
      <w:r>
        <w:rPr>
          <w:rFonts w:ascii="Calibri" w:cs="Calibri" w:eastAsia="Calibri" w:hAnsi="Calibri"/>
          <w:b/>
          <w:bCs/>
          <w:color w:val="374151"/>
          <w:sz w:val="24"/>
          <w:szCs w:val="24"/>
        </w:rPr>
        <w:t xml:space="preserve">WebSocket Bridge Architecture</w:t>
      </w:r>
    </w:p>
    <w:p>
      <w:pPr>
        <w:spacing w:after="120" w:line="276"/>
        <w:jc w:val="both"/>
      </w:pPr>
      <w:r>
        <w:rPr>
          <w:rFonts w:ascii="Calibri" w:cs="Calibri" w:eastAsia="Calibri" w:hAnsi="Calibri"/>
          <w:b w:val="false"/>
          <w:bCs w:val="false"/>
          <w:color w:val="374151"/>
          <w:sz w:val="22"/>
          <w:szCs w:val="22"/>
        </w:rPr>
        <w:t xml:space="preserve">AgentBridge operates as a WebSocket server that accepts connections from agent processes. Each connection is authenticated and associated with a team member identity. Messages received from one connection are routed to the appropriate destination connections based on the TeamBus routing rules.</w:t>
      </w:r>
    </w:p>
    <w:p>
      <w:pPr>
        <w:spacing w:after="60"/>
      </w:pPr>
    </w:p>
    <w:p>
      <w:pPr>
        <w:pStyle w:val="Heading3"/>
        <w:spacing w:after="120" w:before="280"/>
      </w:pPr>
      <w:r>
        <w:rPr>
          <w:rFonts w:ascii="Calibri" w:cs="Calibri" w:eastAsia="Calibri" w:hAnsi="Calibri"/>
          <w:b/>
          <w:bCs/>
          <w:color w:val="374151"/>
          <w:sz w:val="24"/>
          <w:szCs w:val="24"/>
        </w:rPr>
        <w:t xml:space="preserve">Message Serialization</w:t>
      </w:r>
    </w:p>
    <w:p>
      <w:pPr>
        <w:spacing w:after="120" w:line="276"/>
        <w:jc w:val="both"/>
      </w:pPr>
      <w:r>
        <w:rPr>
          <w:rFonts w:ascii="Calibri" w:cs="Calibri" w:eastAsia="Calibri" w:hAnsi="Calibri"/>
          <w:b w:val="false"/>
          <w:bCs w:val="false"/>
          <w:color w:val="374151"/>
          <w:sz w:val="22"/>
          <w:szCs w:val="22"/>
        </w:rPr>
        <w:t xml:space="preserve">All messages crossing the AgentBridge are serialized as JSON with a binary envelope that includes: message length (4 bytes), message type (1 byte), compression flag (1 byte), and the JSON payload. Optional gzip compression is applied to messages larger than 4KB.</w:t>
      </w:r>
    </w:p>
    <w:p>
      <w:pPr>
        <w:spacing w:after="60"/>
      </w:pPr>
    </w:p>
    <w:p>
      <w:pPr>
        <w:pStyle w:val="Heading3"/>
        <w:spacing w:after="120" w:before="280"/>
      </w:pPr>
      <w:r>
        <w:rPr>
          <w:rFonts w:ascii="Calibri" w:cs="Calibri" w:eastAsia="Calibri" w:hAnsi="Calibri"/>
          <w:b/>
          <w:bCs/>
          <w:color w:val="374151"/>
          <w:sz w:val="24"/>
          <w:szCs w:val="24"/>
        </w:rPr>
        <w:t xml:space="preserve">Connection Management</w:t>
      </w:r>
    </w:p>
    <w:p>
      <w:pPr>
        <w:spacing w:after="120" w:line="276"/>
        <w:jc w:val="both"/>
      </w:pPr>
      <w:r>
        <w:rPr>
          <w:rFonts w:ascii="Calibri" w:cs="Calibri" w:eastAsia="Calibri" w:hAnsi="Calibri"/>
          <w:b w:val="false"/>
          <w:bCs w:val="false"/>
          <w:color w:val="374151"/>
          <w:sz w:val="22"/>
          <w:szCs w:val="22"/>
        </w:rPr>
        <w:t xml:space="preserve">AgentBridge implements connection health monitoring with periodic ping/pong messages, automatic reconnection with exponential backoff, connection state tracking (connecting, connected, disconnecting, disconnected), and graceful degradation when connections are lost (messages are queued for delivery upon reconnection).</w:t>
      </w:r>
    </w:p>
    <w:p>
      <w:pPr>
        <w:spacing w:after="60"/>
      </w:pPr>
    </w:p>
    <w:p>
      <w:pPr>
        <w:pStyle w:val="Heading1"/>
        <w:spacing w:after="200" w:before="480"/>
      </w:pPr>
      <w:r>
        <w:rPr>
          <w:rFonts w:ascii="Calibri" w:cs="Calibri" w:eastAsia="Calibri" w:hAnsi="Calibri"/>
          <w:b/>
          <w:bCs/>
          <w:color w:val="1a56db"/>
          <w:sz w:val="32"/>
          <w:szCs w:val="32"/>
        </w:rPr>
        <w:t xml:space="preserve">6. 智能体通信系统</w:t>
      </w:r>
    </w:p>
    <w:p>
      <w:pPr>
        <w:spacing w:after="60"/>
      </w:pPr>
    </w:p>
    <w:p>
      <w:pPr>
        <w:pStyle w:val="Heading2"/>
        <w:spacing w:after="160" w:before="360"/>
      </w:pPr>
      <w:r>
        <w:rPr>
          <w:rFonts w:ascii="Calibri" w:cs="Calibri" w:eastAsia="Calibri" w:hAnsi="Calibri"/>
          <w:b/>
          <w:bCs/>
          <w:color w:val="1a56db"/>
          <w:sz w:val="28"/>
          <w:szCs w:val="28"/>
        </w:rPr>
        <w:t xml:space="preserve">6.1 TeamBus 架构</w:t>
      </w:r>
    </w:p>
    <w:p>
      <w:pPr>
        <w:spacing w:after="120" w:line="276"/>
        <w:jc w:val="both"/>
      </w:pPr>
      <w:r>
        <w:rPr>
          <w:rFonts w:ascii="Calibri" w:cs="Calibri" w:eastAsia="Calibri" w:hAnsi="Calibri"/>
          <w:b w:val="false"/>
          <w:bCs w:val="false"/>
          <w:color w:val="374151"/>
          <w:sz w:val="22"/>
          <w:szCs w:val="22"/>
        </w:rPr>
        <w:t xml:space="preserve">TeamBus 是智能体间通信的中心消息路由系统。实现 P2P 路由模型，支持单播、广播和多播。消息采用标准 JSON 格式，包含必填字段（id、sender_id、timestamp、message_type、content）和可选字段。每个智能体有独立消息队列，支持死信队列和确认机制。</w:t>
      </w:r>
    </w:p>
    <w:p>
      <w:pPr>
        <w:spacing w:after="60"/>
      </w:pPr>
    </w:p>
    <w:p>
      <w:pPr>
        <w:pStyle w:val="Heading2"/>
        <w:spacing w:after="160" w:before="360"/>
      </w:pPr>
      <w:r>
        <w:rPr>
          <w:rFonts w:ascii="Calibri" w:cs="Calibri" w:eastAsia="Calibri" w:hAnsi="Calibri"/>
          <w:b/>
          <w:bCs/>
          <w:color w:val="1a56db"/>
          <w:sz w:val="28"/>
          <w:szCs w:val="28"/>
        </w:rPr>
        <w:t xml:space="preserve">6.2 SharedTaskList</w:t>
      </w:r>
    </w:p>
    <w:p>
      <w:pPr>
        <w:spacing w:after="120" w:line="276"/>
        <w:jc w:val="both"/>
      </w:pPr>
      <w:r>
        <w:rPr>
          <w:rFonts w:ascii="Calibri" w:cs="Calibri" w:eastAsia="Calibri" w:hAnsi="Calibri"/>
          <w:b w:val="false"/>
          <w:bCs w:val="false"/>
          <w:color w:val="374151"/>
          <w:sz w:val="22"/>
          <w:szCs w:val="22"/>
        </w:rPr>
        <w:t xml:space="preserve">分布式任务队列，使用 SQLite 原子操作认领任务。任务状态：pending、in_progress、completed、blocked、cancelled。优先级：critical、high、medium、low。</w:t>
      </w:r>
    </w:p>
    <w:p>
      <w:pPr>
        <w:spacing w:after="60"/>
      </w:pPr>
    </w:p>
    <w:p>
      <w:pPr>
        <w:pStyle w:val="Heading2"/>
        <w:spacing w:after="160" w:before="360"/>
      </w:pPr>
      <w:r>
        <w:rPr>
          <w:rFonts w:ascii="Calibri" w:cs="Calibri" w:eastAsia="Calibri" w:hAnsi="Calibri"/>
          <w:b/>
          <w:bCs/>
          <w:color w:val="1a56db"/>
          <w:sz w:val="28"/>
          <w:szCs w:val="28"/>
        </w:rPr>
        <w:t xml:space="preserve">6.3 AgentBridge</w:t>
      </w:r>
    </w:p>
    <w:p>
      <w:pPr>
        <w:spacing w:after="120" w:line="276"/>
        <w:jc w:val="both"/>
      </w:pPr>
      <w:r>
        <w:rPr>
          <w:rFonts w:ascii="Calibri" w:cs="Calibri" w:eastAsia="Calibri" w:hAnsi="Calibri"/>
          <w:b w:val="false"/>
          <w:bCs w:val="false"/>
          <w:color w:val="374151"/>
          <w:sz w:val="22"/>
          <w:szCs w:val="22"/>
        </w:rPr>
        <w:t xml:space="preserve">WebSocket 桥接器，支持跨进程智能体通信。JSON 序列化，可选 gzip 压缩。连接健康监控、自动重连和优雅降级。</w:t>
      </w:r>
    </w:p>
    <w:p>
      <w:pPr>
        <w:spacing w:after="0"/>
      </w:pPr>
      <w:r>
        <w:br w:type="page"/>
      </w:r>
    </w:p>
    <w:p>
      <w:pPr>
        <w:pStyle w:val="Heading1"/>
        <w:spacing w:after="200" w:before="480"/>
      </w:pPr>
      <w:r>
        <w:rPr>
          <w:rFonts w:ascii="Calibri" w:cs="Calibri" w:eastAsia="Calibri" w:hAnsi="Calibri"/>
          <w:b/>
          <w:bCs/>
          <w:color w:val="1a56db"/>
          <w:sz w:val="32"/>
          <w:szCs w:val="32"/>
        </w:rPr>
        <w:t xml:space="preserve">7. Orchestration Engine Design</w:t>
      </w:r>
    </w:p>
    <w:p>
      <w:pPr>
        <w:spacing w:after="60"/>
      </w:pPr>
    </w:p>
    <w:p>
      <w:pPr>
        <w:pStyle w:val="Heading2"/>
        <w:spacing w:after="160" w:before="360"/>
      </w:pPr>
      <w:r>
        <w:rPr>
          <w:rFonts w:ascii="Calibri" w:cs="Calibri" w:eastAsia="Calibri" w:hAnsi="Calibri"/>
          <w:b/>
          <w:bCs/>
          <w:color w:val="1a56db"/>
          <w:sz w:val="28"/>
          <w:szCs w:val="28"/>
        </w:rPr>
        <w:t xml:space="preserve">7.1 Task Decomposition</w:t>
      </w:r>
    </w:p>
    <w:p>
      <w:pPr>
        <w:spacing w:after="120" w:line="276"/>
        <w:jc w:val="both"/>
      </w:pPr>
      <w:r>
        <w:rPr>
          <w:rFonts w:ascii="Calibri" w:cs="Calibri" w:eastAsia="Calibri" w:hAnsi="Calibri"/>
          <w:b w:val="false"/>
          <w:bCs w:val="false"/>
          <w:color w:val="374151"/>
          <w:sz w:val="22"/>
          <w:szCs w:val="22"/>
        </w:rPr>
        <w:t xml:space="preserve">The OrchestrationEngine employs LLM-driven task decomposition to break complex user requests into atomic, executable tasks. This process involves multiple steps:</w:t>
      </w:r>
    </w:p>
    <w:p>
      <w:pPr>
        <w:pStyle w:val="ListParagraph"/>
        <w:numPr>
          <w:ilvl w:val="0"/>
          <w:numId w:val="1"/>
        </w:numPr>
        <w:spacing w:after="80" w:line="276"/>
      </w:pPr>
      <w:r>
        <w:rPr>
          <w:rFonts w:ascii="Calibri" w:cs="Calibri" w:eastAsia="Calibri" w:hAnsi="Calibri"/>
          <w:color w:val="374151"/>
          <w:sz w:val="22"/>
          <w:szCs w:val="22"/>
        </w:rPr>
        <w:t xml:space="preserve">Request Analysis: The engine sends the user request to a designated analysis agent (or uses a lightweight local model) to identify the key components, dependencies, and execution requirements.</w:t>
      </w:r>
    </w:p>
    <w:p>
      <w:pPr>
        <w:pStyle w:val="ListParagraph"/>
        <w:numPr>
          <w:ilvl w:val="0"/>
          <w:numId w:val="1"/>
        </w:numPr>
        <w:spacing w:after="80" w:line="276"/>
      </w:pPr>
      <w:r>
        <w:rPr>
          <w:rFonts w:ascii="Calibri" w:cs="Calibri" w:eastAsia="Calibri" w:hAnsi="Calibri"/>
          <w:color w:val="374151"/>
          <w:sz w:val="22"/>
          <w:szCs w:val="22"/>
        </w:rPr>
        <w:t xml:space="preserve">Task Identification: The analysis produces a list of discrete tasks, each with a clear objective, expected inputs and outputs, and estimated complexity.</w:t>
      </w:r>
    </w:p>
    <w:p>
      <w:pPr>
        <w:pStyle w:val="ListParagraph"/>
        <w:numPr>
          <w:ilvl w:val="0"/>
          <w:numId w:val="1"/>
        </w:numPr>
        <w:spacing w:after="80" w:line="276"/>
      </w:pPr>
      <w:r>
        <w:rPr>
          <w:rFonts w:ascii="Calibri" w:cs="Calibri" w:eastAsia="Calibri" w:hAnsi="Calibri"/>
          <w:color w:val="374151"/>
          <w:sz w:val="22"/>
          <w:szCs w:val="22"/>
        </w:rPr>
        <w:t xml:space="preserve">Dependency Graph Construction: Tasks are analyzed for interdependencies, producing a Directed Acyclic Graph (DAG) where edges represent data or logical dependencies between tasks.</w:t>
      </w:r>
    </w:p>
    <w:p>
      <w:pPr>
        <w:pStyle w:val="ListParagraph"/>
        <w:numPr>
          <w:ilvl w:val="0"/>
          <w:numId w:val="1"/>
        </w:numPr>
        <w:spacing w:after="80" w:line="276"/>
      </w:pPr>
      <w:r>
        <w:rPr>
          <w:rFonts w:ascii="Calibri" w:cs="Calibri" w:eastAsia="Calibri" w:hAnsi="Calibri"/>
          <w:color w:val="374151"/>
          <w:sz w:val="22"/>
          <w:szCs w:val="22"/>
        </w:rPr>
        <w:t xml:space="preserve">Parallel Execution Planning: The DAG is analyzed to identify tasks that can execute in parallel (no shared dependencies), enabling concurrent execution for improved throughput.</w:t>
      </w:r>
    </w:p>
    <w:p>
      <w:pPr>
        <w:pStyle w:val="ListParagraph"/>
        <w:numPr>
          <w:ilvl w:val="0"/>
          <w:numId w:val="1"/>
        </w:numPr>
        <w:spacing w:after="80" w:line="276"/>
      </w:pPr>
      <w:r>
        <w:rPr>
          <w:rFonts w:ascii="Calibri" w:cs="Calibri" w:eastAsia="Calibri" w:hAnsi="Calibri"/>
          <w:color w:val="374151"/>
          <w:sz w:val="22"/>
          <w:szCs w:val="22"/>
        </w:rPr>
        <w:t xml:space="preserve">Resource Allocation: Tasks are assigned to available agents based on their capabilities, current workload, and the task's requirements. The engine considers agent specialization, provider rate limits, and cost optimization.</w:t>
      </w:r>
    </w:p>
    <w:p>
      <w:pPr>
        <w:spacing w:after="60"/>
      </w:pPr>
    </w:p>
    <w:p>
      <w:pPr>
        <w:pStyle w:val="Heading2"/>
        <w:spacing w:after="160" w:before="360"/>
      </w:pPr>
      <w:r>
        <w:rPr>
          <w:rFonts w:ascii="Calibri" w:cs="Calibri" w:eastAsia="Calibri" w:hAnsi="Calibri"/>
          <w:b/>
          <w:bCs/>
          <w:color w:val="1a56db"/>
          <w:sz w:val="28"/>
          <w:szCs w:val="28"/>
        </w:rPr>
        <w:t xml:space="preserve">7.2 Operating Modes Implementation</w:t>
      </w:r>
    </w:p>
    <w:p>
      <w:pPr>
        <w:pStyle w:val="Heading3"/>
        <w:spacing w:after="120" w:before="280"/>
      </w:pPr>
      <w:r>
        <w:rPr>
          <w:rFonts w:ascii="Calibri" w:cs="Calibri" w:eastAsia="Calibri" w:hAnsi="Calibri"/>
          <w:b/>
          <w:bCs/>
          <w:color w:val="374151"/>
          <w:sz w:val="24"/>
          <w:szCs w:val="24"/>
        </w:rPr>
        <w:t xml:space="preserve">Human Interaction Mode</w:t>
      </w:r>
    </w:p>
    <w:p>
      <w:pPr>
        <w:spacing w:after="120" w:line="276"/>
        <w:jc w:val="both"/>
      </w:pPr>
      <w:r>
        <w:rPr>
          <w:rFonts w:ascii="Calibri" w:cs="Calibri" w:eastAsia="Calibri" w:hAnsi="Calibri"/>
          <w:b w:val="false"/>
          <w:bCs w:val="false"/>
          <w:color w:val="374151"/>
          <w:sz w:val="22"/>
          <w:szCs w:val="22"/>
        </w:rPr>
        <w:t xml:space="preserve">In Human Interaction mode, the user directly communicates with a single AI agent through a chat interface. There is no team coordination or autonomous decision-making. The user sends messages and receives responses in real-time. This mode is suitable for simple queries, code assistance, and exploratory interactions where human oversight is desired at every step.</w:t>
      </w:r>
    </w:p>
    <w:p>
      <w:pPr>
        <w:spacing w:after="60"/>
      </w:pPr>
    </w:p>
    <w:p>
      <w:pPr>
        <w:pStyle w:val="Heading3"/>
        <w:spacing w:after="120" w:before="280"/>
      </w:pPr>
      <w:r>
        <w:rPr>
          <w:rFonts w:ascii="Calibri" w:cs="Calibri" w:eastAsia="Calibri" w:hAnsi="Calibri"/>
          <w:b/>
          <w:bCs/>
          <w:color w:val="374151"/>
          <w:sz w:val="24"/>
          <w:szCs w:val="24"/>
        </w:rPr>
        <w:t xml:space="preserve">Supervision Mode</w:t>
      </w:r>
    </w:p>
    <w:p>
      <w:pPr>
        <w:spacing w:after="120" w:line="276"/>
        <w:jc w:val="both"/>
      </w:pPr>
      <w:r>
        <w:rPr>
          <w:rFonts w:ascii="Calibri" w:cs="Calibri" w:eastAsia="Calibri" w:hAnsi="Calibri"/>
          <w:b w:val="false"/>
          <w:bCs w:val="false"/>
          <w:color w:val="374151"/>
          <w:sz w:val="22"/>
          <w:szCs w:val="22"/>
        </w:rPr>
        <w:t xml:space="preserve">In Supervision mode, agents collaborate autonomously while a human observer monitors the interaction. The observer can view all inter-agent messages, task assignments, and progress in real-time. The observer has the ability to intervene at any point by sending messages, reassigning tasks, or cancelling operations. This mode is suitable for complex tasks that benefit from agent collaboration but require human oversight for quality assurance.</w:t>
      </w:r>
    </w:p>
    <w:p>
      <w:pPr>
        <w:spacing w:after="60"/>
      </w:pPr>
    </w:p>
    <w:p>
      <w:pPr>
        <w:pStyle w:val="Heading3"/>
        <w:spacing w:after="120" w:before="280"/>
      </w:pPr>
      <w:r>
        <w:rPr>
          <w:rFonts w:ascii="Calibri" w:cs="Calibri" w:eastAsia="Calibri" w:hAnsi="Calibri"/>
          <w:b/>
          <w:bCs/>
          <w:color w:val="374151"/>
          <w:sz w:val="24"/>
          <w:szCs w:val="24"/>
        </w:rPr>
        <w:t xml:space="preserve">All-in-one Mode</w:t>
      </w:r>
    </w:p>
    <w:p>
      <w:pPr>
        <w:spacing w:after="120" w:line="276"/>
        <w:jc w:val="both"/>
      </w:pPr>
      <w:r>
        <w:rPr>
          <w:rFonts w:ascii="Calibri" w:cs="Calibri" w:eastAsia="Calibri" w:hAnsi="Calibri"/>
          <w:b w:val="false"/>
          <w:bCs w:val="false"/>
          <w:color w:val="374151"/>
          <w:sz w:val="22"/>
          <w:szCs w:val="22"/>
        </w:rPr>
        <w:t xml:space="preserve">In All-in-one mode, the system operates fully autonomously without human intervention. The OrchestrationEngine coordinates all agent activities, manages task distribution, and handles errors automatically. Governance constraints (rate limits, cost budgets, time limits) are enforced to prevent runaway resource consumption. This mode is suitable for well-defined, repetitive tasks where the workflow has been validated and human oversight is not required.</w:t>
      </w:r>
    </w:p>
    <w:p>
      <w:pPr>
        <w:spacing w:after="60"/>
      </w:pPr>
    </w:p>
    <w:p>
      <w:pPr>
        <w:pStyle w:val="Heading2"/>
        <w:spacing w:after="160" w:before="360"/>
      </w:pPr>
      <w:r>
        <w:rPr>
          <w:rFonts w:ascii="Calibri" w:cs="Calibri" w:eastAsia="Calibri" w:hAnsi="Calibri"/>
          <w:b/>
          <w:bCs/>
          <w:color w:val="1a56db"/>
          <w:sz w:val="28"/>
          <w:szCs w:val="28"/>
        </w:rPr>
        <w:t xml:space="preserve">7.3 Error Handling &amp; Recovery</w:t>
      </w:r>
    </w:p>
    <w:p>
      <w:pPr>
        <w:pStyle w:val="Heading3"/>
        <w:spacing w:after="120" w:before="280"/>
      </w:pPr>
      <w:r>
        <w:rPr>
          <w:rFonts w:ascii="Calibri" w:cs="Calibri" w:eastAsia="Calibri" w:hAnsi="Calibri"/>
          <w:b/>
          <w:bCs/>
          <w:color w:val="374151"/>
          <w:sz w:val="24"/>
          <w:szCs w:val="24"/>
        </w:rPr>
        <w:t xml:space="preserve">Retry Strategies</w:t>
      </w:r>
    </w:p>
    <w:p>
      <w:pPr>
        <w:spacing w:after="120" w:line="276"/>
        <w:jc w:val="both"/>
      </w:pPr>
      <w:r>
        <w:rPr>
          <w:rFonts w:ascii="Calibri" w:cs="Calibri" w:eastAsia="Calibri" w:hAnsi="Calibri"/>
          <w:b w:val="false"/>
          <w:bCs w:val="false"/>
          <w:color w:val="374151"/>
          <w:sz w:val="22"/>
          <w:szCs w:val="22"/>
        </w:rPr>
        <w:t xml:space="preserve">The OrchestrationEngine implements exponential backoff retry for transient failures. Initial retry delay is 1 second, doubling with each subsequent retry up to a maximum of 60 seconds. Retries are limited to 3 attempts by default (configurable per task). Different error types trigger different retry behaviors: network errors trigger immediate retry, rate limit errors trigger backoff with jitter, and validation errors trigger no retry.</w:t>
      </w:r>
    </w:p>
    <w:p>
      <w:pPr>
        <w:spacing w:after="60"/>
      </w:pPr>
    </w:p>
    <w:p>
      <w:pPr>
        <w:pStyle w:val="Heading3"/>
        <w:spacing w:after="120" w:before="280"/>
      </w:pPr>
      <w:r>
        <w:rPr>
          <w:rFonts w:ascii="Calibri" w:cs="Calibri" w:eastAsia="Calibri" w:hAnsi="Calibri"/>
          <w:b/>
          <w:bCs/>
          <w:color w:val="374151"/>
          <w:sz w:val="24"/>
          <w:szCs w:val="24"/>
        </w:rPr>
        <w:t xml:space="preserve">Fallback Provider Selection</w:t>
      </w:r>
    </w:p>
    <w:p>
      <w:pPr>
        <w:spacing w:after="120" w:line="276"/>
        <w:jc w:val="both"/>
      </w:pPr>
      <w:r>
        <w:rPr>
          <w:rFonts w:ascii="Calibri" w:cs="Calibri" w:eastAsia="Calibri" w:hAnsi="Calibri"/>
          <w:b w:val="false"/>
          <w:bCs w:val="false"/>
          <w:color w:val="374151"/>
          <w:sz w:val="22"/>
          <w:szCs w:val="22"/>
        </w:rPr>
        <w:t xml:space="preserve">When a provider fails repeatedly, the engine can automatically switch to an alternative provider. The fallback selection considers: agent capability requirements, provider availability and health status, cost efficiency, and historical performance metrics. Fallback providers are configured at the team level and can be customized per role.</w:t>
      </w:r>
    </w:p>
    <w:p>
      <w:pPr>
        <w:spacing w:after="60"/>
      </w:pPr>
    </w:p>
    <w:p>
      <w:pPr>
        <w:pStyle w:val="Heading3"/>
        <w:spacing w:after="120" w:before="280"/>
      </w:pPr>
      <w:r>
        <w:rPr>
          <w:rFonts w:ascii="Calibri" w:cs="Calibri" w:eastAsia="Calibri" w:hAnsi="Calibri"/>
          <w:b/>
          <w:bCs/>
          <w:color w:val="374151"/>
          <w:sz w:val="24"/>
          <w:szCs w:val="24"/>
        </w:rPr>
        <w:t xml:space="preserve">Circuit Breaker Pattern</w:t>
      </w:r>
    </w:p>
    <w:p>
      <w:pPr>
        <w:spacing w:after="120" w:line="276"/>
        <w:jc w:val="both"/>
      </w:pPr>
      <w:r>
        <w:rPr>
          <w:rFonts w:ascii="Calibri" w:cs="Calibri" w:eastAsia="Calibri" w:hAnsi="Calibri"/>
          <w:b w:val="false"/>
          <w:bCs w:val="false"/>
          <w:color w:val="374151"/>
          <w:sz w:val="22"/>
          <w:szCs w:val="22"/>
        </w:rPr>
        <w:t xml:space="preserve">The engine implements a circuit breaker for each provider to prevent cascading failures. The circuit breaker has three states: Closed (normal operation), Open (all requests fail fast), and Half-Open (limited requests to test recovery). The circuit opens after 5 consecutive failures within a 60-second window and transitions to half-open after a 30-second cooldown.</w:t>
      </w:r>
    </w:p>
    <w:p>
      <w:pPr>
        <w:spacing w:after="60"/>
      </w:pPr>
    </w:p>
    <w:p>
      <w:pPr>
        <w:pStyle w:val="Heading3"/>
        <w:spacing w:after="120" w:before="280"/>
      </w:pPr>
      <w:r>
        <w:rPr>
          <w:rFonts w:ascii="Calibri" w:cs="Calibri" w:eastAsia="Calibri" w:hAnsi="Calibri"/>
          <w:b/>
          <w:bCs/>
          <w:color w:val="374151"/>
          <w:sz w:val="24"/>
          <w:szCs w:val="24"/>
        </w:rPr>
        <w:t xml:space="preserve">Dead Letter Queue</w:t>
      </w:r>
    </w:p>
    <w:p>
      <w:pPr>
        <w:spacing w:after="120" w:line="276"/>
        <w:jc w:val="both"/>
      </w:pPr>
      <w:r>
        <w:rPr>
          <w:rFonts w:ascii="Calibri" w:cs="Calibri" w:eastAsia="Calibri" w:hAnsi="Calibri"/>
          <w:b w:val="false"/>
          <w:bCs w:val="false"/>
          <w:color w:val="374151"/>
          <w:sz w:val="22"/>
          <w:szCs w:val="22"/>
        </w:rPr>
        <w:t xml:space="preserve">Tasks that fail after all retry attempts are moved to a dead letter queue. The dead letter queue stores the original task, all error messages, retry history, and timestamp of final failure. Users can inspect the dead letter queue, manually retry tasks with modified parameters, or discard failed tasks. Periodic cleanup removes tasks older than a configurable retention period (default: 30 days).</w:t>
      </w:r>
    </w:p>
    <w:p>
      <w:pPr>
        <w:spacing w:after="60"/>
      </w:pPr>
    </w:p>
    <w:p>
      <w:pPr>
        <w:pStyle w:val="Heading1"/>
        <w:spacing w:after="200" w:before="480"/>
      </w:pPr>
      <w:r>
        <w:rPr>
          <w:rFonts w:ascii="Calibri" w:cs="Calibri" w:eastAsia="Calibri" w:hAnsi="Calibri"/>
          <w:b/>
          <w:bCs/>
          <w:color w:val="1a56db"/>
          <w:sz w:val="32"/>
          <w:szCs w:val="32"/>
        </w:rPr>
        <w:t xml:space="preserve">7. 编排引擎设计</w:t>
      </w:r>
    </w:p>
    <w:p>
      <w:pPr>
        <w:spacing w:after="60"/>
      </w:pPr>
    </w:p>
    <w:p>
      <w:pPr>
        <w:pStyle w:val="Heading2"/>
        <w:spacing w:after="160" w:before="360"/>
      </w:pPr>
      <w:r>
        <w:rPr>
          <w:rFonts w:ascii="Calibri" w:cs="Calibri" w:eastAsia="Calibri" w:hAnsi="Calibri"/>
          <w:b/>
          <w:bCs/>
          <w:color w:val="1a56db"/>
          <w:sz w:val="28"/>
          <w:szCs w:val="28"/>
        </w:rPr>
        <w:t xml:space="preserve">7.1 任务分解</w:t>
      </w:r>
    </w:p>
    <w:p>
      <w:pPr>
        <w:spacing w:after="120" w:line="276"/>
        <w:jc w:val="both"/>
      </w:pPr>
      <w:r>
        <w:rPr>
          <w:rFonts w:ascii="Calibri" w:cs="Calibri" w:eastAsia="Calibri" w:hAnsi="Calibri"/>
          <w:b w:val="false"/>
          <w:bCs w:val="false"/>
          <w:color w:val="374151"/>
          <w:sz w:val="22"/>
          <w:szCs w:val="22"/>
        </w:rPr>
        <w:t xml:space="preserve">OrchestrationEngine 采用 LLM 驱动的任务分解，包括请求分析、任务识别、依赖图构建、并行执行规划和资源分配。</w:t>
      </w:r>
    </w:p>
    <w:p>
      <w:pPr>
        <w:spacing w:after="60"/>
      </w:pPr>
    </w:p>
    <w:p>
      <w:pPr>
        <w:pStyle w:val="Heading2"/>
        <w:spacing w:after="160" w:before="360"/>
      </w:pPr>
      <w:r>
        <w:rPr>
          <w:rFonts w:ascii="Calibri" w:cs="Calibri" w:eastAsia="Calibri" w:hAnsi="Calibri"/>
          <w:b/>
          <w:bCs/>
          <w:color w:val="1a56db"/>
          <w:sz w:val="28"/>
          <w:szCs w:val="28"/>
        </w:rPr>
        <w:t xml:space="preserve">7.2 操作模式实现</w:t>
      </w:r>
    </w:p>
    <w:p>
      <w:pPr>
        <w:spacing w:after="120" w:line="276"/>
        <w:jc w:val="both"/>
      </w:pPr>
      <w:r>
        <w:rPr>
          <w:rFonts w:ascii="Calibri" w:cs="Calibri" w:eastAsia="Calibri" w:hAnsi="Calibri"/>
          <w:b w:val="false"/>
          <w:bCs w:val="false"/>
          <w:color w:val="374151"/>
          <w:sz w:val="22"/>
          <w:szCs w:val="22"/>
        </w:rPr>
        <w:t xml:space="preserve">人机交互模式：用户直接与单个 AI 智能体通信。监督模式：智能体自主协作，人类观察并可随时干预。全自主模式：完全自主运行，治理约束自动执行。</w:t>
      </w:r>
    </w:p>
    <w:p>
      <w:pPr>
        <w:spacing w:after="60"/>
      </w:pPr>
    </w:p>
    <w:p>
      <w:pPr>
        <w:pStyle w:val="Heading2"/>
        <w:spacing w:after="160" w:before="360"/>
      </w:pPr>
      <w:r>
        <w:rPr>
          <w:rFonts w:ascii="Calibri" w:cs="Calibri" w:eastAsia="Calibri" w:hAnsi="Calibri"/>
          <w:b/>
          <w:bCs/>
          <w:color w:val="1a56db"/>
          <w:sz w:val="28"/>
          <w:szCs w:val="28"/>
        </w:rPr>
        <w:t xml:space="preserve">7.3 错误处理与恢复</w:t>
      </w:r>
    </w:p>
    <w:p>
      <w:pPr>
        <w:spacing w:after="120" w:line="276"/>
        <w:jc w:val="both"/>
      </w:pPr>
      <w:r>
        <w:rPr>
          <w:rFonts w:ascii="Calibri" w:cs="Calibri" w:eastAsia="Calibri" w:hAnsi="Calibri"/>
          <w:b w:val="false"/>
          <w:bCs w:val="false"/>
          <w:color w:val="374151"/>
          <w:sz w:val="22"/>
          <w:szCs w:val="22"/>
        </w:rPr>
        <w:t xml:space="preserve">指数退避重试、备用提供商选择、熔断器模式和死信队列。熔断器具有关闭、打开和半开三种状态。死信队列存储最终失败的任务供后续检查。</w:t>
      </w:r>
    </w:p>
    <w:p>
      <w:pPr>
        <w:spacing w:after="0"/>
      </w:pPr>
      <w:r>
        <w:br w:type="page"/>
      </w:r>
    </w:p>
    <w:p>
      <w:pPr>
        <w:pStyle w:val="Heading1"/>
        <w:spacing w:after="200" w:before="480"/>
      </w:pPr>
      <w:r>
        <w:rPr>
          <w:rFonts w:ascii="Calibri" w:cs="Calibri" w:eastAsia="Calibri" w:hAnsi="Calibri"/>
          <w:b/>
          <w:bCs/>
          <w:color w:val="1a56db"/>
          <w:sz w:val="32"/>
          <w:szCs w:val="32"/>
        </w:rPr>
        <w:t xml:space="preserve">8. Knowledge Base (Brains) System</w:t>
      </w:r>
    </w:p>
    <w:p>
      <w:pPr>
        <w:spacing w:after="60"/>
      </w:pPr>
    </w:p>
    <w:p>
      <w:pPr>
        <w:pStyle w:val="Heading2"/>
        <w:spacing w:after="160" w:before="360"/>
      </w:pPr>
      <w:r>
        <w:rPr>
          <w:rFonts w:ascii="Calibri" w:cs="Calibri" w:eastAsia="Calibri" w:hAnsi="Calibri"/>
          <w:b/>
          <w:bCs/>
          <w:color w:val="1a56db"/>
          <w:sz w:val="28"/>
          <w:szCs w:val="28"/>
        </w:rPr>
        <w:t xml:space="preserve">8.1 Architecture</w:t>
      </w:r>
    </w:p>
    <w:p>
      <w:pPr>
        <w:spacing w:after="120" w:line="276"/>
        <w:jc w:val="both"/>
      </w:pPr>
      <w:r>
        <w:rPr>
          <w:rFonts w:ascii="Calibri" w:cs="Calibri" w:eastAsia="Calibri" w:hAnsi="Calibri"/>
          <w:b w:val="false"/>
          <w:bCs w:val="false"/>
          <w:color w:val="374151"/>
          <w:sz w:val="22"/>
          <w:szCs w:val="22"/>
        </w:rPr>
        <w:t xml:space="preserve">The Brains system provides a structured knowledge base that agents can access to enhance their context and decision-making. The architecture is designed around Obsidian-compatible Markdown storage, enabling interoperability with the popular knowledge management tool.</w:t>
      </w:r>
    </w:p>
    <w:p>
      <w:pPr>
        <w:spacing w:after="60"/>
      </w:pPr>
    </w:p>
    <w:p>
      <w:pPr>
        <w:pStyle w:val="Heading3"/>
        <w:spacing w:after="120" w:before="280"/>
      </w:pPr>
      <w:r>
        <w:rPr>
          <w:rFonts w:ascii="Calibri" w:cs="Calibri" w:eastAsia="Calibri" w:hAnsi="Calibri"/>
          <w:b/>
          <w:bCs/>
          <w:color w:val="374151"/>
          <w:sz w:val="24"/>
          <w:szCs w:val="24"/>
        </w:rPr>
        <w:t xml:space="preserve">Knowledge Storage</w:t>
      </w:r>
    </w:p>
    <w:p>
      <w:pPr>
        <w:spacing w:after="120" w:line="276"/>
        <w:jc w:val="both"/>
      </w:pPr>
      <w:r>
        <w:rPr>
          <w:rFonts w:ascii="Calibri" w:cs="Calibri" w:eastAsia="Calibri" w:hAnsi="Calibri"/>
          <w:b w:val="false"/>
          <w:bCs w:val="false"/>
          <w:color w:val="374151"/>
          <w:sz w:val="22"/>
          <w:szCs w:val="22"/>
        </w:rPr>
        <w:t xml:space="preserve">Knowledge entries are stored as Markdown files in an Obsidian vault, with metadata embedded in YAML frontmatter. This approach provides human-readability, version control compatibility, and direct integration with Obsidian's powerful linking and graph view features. The storage layer abstracts file system operations behind a KnowledgeRepository interface.</w:t>
      </w:r>
    </w:p>
    <w:p>
      <w:pPr>
        <w:spacing w:after="60"/>
      </w:pPr>
    </w:p>
    <w:p>
      <w:pPr>
        <w:pStyle w:val="Heading3"/>
        <w:spacing w:after="120" w:before="280"/>
      </w:pPr>
      <w:r>
        <w:rPr>
          <w:rFonts w:ascii="Calibri" w:cs="Calibri" w:eastAsia="Calibri" w:hAnsi="Calibri"/>
          <w:b/>
          <w:bCs/>
          <w:color w:val="374151"/>
          <w:sz w:val="24"/>
          <w:szCs w:val="24"/>
        </w:rPr>
        <w:t xml:space="preserve">Metadata Extraction and Indexing</w:t>
      </w:r>
    </w:p>
    <w:p>
      <w:pPr>
        <w:spacing w:after="120" w:line="276"/>
        <w:jc w:val="both"/>
      </w:pPr>
      <w:r>
        <w:rPr>
          <w:rFonts w:ascii="Calibri" w:cs="Calibri" w:eastAsia="Calibri" w:hAnsi="Calibri"/>
          <w:b w:val="false"/>
          <w:bCs w:val="false"/>
          <w:color w:val="374151"/>
          <w:sz w:val="22"/>
          <w:szCs w:val="22"/>
        </w:rPr>
        <w:t xml:space="preserve">When knowledge entries are created or updated, the system automatically extracts metadata including: title, tags, categories, creation/modification dates, word count, and token count. This metadata is indexed in SQLite for fast querying. Full-text search is enabled through SQLite FTS5, allowing agents to search knowledge content using natural language queries.</w:t>
      </w:r>
    </w:p>
    <w:p>
      <w:pPr>
        <w:spacing w:after="60"/>
      </w:pPr>
    </w:p>
    <w:p>
      <w:pPr>
        <w:pStyle w:val="Heading3"/>
        <w:spacing w:after="120" w:before="280"/>
      </w:pPr>
      <w:r>
        <w:rPr>
          <w:rFonts w:ascii="Calibri" w:cs="Calibri" w:eastAsia="Calibri" w:hAnsi="Calibri"/>
          <w:b/>
          <w:bCs/>
          <w:color w:val="374151"/>
          <w:sz w:val="24"/>
          <w:szCs w:val="24"/>
        </w:rPr>
        <w:t xml:space="preserve">Full-Text Search</w:t>
      </w:r>
    </w:p>
    <w:p>
      <w:pPr>
        <w:spacing w:after="120" w:line="276"/>
        <w:jc w:val="both"/>
      </w:pPr>
      <w:r>
        <w:rPr>
          <w:rFonts w:ascii="Calibri" w:cs="Calibri" w:eastAsia="Calibri" w:hAnsi="Calibri"/>
          <w:b w:val="false"/>
          <w:bCs w:val="false"/>
          <w:color w:val="374151"/>
          <w:sz w:val="22"/>
          <w:szCs w:val="22"/>
        </w:rPr>
        <w:t xml:space="preserve">The Brains system implements full-text search using SQLite FTS5 with the following capabilities: case-insensitive matching, stemming support for English text, phrase matching with quoted strings, Boolean operators (AND, OR, NOT), relevance ranking using BM25 algorithm, and snippet extraction for search result previews.</w:t>
      </w:r>
    </w:p>
    <w:p>
      <w:pPr>
        <w:spacing w:after="60"/>
      </w:pPr>
    </w:p>
    <w:p>
      <w:pPr>
        <w:pStyle w:val="Heading2"/>
        <w:spacing w:after="160" w:before="360"/>
      </w:pPr>
      <w:r>
        <w:rPr>
          <w:rFonts w:ascii="Calibri" w:cs="Calibri" w:eastAsia="Calibri" w:hAnsi="Calibri"/>
          <w:b/>
          <w:bCs/>
          <w:color w:val="1a56db"/>
          <w:sz w:val="28"/>
          <w:szCs w:val="28"/>
        </w:rPr>
        <w:t xml:space="preserve">8.2 Token Optimization</w:t>
      </w:r>
    </w:p>
    <w:p>
      <w:pPr>
        <w:spacing w:after="120" w:line="276"/>
        <w:jc w:val="both"/>
      </w:pPr>
      <w:r>
        <w:rPr>
          <w:rFonts w:ascii="Calibri" w:cs="Calibri" w:eastAsia="Calibri" w:hAnsi="Calibri"/>
          <w:b w:val="false"/>
          <w:bCs w:val="false"/>
          <w:color w:val="374151"/>
          <w:sz w:val="22"/>
          <w:szCs w:val="22"/>
        </w:rPr>
        <w:t xml:space="preserve">Token optimization is critical for maximizing the utility of knowledge within the limited context windows of AI providers. The Brains system implements several strategies:</w:t>
      </w:r>
    </w:p>
    <w:p>
      <w:pPr>
        <w:spacing w:after="60"/>
      </w:pPr>
    </w:p>
    <w:p>
      <w:pPr>
        <w:pStyle w:val="Heading3"/>
        <w:spacing w:after="120" w:before="280"/>
      </w:pPr>
      <w:r>
        <w:rPr>
          <w:rFonts w:ascii="Calibri" w:cs="Calibri" w:eastAsia="Calibri" w:hAnsi="Calibri"/>
          <w:b/>
          <w:bCs/>
          <w:color w:val="374151"/>
          <w:sz w:val="24"/>
          <w:szCs w:val="24"/>
        </w:rPr>
        <w:t xml:space="preserve">Context Window Management</w:t>
      </w:r>
    </w:p>
    <w:p>
      <w:pPr>
        <w:spacing w:after="120" w:line="276"/>
        <w:jc w:val="both"/>
      </w:pPr>
      <w:r>
        <w:rPr>
          <w:rFonts w:ascii="Calibri" w:cs="Calibri" w:eastAsia="Calibri" w:hAnsi="Calibri"/>
          <w:b w:val="false"/>
          <w:bCs w:val="false"/>
          <w:color w:val="374151"/>
          <w:sz w:val="22"/>
          <w:szCs w:val="22"/>
        </w:rPr>
        <w:t xml:space="preserve">The system tracks the context window size for each provider and model. When assembling briefings, the BriefingManager calculates the available token budget and selects knowledge entries that provide the most relevant information within that budget. The budget allocation considers: system prompt size, conversation history, task description, and knowledge content.</w:t>
      </w:r>
    </w:p>
    <w:p>
      <w:pPr>
        <w:spacing w:after="60"/>
      </w:pPr>
    </w:p>
    <w:p>
      <w:pPr>
        <w:pStyle w:val="Heading3"/>
        <w:spacing w:after="120" w:before="280"/>
      </w:pPr>
      <w:r>
        <w:rPr>
          <w:rFonts w:ascii="Calibri" w:cs="Calibri" w:eastAsia="Calibri" w:hAnsi="Calibri"/>
          <w:b/>
          <w:bCs/>
          <w:color w:val="374151"/>
          <w:sz w:val="24"/>
          <w:szCs w:val="24"/>
        </w:rPr>
        <w:t xml:space="preserve">Smart Summarization</w:t>
      </w:r>
    </w:p>
    <w:p>
      <w:pPr>
        <w:spacing w:after="120" w:line="276"/>
        <w:jc w:val="both"/>
      </w:pPr>
      <w:r>
        <w:rPr>
          <w:rFonts w:ascii="Calibri" w:cs="Calibri" w:eastAsia="Calibri" w:hAnsi="Calibri"/>
          <w:b w:val="false"/>
          <w:bCs w:val="false"/>
          <w:color w:val="374151"/>
          <w:sz w:val="22"/>
          <w:szCs w:val="22"/>
        </w:rPr>
        <w:t xml:space="preserve">When knowledge entries exceed the available token budget, the system uses LLM-driven compression to generate concise summaries. The summarization process preserves key information while reducing token count by 60-80%. Summaries are cached to avoid redundant processing. The system maintains both the full content and the summary, using the full content when budget allows and the summary when it does not.</w:t>
      </w:r>
    </w:p>
    <w:p>
      <w:pPr>
        <w:spacing w:after="60"/>
      </w:pPr>
    </w:p>
    <w:p>
      <w:pPr>
        <w:pStyle w:val="Heading3"/>
        <w:spacing w:after="120" w:before="280"/>
      </w:pPr>
      <w:r>
        <w:rPr>
          <w:rFonts w:ascii="Calibri" w:cs="Calibri" w:eastAsia="Calibri" w:hAnsi="Calibri"/>
          <w:b/>
          <w:bCs/>
          <w:color w:val="374151"/>
          <w:sz w:val="24"/>
          <w:szCs w:val="24"/>
        </w:rPr>
        <w:t xml:space="preserve">Knowledge Deduplication</w:t>
      </w:r>
    </w:p>
    <w:p>
      <w:pPr>
        <w:spacing w:after="120" w:line="276"/>
        <w:jc w:val="both"/>
      </w:pPr>
      <w:r>
        <w:rPr>
          <w:rFonts w:ascii="Calibri" w:cs="Calibri" w:eastAsia="Calibri" w:hAnsi="Calibri"/>
          <w:b w:val="false"/>
          <w:bCs w:val="false"/>
          <w:color w:val="374151"/>
          <w:sz w:val="22"/>
          <w:szCs w:val="22"/>
        </w:rPr>
        <w:t xml:space="preserve">The system detects and handles duplicate or highly similar knowledge entries using a combination of exact matching (title comparison), fuzzy matching (content similarity using n-gram overlap), and semantic matching (embedding similarity for entries with vector embeddings). Duplicate entries are flagged for review and can be automatically merged.</w:t>
      </w:r>
    </w:p>
    <w:p>
      <w:pPr>
        <w:spacing w:after="60"/>
      </w:pPr>
    </w:p>
    <w:p>
      <w:pPr>
        <w:pStyle w:val="Heading3"/>
        <w:spacing w:after="120" w:before="280"/>
      </w:pPr>
      <w:r>
        <w:rPr>
          <w:rFonts w:ascii="Calibri" w:cs="Calibri" w:eastAsia="Calibri" w:hAnsi="Calibri"/>
          <w:b/>
          <w:bCs/>
          <w:color w:val="374151"/>
          <w:sz w:val="24"/>
          <w:szCs w:val="24"/>
        </w:rPr>
        <w:t xml:space="preserve">Budget Allocation</w:t>
      </w:r>
    </w:p>
    <w:p>
      <w:pPr>
        <w:spacing w:after="120" w:line="276"/>
        <w:jc w:val="both"/>
      </w:pPr>
      <w:r>
        <w:rPr>
          <w:rFonts w:ascii="Calibri" w:cs="Calibri" w:eastAsia="Calibri" w:hAnsi="Calibri"/>
          <w:b w:val="false"/>
          <w:bCs w:val="false"/>
          <w:color w:val="374151"/>
          <w:sz w:val="22"/>
          <w:szCs w:val="22"/>
        </w:rPr>
        <w:t xml:space="preserve">Token budgets are allocated per agent and per team, with configurable limits. The allocation strategy considers: the agent's role and information needs, the complexity of the current task, the provider's context window size, and the team's overall token budget. Budget allocation is dynamic, adjusting in real-time based on conversation flow.</w:t>
      </w:r>
    </w:p>
    <w:p>
      <w:pPr>
        <w:spacing w:after="60"/>
      </w:pPr>
    </w:p>
    <w:p>
      <w:pPr>
        <w:pStyle w:val="Heading2"/>
        <w:spacing w:after="160" w:before="360"/>
      </w:pPr>
      <w:r>
        <w:rPr>
          <w:rFonts w:ascii="Calibri" w:cs="Calibri" w:eastAsia="Calibri" w:hAnsi="Calibri"/>
          <w:b/>
          <w:bCs/>
          <w:color w:val="1a56db"/>
          <w:sz w:val="28"/>
          <w:szCs w:val="28"/>
        </w:rPr>
        <w:t xml:space="preserve">8.3 Obsidian Integration</w:t>
      </w:r>
    </w:p>
    <w:p>
      <w:pPr>
        <w:pStyle w:val="Heading3"/>
        <w:spacing w:after="120" w:before="280"/>
      </w:pPr>
      <w:r>
        <w:rPr>
          <w:rFonts w:ascii="Calibri" w:cs="Calibri" w:eastAsia="Calibri" w:hAnsi="Calibri"/>
          <w:b/>
          <w:bCs/>
          <w:color w:val="374151"/>
          <w:sz w:val="24"/>
          <w:szCs w:val="24"/>
        </w:rPr>
        <w:t xml:space="preserve">Vault Discovery and Configuration</w:t>
      </w:r>
    </w:p>
    <w:p>
      <w:pPr>
        <w:spacing w:after="120" w:line="276"/>
        <w:jc w:val="both"/>
      </w:pPr>
      <w:r>
        <w:rPr>
          <w:rFonts w:ascii="Calibri" w:cs="Calibri" w:eastAsia="Calibri" w:hAnsi="Calibri"/>
          <w:b w:val="false"/>
          <w:bCs w:val="false"/>
          <w:color w:val="374151"/>
          <w:sz w:val="22"/>
          <w:szCs w:val="22"/>
        </w:rPr>
        <w:t xml:space="preserve">The system supports automatic discovery of Obsidian vaults by scanning common locations and detecting .obsidian directories. Users can also manually configure vault paths. Multiple vaults can be configured simultaneously, with each vault mapped to a knowledge category. Configuration includes vault path, sync settings, and category mapping.</w:t>
      </w:r>
    </w:p>
    <w:p>
      <w:pPr>
        <w:spacing w:after="60"/>
      </w:pPr>
    </w:p>
    <w:p>
      <w:pPr>
        <w:pStyle w:val="Heading3"/>
        <w:spacing w:after="120" w:before="280"/>
      </w:pPr>
      <w:r>
        <w:rPr>
          <w:rFonts w:ascii="Calibri" w:cs="Calibri" w:eastAsia="Calibri" w:hAnsi="Calibri"/>
          <w:b/>
          <w:bCs/>
          <w:color w:val="374151"/>
          <w:sz w:val="24"/>
          <w:szCs w:val="24"/>
        </w:rPr>
        <w:t xml:space="preserve">Markdown Read/Write Operations</w:t>
      </w:r>
    </w:p>
    <w:p>
      <w:pPr>
        <w:spacing w:after="120" w:line="276"/>
        <w:jc w:val="both"/>
      </w:pPr>
      <w:r>
        <w:rPr>
          <w:rFonts w:ascii="Calibri" w:cs="Calibri" w:eastAsia="Calibri" w:hAnsi="Calibri"/>
          <w:b w:val="false"/>
          <w:bCs w:val="false"/>
          <w:color w:val="374151"/>
          <w:sz w:val="22"/>
          <w:szCs w:val="22"/>
        </w:rPr>
        <w:t xml:space="preserve">The system reads and writes Markdown files using a structured approach: frontmatter is parsed and updated separately from content, bidirectional links ([[wiki-links]]) are preserved and validated, embedded tags are extracted and synchronized with the knowledge entry tags, and file operations are atomic (write to temp file, then rename) to prevent corruption.</w:t>
      </w:r>
    </w:p>
    <w:p>
      <w:pPr>
        <w:spacing w:after="60"/>
      </w:pPr>
    </w:p>
    <w:p>
      <w:pPr>
        <w:pStyle w:val="Heading3"/>
        <w:spacing w:after="120" w:before="280"/>
      </w:pPr>
      <w:r>
        <w:rPr>
          <w:rFonts w:ascii="Calibri" w:cs="Calibri" w:eastAsia="Calibri" w:hAnsi="Calibri"/>
          <w:b/>
          <w:bCs/>
          <w:color w:val="374151"/>
          <w:sz w:val="24"/>
          <w:szCs w:val="24"/>
        </w:rPr>
        <w:t xml:space="preserve">Frontmatter Metadata Handling</w:t>
      </w:r>
    </w:p>
    <w:p>
      <w:pPr>
        <w:spacing w:after="120" w:line="276"/>
        <w:jc w:val="both"/>
      </w:pPr>
      <w:r>
        <w:rPr>
          <w:rFonts w:ascii="Calibri" w:cs="Calibri" w:eastAsia="Calibri" w:hAnsi="Calibri"/>
          <w:b w:val="false"/>
          <w:bCs w:val="false"/>
          <w:color w:val="374151"/>
          <w:sz w:val="22"/>
          <w:szCs w:val="22"/>
        </w:rPr>
        <w:t xml:space="preserve">YAML frontmatter is used to store structured metadata alongside Markdown content. Standard fields include: title, tags, category, created, modified, and source. Custom fields are preserved and can be used for user-defined metadata. The system validates frontmatter on read and repairs malformed YAML on write.</w:t>
      </w:r>
    </w:p>
    <w:p>
      <w:pPr>
        <w:spacing w:after="60"/>
      </w:pPr>
    </w:p>
    <w:p>
      <w:pPr>
        <w:pStyle w:val="Heading3"/>
        <w:spacing w:after="120" w:before="280"/>
      </w:pPr>
      <w:r>
        <w:rPr>
          <w:rFonts w:ascii="Calibri" w:cs="Calibri" w:eastAsia="Calibri" w:hAnsi="Calibri"/>
          <w:b/>
          <w:bCs/>
          <w:color w:val="374151"/>
          <w:sz w:val="24"/>
          <w:szCs w:val="24"/>
        </w:rPr>
        <w:t xml:space="preserve">Bidirectional Link Support</w:t>
      </w:r>
    </w:p>
    <w:p>
      <w:pPr>
        <w:spacing w:after="120" w:line="276"/>
        <w:jc w:val="both"/>
      </w:pPr>
      <w:r>
        <w:rPr>
          <w:rFonts w:ascii="Calibri" w:cs="Calibri" w:eastAsia="Calibri" w:hAnsi="Calibri"/>
          <w:b w:val="false"/>
          <w:bCs w:val="false"/>
          <w:color w:val="374151"/>
          <w:sz w:val="22"/>
          <w:szCs w:val="22"/>
        </w:rPr>
        <w:t xml:space="preserve">The system supports Obsidian-style bidirectional links ([[page name]]). When knowledge entries reference each other, the system maintains a link graph that enables: backlink calculation (finding all entries that reference a given entry), forward link traversal (following references from an entry), orphan detection (entries with no incoming or outgoing links), and graph visualization data export.</w:t>
      </w:r>
    </w:p>
    <w:p>
      <w:pPr>
        <w:spacing w:after="60"/>
      </w:pPr>
    </w:p>
    <w:p>
      <w:pPr>
        <w:pStyle w:val="Heading1"/>
        <w:spacing w:after="200" w:before="480"/>
      </w:pPr>
      <w:r>
        <w:rPr>
          <w:rFonts w:ascii="Calibri" w:cs="Calibri" w:eastAsia="Calibri" w:hAnsi="Calibri"/>
          <w:b/>
          <w:bCs/>
          <w:color w:val="1a56db"/>
          <w:sz w:val="32"/>
          <w:szCs w:val="32"/>
        </w:rPr>
        <w:t xml:space="preserve">8. 知识库系统 (Brains)</w:t>
      </w:r>
    </w:p>
    <w:p>
      <w:pPr>
        <w:spacing w:after="60"/>
      </w:pPr>
    </w:p>
    <w:p>
      <w:pPr>
        <w:pStyle w:val="Heading2"/>
        <w:spacing w:after="160" w:before="360"/>
      </w:pPr>
      <w:r>
        <w:rPr>
          <w:rFonts w:ascii="Calibri" w:cs="Calibri" w:eastAsia="Calibri" w:hAnsi="Calibri"/>
          <w:b/>
          <w:bCs/>
          <w:color w:val="1a56db"/>
          <w:sz w:val="28"/>
          <w:szCs w:val="28"/>
        </w:rPr>
        <w:t xml:space="preserve">8.1 架构</w:t>
      </w:r>
    </w:p>
    <w:p>
      <w:pPr>
        <w:spacing w:after="120" w:line="276"/>
        <w:jc w:val="both"/>
      </w:pPr>
      <w:r>
        <w:rPr>
          <w:rFonts w:ascii="Calibri" w:cs="Calibri" w:eastAsia="Calibri" w:hAnsi="Calibri"/>
          <w:b w:val="false"/>
          <w:bCs w:val="false"/>
          <w:color w:val="374151"/>
          <w:sz w:val="22"/>
          <w:szCs w:val="22"/>
        </w:rPr>
        <w:t xml:space="preserve">知识库系统基于 Obsidian 兼容的 Markdown 存储，支持元数据提取、索引和全文搜索。使用 SQLite FTS5 实现全文搜索，支持 BM25 相关性排序。</w:t>
      </w:r>
    </w:p>
    <w:p>
      <w:pPr>
        <w:spacing w:after="60"/>
      </w:pPr>
    </w:p>
    <w:p>
      <w:pPr>
        <w:pStyle w:val="Heading2"/>
        <w:spacing w:after="160" w:before="360"/>
      </w:pPr>
      <w:r>
        <w:rPr>
          <w:rFonts w:ascii="Calibri" w:cs="Calibri" w:eastAsia="Calibri" w:hAnsi="Calibri"/>
          <w:b/>
          <w:bCs/>
          <w:color w:val="1a56db"/>
          <w:sz w:val="28"/>
          <w:szCs w:val="28"/>
        </w:rPr>
        <w:t xml:space="preserve">8.2 Token 优化</w:t>
      </w:r>
    </w:p>
    <w:p>
      <w:pPr>
        <w:spacing w:after="120" w:line="276"/>
        <w:jc w:val="both"/>
      </w:pPr>
      <w:r>
        <w:rPr>
          <w:rFonts w:ascii="Calibri" w:cs="Calibri" w:eastAsia="Calibri" w:hAnsi="Calibri"/>
          <w:b w:val="false"/>
          <w:bCs w:val="false"/>
          <w:color w:val="374151"/>
          <w:sz w:val="22"/>
          <w:szCs w:val="22"/>
        </w:rPr>
        <w:t xml:space="preserve">包括上下文窗口管理、LLM 驱动的智能摘要（压缩 60-80%）、知识去重和预算分配。</w:t>
      </w:r>
    </w:p>
    <w:p>
      <w:pPr>
        <w:spacing w:after="60"/>
      </w:pPr>
    </w:p>
    <w:p>
      <w:pPr>
        <w:pStyle w:val="Heading2"/>
        <w:spacing w:after="160" w:before="360"/>
      </w:pPr>
      <w:r>
        <w:rPr>
          <w:rFonts w:ascii="Calibri" w:cs="Calibri" w:eastAsia="Calibri" w:hAnsi="Calibri"/>
          <w:b/>
          <w:bCs/>
          <w:color w:val="1a56db"/>
          <w:sz w:val="28"/>
          <w:szCs w:val="28"/>
        </w:rPr>
        <w:t xml:space="preserve">8.3 Obsidian 集成</w:t>
      </w:r>
    </w:p>
    <w:p>
      <w:pPr>
        <w:spacing w:after="120" w:line="276"/>
        <w:jc w:val="both"/>
      </w:pPr>
      <w:r>
        <w:rPr>
          <w:rFonts w:ascii="Calibri" w:cs="Calibri" w:eastAsia="Calibri" w:hAnsi="Calibri"/>
          <w:b w:val="false"/>
          <w:bCs w:val="false"/>
          <w:color w:val="374151"/>
          <w:sz w:val="22"/>
          <w:szCs w:val="22"/>
        </w:rPr>
        <w:t xml:space="preserve">支持库发现、Markdown 读写、YAML frontmatter 元数据处理和双向链接支持。</w:t>
      </w:r>
    </w:p>
    <w:p>
      <w:pPr>
        <w:spacing w:after="0"/>
      </w:pPr>
      <w:r>
        <w:br w:type="page"/>
      </w:r>
    </w:p>
    <w:p>
      <w:pPr>
        <w:pStyle w:val="Heading1"/>
        <w:spacing w:after="200" w:before="480"/>
      </w:pPr>
      <w:r>
        <w:rPr>
          <w:rFonts w:ascii="Calibri" w:cs="Calibri" w:eastAsia="Calibri" w:hAnsi="Calibri"/>
          <w:b/>
          <w:bCs/>
          <w:color w:val="1a56db"/>
          <w:sz w:val="32"/>
          <w:szCs w:val="32"/>
        </w:rPr>
        <w:t xml:space="preserve">9. MCP Tool System</w:t>
      </w:r>
    </w:p>
    <w:p>
      <w:pPr>
        <w:spacing w:after="60"/>
      </w:pPr>
    </w:p>
    <w:p>
      <w:pPr>
        <w:pStyle w:val="Heading2"/>
        <w:spacing w:after="160" w:before="360"/>
      </w:pPr>
      <w:r>
        <w:rPr>
          <w:rFonts w:ascii="Calibri" w:cs="Calibri" w:eastAsia="Calibri" w:hAnsi="Calibri"/>
          <w:b/>
          <w:bCs/>
          <w:color w:val="1a56db"/>
          <w:sz w:val="28"/>
          <w:szCs w:val="28"/>
        </w:rPr>
        <w:t xml:space="preserve">9.1 Architecture</w:t>
      </w:r>
    </w:p>
    <w:p>
      <w:pPr>
        <w:spacing w:after="120" w:line="276"/>
        <w:jc w:val="both"/>
      </w:pPr>
      <w:r>
        <w:rPr>
          <w:rFonts w:ascii="Calibri" w:cs="Calibri" w:eastAsia="Calibri" w:hAnsi="Calibri"/>
          <w:b w:val="false"/>
          <w:bCs w:val="false"/>
          <w:color w:val="374151"/>
          <w:sz w:val="22"/>
          <w:szCs w:val="22"/>
        </w:rPr>
        <w:t xml:space="preserve">The Model Context Protocol (MCP) tool system provides a standardized framework for extending agent capabilities through tools. Each agent or team can have an associated MCP server that registers, discovers, and executes tools.</w:t>
      </w:r>
    </w:p>
    <w:p>
      <w:pPr>
        <w:spacing w:after="60"/>
      </w:pPr>
    </w:p>
    <w:p>
      <w:pPr>
        <w:pStyle w:val="Heading3"/>
        <w:spacing w:after="120" w:before="280"/>
      </w:pPr>
      <w:r>
        <w:rPr>
          <w:rFonts w:ascii="Calibri" w:cs="Calibri" w:eastAsia="Calibri" w:hAnsi="Calibri"/>
          <w:b/>
          <w:bCs/>
          <w:color w:val="374151"/>
          <w:sz w:val="24"/>
          <w:szCs w:val="24"/>
        </w:rPr>
        <w:t xml:space="preserve">MCP Server per Agent/Team</w:t>
      </w:r>
    </w:p>
    <w:p>
      <w:pPr>
        <w:spacing w:after="120" w:line="276"/>
        <w:jc w:val="both"/>
      </w:pPr>
      <w:r>
        <w:rPr>
          <w:rFonts w:ascii="Calibri" w:cs="Calibri" w:eastAsia="Calibri" w:hAnsi="Calibri"/>
          <w:b w:val="false"/>
          <w:bCs w:val="false"/>
          <w:color w:val="374151"/>
          <w:sz w:val="22"/>
          <w:szCs w:val="22"/>
        </w:rPr>
        <w:t xml:space="preserve">Each agent or team instance can host an MCP server that exposes a set of tools. The MCP server handles tool registration, discovery requests from agents, and tool execution. Tools are registered with a JSON Schema definition that describes their inputs, outputs, and side effects. The MCP server validates tool inputs against the schema before execution and serializes outputs for the agent.</w:t>
      </w:r>
    </w:p>
    <w:p>
      <w:pPr>
        <w:spacing w:after="60"/>
      </w:pPr>
    </w:p>
    <w:p>
      <w:pPr>
        <w:pStyle w:val="Heading3"/>
        <w:spacing w:after="120" w:before="280"/>
      </w:pPr>
      <w:r>
        <w:rPr>
          <w:rFonts w:ascii="Calibri" w:cs="Calibri" w:eastAsia="Calibri" w:hAnsi="Calibri"/>
          <w:b/>
          <w:bCs/>
          <w:color w:val="374151"/>
          <w:sz w:val="24"/>
          <w:szCs w:val="24"/>
        </w:rPr>
        <w:t xml:space="preserve">Tool Discovery and Registration</w:t>
      </w:r>
    </w:p>
    <w:p>
      <w:pPr>
        <w:spacing w:after="120" w:line="276"/>
        <w:jc w:val="both"/>
      </w:pPr>
      <w:r>
        <w:rPr>
          <w:rFonts w:ascii="Calibri" w:cs="Calibri" w:eastAsia="Calibri" w:hAnsi="Calibri"/>
          <w:b w:val="false"/>
          <w:bCs w:val="false"/>
          <w:color w:val="374151"/>
          <w:sz w:val="22"/>
          <w:szCs w:val="22"/>
        </w:rPr>
        <w:t xml:space="preserve">Tools are discovered through a registration process: built-in tools are registered at startup, custom tools are registered through the MCP tool registry (stored in the mcp_tools table), and dynamic tools can be registered at runtime by agents with appropriate permissions. The discovery API allows agents to query available tools, filter by capability, and retrieve tool schemas.</w:t>
      </w:r>
    </w:p>
    <w:p>
      <w:pPr>
        <w:spacing w:after="60"/>
      </w:pPr>
    </w:p>
    <w:p>
      <w:pPr>
        <w:pStyle w:val="Heading3"/>
        <w:spacing w:after="120" w:before="280"/>
      </w:pPr>
      <w:r>
        <w:rPr>
          <w:rFonts w:ascii="Calibri" w:cs="Calibri" w:eastAsia="Calibri" w:hAnsi="Calibri"/>
          <w:b/>
          <w:bCs/>
          <w:color w:val="374151"/>
          <w:sz w:val="24"/>
          <w:szCs w:val="24"/>
        </w:rPr>
        <w:t xml:space="preserve">Tool Execution Sandboxing</w:t>
      </w:r>
    </w:p>
    <w:p>
      <w:pPr>
        <w:spacing w:after="120" w:line="276"/>
        <w:jc w:val="both"/>
      </w:pPr>
      <w:r>
        <w:rPr>
          <w:rFonts w:ascii="Calibri" w:cs="Calibri" w:eastAsia="Calibri" w:hAnsi="Calibri"/>
          <w:b w:val="false"/>
          <w:bCs w:val="false"/>
          <w:color w:val="374151"/>
          <w:sz w:val="22"/>
          <w:szCs w:val="22"/>
        </w:rPr>
        <w:t xml:space="preserve">Tool execution is sandboxed to prevent unauthorized access to system resources. The sandbox enforces: file system access restrictions (tools can only access designated directories), network access restrictions (tools can only connect to whitelisted endpoints), memory limits (tools are terminated if they exceed memory thresholds), and execution time limits (tools are terminated if they exceed configurable timeouts).</w:t>
      </w:r>
    </w:p>
    <w:p>
      <w:pPr>
        <w:spacing w:after="60"/>
      </w:pPr>
    </w:p>
    <w:p>
      <w:pPr>
        <w:pStyle w:val="Heading2"/>
        <w:spacing w:after="160" w:before="360"/>
      </w:pPr>
      <w:r>
        <w:rPr>
          <w:rFonts w:ascii="Calibri" w:cs="Calibri" w:eastAsia="Calibri" w:hAnsi="Calibri"/>
          <w:b/>
          <w:bCs/>
          <w:color w:val="1a56db"/>
          <w:sz w:val="28"/>
          <w:szCs w:val="28"/>
        </w:rPr>
        <w:t xml:space="preserve">9.2 Built-in Tools</w:t>
      </w:r>
    </w:p>
    <w:p>
      <w:pPr>
        <w:spacing w:after="120" w:line="276"/>
        <w:jc w:val="both"/>
      </w:pPr>
      <w:r>
        <w:rPr>
          <w:rFonts w:ascii="Calibri" w:cs="Calibri" w:eastAsia="Calibri" w:hAnsi="Calibri"/>
          <w:b w:val="false"/>
          <w:bCs w:val="false"/>
          <w:color w:val="374151"/>
          <w:sz w:val="22"/>
          <w:szCs w:val="22"/>
        </w:rPr>
        <w:t xml:space="preserve">AgentForge includes a comprehensive set of built-in tools for team collaboration and common operations:</w:t>
      </w:r>
    </w:p>
    <w:p>
      <w:pPr>
        <w:spacing w:after="60"/>
      </w:pPr>
    </w:p>
    <w:p>
      <w:pPr>
        <w:pStyle w:val="Heading3"/>
        <w:spacing w:after="120" w:before="280"/>
      </w:pPr>
      <w:r>
        <w:rPr>
          <w:rFonts w:ascii="Calibri" w:cs="Calibri" w:eastAsia="Calibri" w:hAnsi="Calibri"/>
          <w:b/>
          <w:bCs/>
          <w:color w:val="374151"/>
          <w:sz w:val="24"/>
          <w:szCs w:val="24"/>
        </w:rPr>
        <w:t xml:space="preserve">Team Communication Tools</w:t>
      </w:r>
    </w:p>
    <w:p>
      <w:pPr>
        <w:pStyle w:val="ListParagraph"/>
        <w:numPr>
          <w:ilvl w:val="0"/>
          <w:numId w:val="1"/>
        </w:numPr>
        <w:spacing w:after="80" w:line="276"/>
      </w:pPr>
      <w:r>
        <w:rPr>
          <w:rFonts w:ascii="Calibri" w:cs="Calibri" w:eastAsia="Calibri" w:hAnsi="Calibri"/>
          <w:color w:val="374151"/>
          <w:sz w:val="22"/>
          <w:szCs w:val="22"/>
        </w:rPr>
        <w:t xml:space="preserve">team_message_role: Send a message to a specific role within the team. Parameters: target_role (string), content (string), message_type (string).</w:t>
      </w:r>
    </w:p>
    <w:p>
      <w:pPr>
        <w:pStyle w:val="ListParagraph"/>
        <w:numPr>
          <w:ilvl w:val="0"/>
          <w:numId w:val="1"/>
        </w:numPr>
        <w:spacing w:after="80" w:line="276"/>
      </w:pPr>
      <w:r>
        <w:rPr>
          <w:rFonts w:ascii="Calibri" w:cs="Calibri" w:eastAsia="Calibri" w:hAnsi="Calibri"/>
          <w:color w:val="374151"/>
          <w:sz w:val="22"/>
          <w:szCs w:val="22"/>
        </w:rPr>
        <w:t xml:space="preserve">team_broadcast: Send a message to all team members. Parameters: content (string), message_type (string).</w:t>
      </w:r>
    </w:p>
    <w:p>
      <w:pPr>
        <w:pStyle w:val="ListParagraph"/>
        <w:numPr>
          <w:ilvl w:val="0"/>
          <w:numId w:val="1"/>
        </w:numPr>
        <w:spacing w:after="80" w:line="276"/>
      </w:pPr>
      <w:r>
        <w:rPr>
          <w:rFonts w:ascii="Calibri" w:cs="Calibri" w:eastAsia="Calibri" w:hAnsi="Calibri"/>
          <w:color w:val="374151"/>
          <w:sz w:val="22"/>
          <w:szCs w:val="22"/>
        </w:rPr>
        <w:t xml:space="preserve">team_claim_task: Claim a task from the shared task queue. Parameters: task_id (string, optional - claims highest priority pending task if omitted).</w:t>
      </w:r>
    </w:p>
    <w:p>
      <w:pPr>
        <w:pStyle w:val="ListParagraph"/>
        <w:numPr>
          <w:ilvl w:val="0"/>
          <w:numId w:val="1"/>
        </w:numPr>
        <w:spacing w:after="80" w:line="276"/>
      </w:pPr>
      <w:r>
        <w:rPr>
          <w:rFonts w:ascii="Calibri" w:cs="Calibri" w:eastAsia="Calibri" w:hAnsi="Calibri"/>
          <w:color w:val="374151"/>
          <w:sz w:val="22"/>
          <w:szCs w:val="22"/>
        </w:rPr>
        <w:t xml:space="preserve">team_complete_task: Mark a task as completed with a result. Parameters: task_id (string), result (string/object).</w:t>
      </w:r>
    </w:p>
    <w:p>
      <w:pPr>
        <w:pStyle w:val="ListParagraph"/>
        <w:numPr>
          <w:ilvl w:val="0"/>
          <w:numId w:val="1"/>
        </w:numPr>
        <w:spacing w:after="80" w:line="276"/>
      </w:pPr>
      <w:r>
        <w:rPr>
          <w:rFonts w:ascii="Calibri" w:cs="Calibri" w:eastAsia="Calibri" w:hAnsi="Calibri"/>
          <w:color w:val="374151"/>
          <w:sz w:val="22"/>
          <w:szCs w:val="22"/>
        </w:rPr>
        <w:t xml:space="preserve">team_get_tasks: Query the shared task queue. Parameters: status (string, optional), priority (string, optional), assigned_to (string, optional).</w:t>
      </w:r>
    </w:p>
    <w:p>
      <w:pPr>
        <w:spacing w:after="60"/>
      </w:pPr>
    </w:p>
    <w:p>
      <w:pPr>
        <w:pStyle w:val="Heading3"/>
        <w:spacing w:after="120" w:before="280"/>
      </w:pPr>
      <w:r>
        <w:rPr>
          <w:rFonts w:ascii="Calibri" w:cs="Calibri" w:eastAsia="Calibri" w:hAnsi="Calibri"/>
          <w:b/>
          <w:bCs/>
          <w:color w:val="374151"/>
          <w:sz w:val="24"/>
          <w:szCs w:val="24"/>
        </w:rPr>
        <w:t xml:space="preserve">File Operation Tools</w:t>
      </w:r>
    </w:p>
    <w:p>
      <w:pPr>
        <w:pStyle w:val="ListParagraph"/>
        <w:numPr>
          <w:ilvl w:val="0"/>
          <w:numId w:val="1"/>
        </w:numPr>
        <w:spacing w:after="80" w:line="276"/>
      </w:pPr>
      <w:r>
        <w:rPr>
          <w:rFonts w:ascii="Calibri" w:cs="Calibri" w:eastAsia="Calibri" w:hAnsi="Calibri"/>
          <w:color w:val="374151"/>
          <w:sz w:val="22"/>
          <w:szCs w:val="22"/>
        </w:rPr>
        <w:t xml:space="preserve">file_read: Read file contents. Parameters: path (string), encoding (string, optional).</w:t>
      </w:r>
    </w:p>
    <w:p>
      <w:pPr>
        <w:pStyle w:val="ListParagraph"/>
        <w:numPr>
          <w:ilvl w:val="0"/>
          <w:numId w:val="1"/>
        </w:numPr>
        <w:spacing w:after="80" w:line="276"/>
      </w:pPr>
      <w:r>
        <w:rPr>
          <w:rFonts w:ascii="Calibri" w:cs="Calibri" w:eastAsia="Calibri" w:hAnsi="Calibri"/>
          <w:color w:val="374151"/>
          <w:sz w:val="22"/>
          <w:szCs w:val="22"/>
        </w:rPr>
        <w:t xml:space="preserve">file_write: Write content to a file. Parameters: path (string), content (string), encoding (string, optional).</w:t>
      </w:r>
    </w:p>
    <w:p>
      <w:pPr>
        <w:pStyle w:val="ListParagraph"/>
        <w:numPr>
          <w:ilvl w:val="0"/>
          <w:numId w:val="1"/>
        </w:numPr>
        <w:spacing w:after="80" w:line="276"/>
      </w:pPr>
      <w:r>
        <w:rPr>
          <w:rFonts w:ascii="Calibri" w:cs="Calibri" w:eastAsia="Calibri" w:hAnsi="Calibri"/>
          <w:color w:val="374151"/>
          <w:sz w:val="22"/>
          <w:szCs w:val="22"/>
        </w:rPr>
        <w:t xml:space="preserve">file_list: List directory contents. Parameters: path (string), recursive (boolean, optional).</w:t>
      </w:r>
    </w:p>
    <w:p>
      <w:pPr>
        <w:pStyle w:val="ListParagraph"/>
        <w:numPr>
          <w:ilvl w:val="0"/>
          <w:numId w:val="1"/>
        </w:numPr>
        <w:spacing w:after="80" w:line="276"/>
      </w:pPr>
      <w:r>
        <w:rPr>
          <w:rFonts w:ascii="Calibri" w:cs="Calibri" w:eastAsia="Calibri" w:hAnsi="Calibri"/>
          <w:color w:val="374151"/>
          <w:sz w:val="22"/>
          <w:szCs w:val="22"/>
        </w:rPr>
        <w:t xml:space="preserve">file_search: Search for files matching a pattern. Parameters: pattern (string), directory (string, optional).</w:t>
      </w:r>
    </w:p>
    <w:p>
      <w:pPr>
        <w:spacing w:after="60"/>
      </w:pPr>
    </w:p>
    <w:p>
      <w:pPr>
        <w:pStyle w:val="Heading3"/>
        <w:spacing w:after="120" w:before="280"/>
      </w:pPr>
      <w:r>
        <w:rPr>
          <w:rFonts w:ascii="Calibri" w:cs="Calibri" w:eastAsia="Calibri" w:hAnsi="Calibri"/>
          <w:b/>
          <w:bCs/>
          <w:color w:val="374151"/>
          <w:sz w:val="24"/>
          <w:szCs w:val="24"/>
        </w:rPr>
        <w:t xml:space="preserve">Web Search Tool</w:t>
      </w:r>
    </w:p>
    <w:p>
      <w:pPr>
        <w:pStyle w:val="ListParagraph"/>
        <w:numPr>
          <w:ilvl w:val="0"/>
          <w:numId w:val="1"/>
        </w:numPr>
        <w:spacing w:after="80" w:line="276"/>
      </w:pPr>
      <w:r>
        <w:rPr>
          <w:rFonts w:ascii="Calibri" w:cs="Calibri" w:eastAsia="Calibri" w:hAnsi="Calibri"/>
          <w:color w:val="374151"/>
          <w:sz w:val="22"/>
          <w:szCs w:val="22"/>
        </w:rPr>
        <w:t xml:space="preserve">web_search: Search the web for information. Parameters: query (string), num_results (integer, optional), sources (array, optional). Returns formatted search results with titles, snippets, and URLs.</w:t>
      </w:r>
    </w:p>
    <w:p>
      <w:pPr>
        <w:spacing w:after="60"/>
      </w:pPr>
    </w:p>
    <w:p>
      <w:pPr>
        <w:pStyle w:val="Heading3"/>
        <w:spacing w:after="120" w:before="280"/>
      </w:pPr>
      <w:r>
        <w:rPr>
          <w:rFonts w:ascii="Calibri" w:cs="Calibri" w:eastAsia="Calibri" w:hAnsi="Calibri"/>
          <w:b/>
          <w:bCs/>
          <w:color w:val="374151"/>
          <w:sz w:val="24"/>
          <w:szCs w:val="24"/>
        </w:rPr>
        <w:t xml:space="preserve">Code Execution Tool</w:t>
      </w:r>
    </w:p>
    <w:p>
      <w:pPr>
        <w:pStyle w:val="ListParagraph"/>
        <w:numPr>
          <w:ilvl w:val="0"/>
          <w:numId w:val="1"/>
        </w:numPr>
        <w:spacing w:after="80" w:line="276"/>
      </w:pPr>
      <w:r>
        <w:rPr>
          <w:rFonts w:ascii="Calibri" w:cs="Calibri" w:eastAsia="Calibri" w:hAnsi="Calibri"/>
          <w:color w:val="374151"/>
          <w:sz w:val="22"/>
          <w:szCs w:val="22"/>
        </w:rPr>
        <w:t xml:space="preserve">code_execute: Execute code in a sandboxed environment. Parameters: language (string), code (string), timeout (integer, optional). Supports JavaScript, Python, and shell execution with configurable resource limits.</w:t>
      </w:r>
    </w:p>
    <w:p>
      <w:pPr>
        <w:spacing w:after="60"/>
      </w:pPr>
    </w:p>
    <w:p>
      <w:pPr>
        <w:pStyle w:val="Heading2"/>
        <w:spacing w:after="160" w:before="360"/>
      </w:pPr>
      <w:r>
        <w:rPr>
          <w:rFonts w:ascii="Calibri" w:cs="Calibri" w:eastAsia="Calibri" w:hAnsi="Calibri"/>
          <w:b/>
          <w:bCs/>
          <w:color w:val="1a56db"/>
          <w:sz w:val="28"/>
          <w:szCs w:val="28"/>
        </w:rPr>
        <w:t xml:space="preserve">9.3 Custom Tool Development</w:t>
      </w:r>
    </w:p>
    <w:p>
      <w:pPr>
        <w:pStyle w:val="Heading3"/>
        <w:spacing w:after="120" w:before="280"/>
      </w:pPr>
      <w:r>
        <w:rPr>
          <w:rFonts w:ascii="Calibri" w:cs="Calibri" w:eastAsia="Calibri" w:hAnsi="Calibri"/>
          <w:b/>
          <w:bCs/>
          <w:color w:val="374151"/>
          <w:sz w:val="24"/>
          <w:szCs w:val="24"/>
        </w:rPr>
        <w:t xml:space="preserve">Tool Definition Schema</w:t>
      </w:r>
    </w:p>
    <w:p>
      <w:pPr>
        <w:spacing w:after="120" w:line="276"/>
        <w:jc w:val="both"/>
      </w:pPr>
      <w:r>
        <w:rPr>
          <w:rFonts w:ascii="Calibri" w:cs="Calibri" w:eastAsia="Calibri" w:hAnsi="Calibri"/>
          <w:b w:val="false"/>
          <w:bCs w:val="false"/>
          <w:color w:val="374151"/>
          <w:sz w:val="22"/>
          <w:szCs w:val="22"/>
        </w:rPr>
        <w:t xml:space="preserve">Custom tools are defined using a JSON Schema that specifies: name (unique identifier), description (human-readable description for agents), input_schema (JSON Schema for parameters), handler_module (path to the Rust module implementing the tool), required_permissions (array of permission strings), and execution constraints (timeout, memory limit, network access).</w:t>
      </w:r>
    </w:p>
    <w:p>
      <w:pPr>
        <w:spacing w:after="60"/>
      </w:pPr>
    </w:p>
    <w:p>
      <w:pPr>
        <w:pStyle w:val="Heading3"/>
        <w:spacing w:after="120" w:before="280"/>
      </w:pPr>
      <w:r>
        <w:rPr>
          <w:rFonts w:ascii="Calibri" w:cs="Calibri" w:eastAsia="Calibri" w:hAnsi="Calibri"/>
          <w:b/>
          <w:bCs/>
          <w:color w:val="374151"/>
          <w:sz w:val="24"/>
          <w:szCs w:val="24"/>
        </w:rPr>
        <w:t xml:space="preserve">Testing Framework</w:t>
      </w:r>
    </w:p>
    <w:p>
      <w:pPr>
        <w:spacing w:after="120" w:line="276"/>
        <w:jc w:val="both"/>
      </w:pPr>
      <w:r>
        <w:rPr>
          <w:rFonts w:ascii="Calibri" w:cs="Calibri" w:eastAsia="Calibri" w:hAnsi="Calibri"/>
          <w:b w:val="false"/>
          <w:bCs w:val="false"/>
          <w:color w:val="374151"/>
          <w:sz w:val="22"/>
          <w:szCs w:val="22"/>
        </w:rPr>
        <w:t xml:space="preserve">Custom tools must pass a testing framework before registration: unit tests verifying input validation and output format, integration tests verifying execution in the sandbox environment, permission tests verifying access control enforcement, and performance tests verifying execution within time and memory limits. The testing framework is integrated with Vitest and provides test templates for common tool patterns.</w:t>
      </w:r>
    </w:p>
    <w:p>
      <w:pPr>
        <w:spacing w:after="60"/>
      </w:pPr>
    </w:p>
    <w:p>
      <w:pPr>
        <w:pStyle w:val="Heading3"/>
        <w:spacing w:after="120" w:before="280"/>
      </w:pPr>
      <w:r>
        <w:rPr>
          <w:rFonts w:ascii="Calibri" w:cs="Calibri" w:eastAsia="Calibri" w:hAnsi="Calibri"/>
          <w:b/>
          <w:bCs/>
          <w:color w:val="374151"/>
          <w:sz w:val="24"/>
          <w:szCs w:val="24"/>
        </w:rPr>
        <w:t xml:space="preserve">Marketplace Submission Format</w:t>
      </w:r>
    </w:p>
    <w:p>
      <w:pPr>
        <w:spacing w:after="120" w:line="276"/>
        <w:jc w:val="both"/>
      </w:pPr>
      <w:r>
        <w:rPr>
          <w:rFonts w:ascii="Calibri" w:cs="Calibri" w:eastAsia="Calibri" w:hAnsi="Calibri"/>
          <w:b w:val="false"/>
          <w:bCs w:val="false"/>
          <w:color w:val="374151"/>
          <w:sz w:val="22"/>
          <w:szCs w:val="22"/>
        </w:rPr>
        <w:t xml:space="preserve">Custom tools can be packaged for distribution through a tool marketplace. The package format includes: tool definition JSON, handler module source code, test suite, documentation (README with usage examples), and a manifest file with metadata (author, version, compatibility, dependencies). Packages are validated against the marketplace schema before acceptance.</w:t>
      </w:r>
    </w:p>
    <w:p>
      <w:pPr>
        <w:spacing w:after="60"/>
      </w:pPr>
    </w:p>
    <w:p>
      <w:pPr>
        <w:pStyle w:val="Heading1"/>
        <w:spacing w:after="200" w:before="480"/>
      </w:pPr>
      <w:r>
        <w:rPr>
          <w:rFonts w:ascii="Calibri" w:cs="Calibri" w:eastAsia="Calibri" w:hAnsi="Calibri"/>
          <w:b/>
          <w:bCs/>
          <w:color w:val="1a56db"/>
          <w:sz w:val="32"/>
          <w:szCs w:val="32"/>
        </w:rPr>
        <w:t xml:space="preserve">9. MCP 工具系统</w:t>
      </w:r>
    </w:p>
    <w:p>
      <w:pPr>
        <w:spacing w:after="60"/>
      </w:pPr>
    </w:p>
    <w:p>
      <w:pPr>
        <w:pStyle w:val="Heading2"/>
        <w:spacing w:after="160" w:before="360"/>
      </w:pPr>
      <w:r>
        <w:rPr>
          <w:rFonts w:ascii="Calibri" w:cs="Calibri" w:eastAsia="Calibri" w:hAnsi="Calibri"/>
          <w:b/>
          <w:bCs/>
          <w:color w:val="1a56db"/>
          <w:sz w:val="28"/>
          <w:szCs w:val="28"/>
        </w:rPr>
        <w:t xml:space="preserve">9.1 架构</w:t>
      </w:r>
    </w:p>
    <w:p>
      <w:pPr>
        <w:spacing w:after="120" w:line="276"/>
        <w:jc w:val="both"/>
      </w:pPr>
      <w:r>
        <w:rPr>
          <w:rFonts w:ascii="Calibri" w:cs="Calibri" w:eastAsia="Calibri" w:hAnsi="Calibri"/>
          <w:b w:val="false"/>
          <w:bCs w:val="false"/>
          <w:color w:val="374151"/>
          <w:sz w:val="22"/>
          <w:szCs w:val="22"/>
        </w:rPr>
        <w:t xml:space="preserve">MCP 工具系统提供标准化的智能体能力扩展框架。每个智能体或团队可以托管 MCP 服务器，注册、发现和执行工具。工具执行在沙箱环境中，强制文件系统、网络、内存和执行时间限制。</w:t>
      </w:r>
    </w:p>
    <w:p>
      <w:pPr>
        <w:spacing w:after="60"/>
      </w:pPr>
    </w:p>
    <w:p>
      <w:pPr>
        <w:pStyle w:val="Heading2"/>
        <w:spacing w:after="160" w:before="360"/>
      </w:pPr>
      <w:r>
        <w:rPr>
          <w:rFonts w:ascii="Calibri" w:cs="Calibri" w:eastAsia="Calibri" w:hAnsi="Calibri"/>
          <w:b/>
          <w:bCs/>
          <w:color w:val="1a56db"/>
          <w:sz w:val="28"/>
          <w:szCs w:val="28"/>
        </w:rPr>
        <w:t xml:space="preserve">9.2 内置工具</w:t>
      </w:r>
    </w:p>
    <w:p>
      <w:pPr>
        <w:spacing w:after="120" w:line="276"/>
        <w:jc w:val="both"/>
      </w:pPr>
      <w:r>
        <w:rPr>
          <w:rFonts w:ascii="Calibri" w:cs="Calibri" w:eastAsia="Calibri" w:hAnsi="Calibri"/>
          <w:b w:val="false"/>
          <w:bCs w:val="false"/>
          <w:color w:val="374151"/>
          <w:sz w:val="22"/>
          <w:szCs w:val="22"/>
        </w:rPr>
        <w:t xml:space="preserve">团队通信工具：team_message_role、team_broadcast、team_claim_task、team_complete_task、team_get_tasks。文件操作工具：file_read、file_write、file_list、file_search。Web 搜索和代码执行工具。</w:t>
      </w:r>
    </w:p>
    <w:p>
      <w:pPr>
        <w:spacing w:after="60"/>
      </w:pPr>
    </w:p>
    <w:p>
      <w:pPr>
        <w:pStyle w:val="Heading2"/>
        <w:spacing w:after="160" w:before="360"/>
      </w:pPr>
      <w:r>
        <w:rPr>
          <w:rFonts w:ascii="Calibri" w:cs="Calibri" w:eastAsia="Calibri" w:hAnsi="Calibri"/>
          <w:b/>
          <w:bCs/>
          <w:color w:val="1a56db"/>
          <w:sz w:val="28"/>
          <w:szCs w:val="28"/>
        </w:rPr>
        <w:t xml:space="preserve">9.3 自定义工具开发</w:t>
      </w:r>
    </w:p>
    <w:p>
      <w:pPr>
        <w:spacing w:after="120" w:line="276"/>
        <w:jc w:val="both"/>
      </w:pPr>
      <w:r>
        <w:rPr>
          <w:rFonts w:ascii="Calibri" w:cs="Calibri" w:eastAsia="Calibri" w:hAnsi="Calibri"/>
          <w:b w:val="false"/>
          <w:bCs w:val="false"/>
          <w:color w:val="374151"/>
          <w:sz w:val="22"/>
          <w:szCs w:val="22"/>
        </w:rPr>
        <w:t xml:space="preserve">工具定义模式、测试框架和市场提交格式。自定义工具必须通过测试框架才能注册。</w:t>
      </w:r>
    </w:p>
    <w:p>
      <w:pPr>
        <w:spacing w:after="0"/>
      </w:pPr>
      <w:r>
        <w:br w:type="page"/>
      </w:r>
    </w:p>
    <w:p>
      <w:pPr>
        <w:pStyle w:val="Heading1"/>
        <w:spacing w:after="200" w:before="480"/>
      </w:pPr>
      <w:r>
        <w:rPr>
          <w:rFonts w:ascii="Calibri" w:cs="Calibri" w:eastAsia="Calibri" w:hAnsi="Calibri"/>
          <w:b/>
          <w:bCs/>
          <w:color w:val="1a56db"/>
          <w:sz w:val="32"/>
          <w:szCs w:val="32"/>
        </w:rPr>
        <w:t xml:space="preserve">10. Security Architecture</w:t>
      </w:r>
    </w:p>
    <w:p>
      <w:pPr>
        <w:spacing w:after="60"/>
      </w:pPr>
    </w:p>
    <w:p>
      <w:pPr>
        <w:pStyle w:val="Heading2"/>
        <w:spacing w:after="160" w:before="360"/>
      </w:pPr>
      <w:r>
        <w:rPr>
          <w:rFonts w:ascii="Calibri" w:cs="Calibri" w:eastAsia="Calibri" w:hAnsi="Calibri"/>
          <w:b/>
          <w:bCs/>
          <w:color w:val="1a56db"/>
          <w:sz w:val="28"/>
          <w:szCs w:val="28"/>
        </w:rPr>
        <w:t xml:space="preserve">10.1 Authentication &amp; Authorization</w:t>
      </w:r>
    </w:p>
    <w:p>
      <w:pPr>
        <w:pStyle w:val="Heading3"/>
        <w:spacing w:after="120" w:before="280"/>
      </w:pPr>
      <w:r>
        <w:rPr>
          <w:rFonts w:ascii="Calibri" w:cs="Calibri" w:eastAsia="Calibri" w:hAnsi="Calibri"/>
          <w:b/>
          <w:bCs/>
          <w:color w:val="374151"/>
          <w:sz w:val="24"/>
          <w:szCs w:val="24"/>
        </w:rPr>
        <w:t xml:space="preserve">RBAC Model</w:t>
      </w:r>
    </w:p>
    <w:p>
      <w:pPr>
        <w:spacing w:after="120" w:line="276"/>
        <w:jc w:val="both"/>
      </w:pPr>
      <w:r>
        <w:rPr>
          <w:rFonts w:ascii="Calibri" w:cs="Calibri" w:eastAsia="Calibri" w:hAnsi="Calibri"/>
          <w:b w:val="false"/>
          <w:bCs w:val="false"/>
          <w:color w:val="374151"/>
          <w:sz w:val="22"/>
          <w:szCs w:val="22"/>
        </w:rPr>
        <w:t xml:space="preserve">AgentForge implements a Role-Based Access Control (RBAC) model with four predefined roles:</w:t>
      </w:r>
    </w:p>
    <w:p>
      <w:pPr>
        <w:pStyle w:val="ListParagraph"/>
        <w:numPr>
          <w:ilvl w:val="0"/>
          <w:numId w:val="1"/>
        </w:numPr>
        <w:spacing w:after="80" w:line="276"/>
      </w:pPr>
      <w:r>
        <w:rPr>
          <w:rFonts w:ascii="Calibri" w:cs="Calibri" w:eastAsia="Calibri" w:hAnsi="Calibri"/>
          <w:color w:val="374151"/>
          <w:sz w:val="22"/>
          <w:szCs w:val="22"/>
        </w:rPr>
        <w:t xml:space="preserve">Admin: Full system access including user management, security configuration, and audit log access. Can create, modify, and delete all resources.</w:t>
      </w:r>
    </w:p>
    <w:p>
      <w:pPr>
        <w:pStyle w:val="ListParagraph"/>
        <w:numPr>
          <w:ilvl w:val="0"/>
          <w:numId w:val="1"/>
        </w:numPr>
        <w:spacing w:after="80" w:line="276"/>
      </w:pPr>
      <w:r>
        <w:rPr>
          <w:rFonts w:ascii="Calibri" w:cs="Calibri" w:eastAsia="Calibri" w:hAnsi="Calibri"/>
          <w:color w:val="374151"/>
          <w:sz w:val="22"/>
          <w:szCs w:val="22"/>
        </w:rPr>
        <w:t xml:space="preserve">Team Lead: Can create and manage teams, assign agents to roles, configure team governance rules, and monitor team performance. Cannot modify system-level settings.</w:t>
      </w:r>
    </w:p>
    <w:p>
      <w:pPr>
        <w:pStyle w:val="ListParagraph"/>
        <w:numPr>
          <w:ilvl w:val="0"/>
          <w:numId w:val="1"/>
        </w:numPr>
        <w:spacing w:after="80" w:line="276"/>
      </w:pPr>
      <w:r>
        <w:rPr>
          <w:rFonts w:ascii="Calibri" w:cs="Calibri" w:eastAsia="Calibri" w:hAnsi="Calibri"/>
          <w:color w:val="374151"/>
          <w:sz w:val="22"/>
          <w:szCs w:val="22"/>
        </w:rPr>
        <w:t xml:space="preserve">Operator: Can create and manage sessions, interact with agents, and view usage statistics. Cannot modify team configurations or security settings.</w:t>
      </w:r>
    </w:p>
    <w:p>
      <w:pPr>
        <w:pStyle w:val="ListParagraph"/>
        <w:numPr>
          <w:ilvl w:val="0"/>
          <w:numId w:val="1"/>
        </w:numPr>
        <w:spacing w:after="80" w:line="276"/>
      </w:pPr>
      <w:r>
        <w:rPr>
          <w:rFonts w:ascii="Calibri" w:cs="Calibri" w:eastAsia="Calibri" w:hAnsi="Calibri"/>
          <w:color w:val="374151"/>
          <w:sz w:val="22"/>
          <w:szCs w:val="22"/>
        </w:rPr>
        <w:t xml:space="preserve">Viewer: Read-only access to dashboards, agent status, and conversation history. Cannot create or modify any resources.</w:t>
      </w:r>
    </w:p>
    <w:p>
      <w:pPr>
        <w:spacing w:after="60"/>
      </w:pPr>
    </w:p>
    <w:p>
      <w:pPr>
        <w:pStyle w:val="Heading3"/>
        <w:spacing w:after="120" w:before="280"/>
      </w:pPr>
      <w:r>
        <w:rPr>
          <w:rFonts w:ascii="Calibri" w:cs="Calibri" w:eastAsia="Calibri" w:hAnsi="Calibri"/>
          <w:b/>
          <w:bCs/>
          <w:color w:val="374151"/>
          <w:sz w:val="24"/>
          <w:szCs w:val="24"/>
        </w:rPr>
        <w:t xml:space="preserve">API Key Secure Storage</w:t>
      </w:r>
    </w:p>
    <w:p>
      <w:pPr>
        <w:spacing w:after="120" w:line="276"/>
        <w:jc w:val="both"/>
      </w:pPr>
      <w:r>
        <w:rPr>
          <w:rFonts w:ascii="Calibri" w:cs="Calibri" w:eastAsia="Calibri" w:hAnsi="Calibri"/>
          <w:b w:val="false"/>
          <w:bCs w:val="false"/>
          <w:color w:val="374151"/>
          <w:sz w:val="22"/>
          <w:szCs w:val="22"/>
        </w:rPr>
        <w:t xml:space="preserve">API keys for AI providers are stored securely using OS-native keychain integration:</w:t>
      </w:r>
    </w:p>
    <w:p>
      <w:pPr>
        <w:pStyle w:val="ListParagraph"/>
        <w:numPr>
          <w:ilvl w:val="0"/>
          <w:numId w:val="1"/>
        </w:numPr>
        <w:spacing w:after="80" w:line="276"/>
      </w:pPr>
      <w:r>
        <w:rPr>
          <w:rFonts w:ascii="Calibri" w:cs="Calibri" w:eastAsia="Calibri" w:hAnsi="Calibri"/>
          <w:color w:val="374151"/>
          <w:sz w:val="22"/>
          <w:szCs w:val="22"/>
        </w:rPr>
        <w:t xml:space="preserve">macOS: Keychain Services API for encrypted storage with hardware-backed security.</w:t>
      </w:r>
    </w:p>
    <w:p>
      <w:pPr>
        <w:pStyle w:val="ListParagraph"/>
        <w:numPr>
          <w:ilvl w:val="0"/>
          <w:numId w:val="1"/>
        </w:numPr>
        <w:spacing w:after="80" w:line="276"/>
      </w:pPr>
      <w:r>
        <w:rPr>
          <w:rFonts w:ascii="Calibri" w:cs="Calibri" w:eastAsia="Calibri" w:hAnsi="Calibri"/>
          <w:color w:val="374151"/>
          <w:sz w:val="22"/>
          <w:szCs w:val="22"/>
        </w:rPr>
        <w:t xml:space="preserve">Windows: Windows Credential Manager for encrypted storage with DPAPI protection.</w:t>
      </w:r>
    </w:p>
    <w:p>
      <w:pPr>
        <w:pStyle w:val="ListParagraph"/>
        <w:numPr>
          <w:ilvl w:val="0"/>
          <w:numId w:val="1"/>
        </w:numPr>
        <w:spacing w:after="80" w:line="276"/>
      </w:pPr>
      <w:r>
        <w:rPr>
          <w:rFonts w:ascii="Calibri" w:cs="Calibri" w:eastAsia="Calibri" w:hAnsi="Calibri"/>
          <w:color w:val="374151"/>
          <w:sz w:val="22"/>
          <w:szCs w:val="22"/>
        </w:rPr>
        <w:t xml:space="preserve">Linux: Secret Service API (libsecret) with fallback to encrypted file storage.</w:t>
      </w:r>
    </w:p>
    <w:p>
      <w:pPr>
        <w:spacing w:after="120" w:line="276"/>
        <w:jc w:val="both"/>
      </w:pPr>
      <w:r>
        <w:rPr>
          <w:rFonts w:ascii="Calibri" w:cs="Calibri" w:eastAsia="Calibri" w:hAnsi="Calibri"/>
          <w:b w:val="false"/>
          <w:bCs w:val="false"/>
          <w:color w:val="374151"/>
          <w:sz w:val="22"/>
          <w:szCs w:val="22"/>
        </w:rPr>
        <w:t xml:space="preserve">Keys are never stored in plaintext configuration files. The keychain integration supports biometric authentication for key access on supported platforms.</w:t>
      </w:r>
    </w:p>
    <w:p>
      <w:pPr>
        <w:spacing w:after="60"/>
      </w:pPr>
    </w:p>
    <w:p>
      <w:pPr>
        <w:pStyle w:val="Heading3"/>
        <w:spacing w:after="120" w:before="280"/>
      </w:pPr>
      <w:r>
        <w:rPr>
          <w:rFonts w:ascii="Calibri" w:cs="Calibri" w:eastAsia="Calibri" w:hAnsi="Calibri"/>
          <w:b/>
          <w:bCs/>
          <w:color w:val="374151"/>
          <w:sz w:val="24"/>
          <w:szCs w:val="24"/>
        </w:rPr>
        <w:t xml:space="preserve">Session Management and Token Rotation</w:t>
      </w:r>
    </w:p>
    <w:p>
      <w:pPr>
        <w:spacing w:after="120" w:line="276"/>
        <w:jc w:val="both"/>
      </w:pPr>
      <w:r>
        <w:rPr>
          <w:rFonts w:ascii="Calibri" w:cs="Calibri" w:eastAsia="Calibri" w:hAnsi="Calibri"/>
          <w:b w:val="false"/>
          <w:bCs w:val="false"/>
          <w:color w:val="374151"/>
          <w:sz w:val="22"/>
          <w:szCs w:val="22"/>
        </w:rPr>
        <w:t xml:space="preserve">User sessions are managed with secure token-based authentication. Session tokens are JWT (JSON Web Token) with RS256 signing. Tokens have a configurable expiration (default: 24 hours) and are automatically refreshed. Refresh tokens are stored in HTTP-only cookies with Secure and SameSite flags. Concurrent session limits prevent credential sharing.</w:t>
      </w:r>
    </w:p>
    <w:p>
      <w:pPr>
        <w:spacing w:after="60"/>
      </w:pPr>
    </w:p>
    <w:p>
      <w:pPr>
        <w:pStyle w:val="Heading2"/>
        <w:spacing w:after="160" w:before="360"/>
      </w:pPr>
      <w:r>
        <w:rPr>
          <w:rFonts w:ascii="Calibri" w:cs="Calibri" w:eastAsia="Calibri" w:hAnsi="Calibri"/>
          <w:b/>
          <w:bCs/>
          <w:color w:val="1a56db"/>
          <w:sz w:val="28"/>
          <w:szCs w:val="28"/>
        </w:rPr>
        <w:t xml:space="preserve">10.2 Data Protection</w:t>
      </w:r>
    </w:p>
    <w:p>
      <w:pPr>
        <w:pStyle w:val="Heading3"/>
        <w:spacing w:after="120" w:before="280"/>
      </w:pPr>
      <w:r>
        <w:rPr>
          <w:rFonts w:ascii="Calibri" w:cs="Calibri" w:eastAsia="Calibri" w:hAnsi="Calibri"/>
          <w:b/>
          <w:bCs/>
          <w:color w:val="374151"/>
          <w:sz w:val="24"/>
          <w:szCs w:val="24"/>
        </w:rPr>
        <w:t xml:space="preserve">Encryption at Rest</w:t>
      </w:r>
    </w:p>
    <w:p>
      <w:pPr>
        <w:spacing w:after="120" w:line="276"/>
        <w:jc w:val="both"/>
      </w:pPr>
      <w:r>
        <w:rPr>
          <w:rFonts w:ascii="Calibri" w:cs="Calibri" w:eastAsia="Calibri" w:hAnsi="Calibri"/>
          <w:b w:val="false"/>
          <w:bCs w:val="false"/>
          <w:color w:val="374151"/>
          <w:sz w:val="22"/>
          <w:szCs w:val="22"/>
        </w:rPr>
        <w:t xml:space="preserve">Sensitive data is encrypted at rest using SQLCipher for SQLite database encryption. SQLCipher provides AES-256 encryption with a user-derived key (strengthened with PBKDF2). Encryption is transparent to the application layer -- data is automatically encrypted on write and decrypted on read. The encryption key is derived from the user's master password and a random salt stored in the OS keychain.</w:t>
      </w:r>
    </w:p>
    <w:p>
      <w:pPr>
        <w:spacing w:after="60"/>
      </w:pPr>
    </w:p>
    <w:p>
      <w:pPr>
        <w:pStyle w:val="Heading3"/>
        <w:spacing w:after="120" w:before="280"/>
      </w:pPr>
      <w:r>
        <w:rPr>
          <w:rFonts w:ascii="Calibri" w:cs="Calibri" w:eastAsia="Calibri" w:hAnsi="Calibri"/>
          <w:b/>
          <w:bCs/>
          <w:color w:val="374151"/>
          <w:sz w:val="24"/>
          <w:szCs w:val="24"/>
        </w:rPr>
        <w:t xml:space="preserve">Encryption in Transit</w:t>
      </w:r>
    </w:p>
    <w:p>
      <w:pPr>
        <w:spacing w:after="120" w:line="276"/>
        <w:jc w:val="both"/>
      </w:pPr>
      <w:r>
        <w:rPr>
          <w:rFonts w:ascii="Calibri" w:cs="Calibri" w:eastAsia="Calibri" w:hAnsi="Calibri"/>
          <w:b w:val="false"/>
          <w:bCs w:val="false"/>
          <w:color w:val="374151"/>
          <w:sz w:val="22"/>
          <w:szCs w:val="22"/>
        </w:rPr>
        <w:t xml:space="preserve">All network communications use TLS 1.3 or higher:</w:t>
      </w:r>
    </w:p>
    <w:p>
      <w:pPr>
        <w:pStyle w:val="ListParagraph"/>
        <w:numPr>
          <w:ilvl w:val="0"/>
          <w:numId w:val="1"/>
        </w:numPr>
        <w:spacing w:after="80" w:line="276"/>
      </w:pPr>
      <w:r>
        <w:rPr>
          <w:rFonts w:ascii="Calibri" w:cs="Calibri" w:eastAsia="Calibri" w:hAnsi="Calibri"/>
          <w:color w:val="374151"/>
          <w:sz w:val="22"/>
          <w:szCs w:val="22"/>
        </w:rPr>
        <w:t xml:space="preserve">Provider API calls: HTTPS with certificate pinning for known providers.</w:t>
      </w:r>
    </w:p>
    <w:p>
      <w:pPr>
        <w:pStyle w:val="ListParagraph"/>
        <w:numPr>
          <w:ilvl w:val="0"/>
          <w:numId w:val="1"/>
        </w:numPr>
        <w:spacing w:after="80" w:line="276"/>
      </w:pPr>
      <w:r>
        <w:rPr>
          <w:rFonts w:ascii="Calibri" w:cs="Calibri" w:eastAsia="Calibri" w:hAnsi="Calibri"/>
          <w:color w:val="374151"/>
          <w:sz w:val="22"/>
          <w:szCs w:val="22"/>
        </w:rPr>
        <w:t xml:space="preserve">WebSocket connections: WSS (WebSocket Secure) with certificate validation.</w:t>
      </w:r>
    </w:p>
    <w:p>
      <w:pPr>
        <w:pStyle w:val="ListParagraph"/>
        <w:numPr>
          <w:ilvl w:val="0"/>
          <w:numId w:val="1"/>
        </w:numPr>
        <w:spacing w:after="80" w:line="276"/>
      </w:pPr>
      <w:r>
        <w:rPr>
          <w:rFonts w:ascii="Calibri" w:cs="Calibri" w:eastAsia="Calibri" w:hAnsi="Calibri"/>
          <w:color w:val="374151"/>
          <w:sz w:val="22"/>
          <w:szCs w:val="22"/>
        </w:rPr>
        <w:t xml:space="preserve">Auto-update downloads: HTTPS with signature verification.</w:t>
      </w:r>
    </w:p>
    <w:p>
      <w:pPr>
        <w:pStyle w:val="ListParagraph"/>
        <w:numPr>
          <w:ilvl w:val="0"/>
          <w:numId w:val="1"/>
        </w:numPr>
        <w:spacing w:after="80" w:line="276"/>
      </w:pPr>
      <w:r>
        <w:rPr>
          <w:rFonts w:ascii="Calibri" w:cs="Calibri" w:eastAsia="Calibri" w:hAnsi="Calibri"/>
          <w:color w:val="374151"/>
          <w:sz w:val="22"/>
          <w:szCs w:val="22"/>
        </w:rPr>
        <w:t xml:space="preserve">Inter-process communication: TLS even for localhost connections.</w:t>
      </w:r>
    </w:p>
    <w:p>
      <w:pPr>
        <w:spacing w:after="60"/>
      </w:pPr>
    </w:p>
    <w:p>
      <w:pPr>
        <w:pStyle w:val="Heading3"/>
        <w:spacing w:after="120" w:before="280"/>
      </w:pPr>
      <w:r>
        <w:rPr>
          <w:rFonts w:ascii="Calibri" w:cs="Calibri" w:eastAsia="Calibri" w:hAnsi="Calibri"/>
          <w:b/>
          <w:bCs/>
          <w:color w:val="374151"/>
          <w:sz w:val="24"/>
          <w:szCs w:val="24"/>
        </w:rPr>
        <w:t xml:space="preserve">Input Validation and Output Sanitization</w:t>
      </w:r>
    </w:p>
    <w:p>
      <w:pPr>
        <w:spacing w:after="120" w:line="276"/>
        <w:jc w:val="both"/>
      </w:pPr>
      <w:r>
        <w:rPr>
          <w:rFonts w:ascii="Calibri" w:cs="Calibri" w:eastAsia="Calibri" w:hAnsi="Calibri"/>
          <w:b w:val="false"/>
          <w:bCs w:val="false"/>
          <w:color w:val="374151"/>
          <w:sz w:val="22"/>
          <w:szCs w:val="22"/>
        </w:rPr>
        <w:t xml:space="preserve">All user inputs are validated and sanitized before processing:</w:t>
      </w:r>
    </w:p>
    <w:p>
      <w:pPr>
        <w:pStyle w:val="ListParagraph"/>
        <w:numPr>
          <w:ilvl w:val="0"/>
          <w:numId w:val="1"/>
        </w:numPr>
        <w:spacing w:after="80" w:line="276"/>
      </w:pPr>
      <w:r>
        <w:rPr>
          <w:rFonts w:ascii="Calibri" w:cs="Calibri" w:eastAsia="Calibri" w:hAnsi="Calibri"/>
          <w:color w:val="374151"/>
          <w:sz w:val="22"/>
          <w:szCs w:val="22"/>
        </w:rPr>
        <w:t xml:space="preserve">SQL Injection Prevention: All database queries use parameterized statements via rusqlite prepared statements.</w:t>
      </w:r>
    </w:p>
    <w:p>
      <w:pPr>
        <w:pStyle w:val="ListParagraph"/>
        <w:numPr>
          <w:ilvl w:val="0"/>
          <w:numId w:val="1"/>
        </w:numPr>
        <w:spacing w:after="80" w:line="276"/>
      </w:pPr>
      <w:r>
        <w:rPr>
          <w:rFonts w:ascii="Calibri" w:cs="Calibri" w:eastAsia="Calibri" w:hAnsi="Calibri"/>
          <w:color w:val="374151"/>
          <w:sz w:val="22"/>
          <w:szCs w:val="22"/>
        </w:rPr>
        <w:t xml:space="preserve">XSS Prevention: UI inputs are sanitized before rendering. Markdown content is rendered with a strict allowlist of HTML tags.</w:t>
      </w:r>
    </w:p>
    <w:p>
      <w:pPr>
        <w:pStyle w:val="ListParagraph"/>
        <w:numPr>
          <w:ilvl w:val="0"/>
          <w:numId w:val="1"/>
        </w:numPr>
        <w:spacing w:after="80" w:line="276"/>
      </w:pPr>
      <w:r>
        <w:rPr>
          <w:rFonts w:ascii="Calibri" w:cs="Calibri" w:eastAsia="Calibri" w:hAnsi="Calibri"/>
          <w:color w:val="374151"/>
          <w:sz w:val="22"/>
          <w:szCs w:val="22"/>
        </w:rPr>
        <w:t xml:space="preserve">Command Injection Prevention: Agent commands and tool parameters are validated against a strict schema before execution.</w:t>
      </w:r>
    </w:p>
    <w:p>
      <w:pPr>
        <w:pStyle w:val="ListParagraph"/>
        <w:numPr>
          <w:ilvl w:val="0"/>
          <w:numId w:val="1"/>
        </w:numPr>
        <w:spacing w:after="80" w:line="276"/>
      </w:pPr>
      <w:r>
        <w:rPr>
          <w:rFonts w:ascii="Calibri" w:cs="Calibri" w:eastAsia="Calibri" w:hAnsi="Calibri"/>
          <w:color w:val="374151"/>
          <w:sz w:val="22"/>
          <w:szCs w:val="22"/>
        </w:rPr>
        <w:t xml:space="preserve">Path Traversal Prevention: File paths are normalized and validated against allowed directories before file operations.</w:t>
      </w:r>
    </w:p>
    <w:p>
      <w:pPr>
        <w:spacing w:after="60"/>
      </w:pPr>
    </w:p>
    <w:p>
      <w:pPr>
        <w:pStyle w:val="Heading3"/>
        <w:spacing w:after="120" w:before="280"/>
      </w:pPr>
      <w:r>
        <w:rPr>
          <w:rFonts w:ascii="Calibri" w:cs="Calibri" w:eastAsia="Calibri" w:hAnsi="Calibri"/>
          <w:b/>
          <w:bCs/>
          <w:color w:val="374151"/>
          <w:sz w:val="24"/>
          <w:szCs w:val="24"/>
        </w:rPr>
        <w:t xml:space="preserve">Prompt Injection Prevention</w:t>
      </w:r>
    </w:p>
    <w:p>
      <w:pPr>
        <w:spacing w:after="120" w:line="276"/>
        <w:jc w:val="both"/>
      </w:pPr>
      <w:r>
        <w:rPr>
          <w:rFonts w:ascii="Calibri" w:cs="Calibri" w:eastAsia="Calibri" w:hAnsi="Calibri"/>
          <w:b w:val="false"/>
          <w:bCs w:val="false"/>
          <w:color w:val="374151"/>
          <w:sz w:val="22"/>
          <w:szCs w:val="22"/>
        </w:rPr>
        <w:t xml:space="preserve">AgentForge implements multiple layers of defense against prompt injection attacks:</w:t>
      </w:r>
    </w:p>
    <w:p>
      <w:pPr>
        <w:pStyle w:val="ListParagraph"/>
        <w:numPr>
          <w:ilvl w:val="0"/>
          <w:numId w:val="1"/>
        </w:numPr>
        <w:spacing w:after="80" w:line="276"/>
      </w:pPr>
      <w:r>
        <w:rPr>
          <w:rFonts w:ascii="Calibri" w:cs="Calibri" w:eastAsia="Calibri" w:hAnsi="Calibri"/>
          <w:color w:val="374151"/>
          <w:sz w:val="22"/>
          <w:szCs w:val="22"/>
        </w:rPr>
        <w:t xml:space="preserve">Input Segregation: User inputs are clearly separated from system prompts using structured message formats.</w:t>
      </w:r>
    </w:p>
    <w:p>
      <w:pPr>
        <w:pStyle w:val="ListParagraph"/>
        <w:numPr>
          <w:ilvl w:val="0"/>
          <w:numId w:val="1"/>
        </w:numPr>
        <w:spacing w:after="80" w:line="276"/>
      </w:pPr>
      <w:r>
        <w:rPr>
          <w:rFonts w:ascii="Calibri" w:cs="Calibri" w:eastAsia="Calibri" w:hAnsi="Calibri"/>
          <w:color w:val="374151"/>
          <w:sz w:val="22"/>
          <w:szCs w:val="22"/>
        </w:rPr>
        <w:t xml:space="preserve">Output Filtering: Agent outputs are scanned for patterns that suggest prompt injection attempts (e.g., 'ignore previous instructions').</w:t>
      </w:r>
    </w:p>
    <w:p>
      <w:pPr>
        <w:pStyle w:val="ListParagraph"/>
        <w:numPr>
          <w:ilvl w:val="0"/>
          <w:numId w:val="1"/>
        </w:numPr>
        <w:spacing w:after="80" w:line="276"/>
      </w:pPr>
      <w:r>
        <w:rPr>
          <w:rFonts w:ascii="Calibri" w:cs="Calibri" w:eastAsia="Calibri" w:hAnsi="Calibri"/>
          <w:color w:val="374151"/>
          <w:sz w:val="22"/>
          <w:szCs w:val="22"/>
        </w:rPr>
        <w:t xml:space="preserve">Tool Access Control: Tools that can access sensitive data (file system, network) require explicit user approval in Human Interaction and Supervision modes.</w:t>
      </w:r>
    </w:p>
    <w:p>
      <w:pPr>
        <w:pStyle w:val="ListParagraph"/>
        <w:numPr>
          <w:ilvl w:val="0"/>
          <w:numId w:val="1"/>
        </w:numPr>
        <w:spacing w:after="80" w:line="276"/>
      </w:pPr>
      <w:r>
        <w:rPr>
          <w:rFonts w:ascii="Calibri" w:cs="Calibri" w:eastAsia="Calibri" w:hAnsi="Calibri"/>
          <w:color w:val="374151"/>
          <w:sz w:val="22"/>
          <w:szCs w:val="22"/>
        </w:rPr>
        <w:t xml:space="preserve">Context Window Isolation: Each agent's context window is isolated, preventing one agent from influencing another's behavior through injected content.</w:t>
      </w:r>
    </w:p>
    <w:p>
      <w:pPr>
        <w:spacing w:after="60"/>
      </w:pPr>
    </w:p>
    <w:p>
      <w:pPr>
        <w:pStyle w:val="Heading2"/>
        <w:spacing w:after="160" w:before="360"/>
      </w:pPr>
      <w:r>
        <w:rPr>
          <w:rFonts w:ascii="Calibri" w:cs="Calibri" w:eastAsia="Calibri" w:hAnsi="Calibri"/>
          <w:b/>
          <w:bCs/>
          <w:color w:val="1a56db"/>
          <w:sz w:val="28"/>
          <w:szCs w:val="28"/>
        </w:rPr>
        <w:t xml:space="preserve">10.3 Audit &amp; Compliance</w:t>
      </w:r>
    </w:p>
    <w:p>
      <w:pPr>
        <w:pStyle w:val="Heading3"/>
        <w:spacing w:after="120" w:before="280"/>
      </w:pPr>
      <w:r>
        <w:rPr>
          <w:rFonts w:ascii="Calibri" w:cs="Calibri" w:eastAsia="Calibri" w:hAnsi="Calibri"/>
          <w:b/>
          <w:bCs/>
          <w:color w:val="374151"/>
          <w:sz w:val="24"/>
          <w:szCs w:val="24"/>
        </w:rPr>
        <w:t xml:space="preserve">Audit Log Schema</w:t>
      </w:r>
    </w:p>
    <w:p>
      <w:pPr>
        <w:spacing w:after="120" w:line="276"/>
        <w:jc w:val="both"/>
      </w:pPr>
      <w:r>
        <w:rPr>
          <w:rFonts w:ascii="Calibri" w:cs="Calibri" w:eastAsia="Calibri" w:hAnsi="Calibri"/>
          <w:b w:val="false"/>
          <w:bCs w:val="false"/>
          <w:color w:val="374151"/>
          <w:sz w:val="22"/>
          <w:szCs w:val="22"/>
        </w:rPr>
        <w:t xml:space="preserve">All security-relevant events are logged to an audit log with the following schema: timestamp (ISO 8601), event_type (string), actor_id (user or agent identifier), action (string), resource_type (string), resource_id (string), outcome (success/failure), details (JSON), and ip_address (for remote actions).</w:t>
      </w:r>
    </w:p>
    <w:p>
      <w:pPr>
        <w:spacing w:after="60"/>
      </w:pPr>
    </w:p>
    <w:p>
      <w:pPr>
        <w:pStyle w:val="Heading3"/>
        <w:spacing w:after="120" w:before="280"/>
      </w:pPr>
      <w:r>
        <w:rPr>
          <w:rFonts w:ascii="Calibri" w:cs="Calibri" w:eastAsia="Calibri" w:hAnsi="Calibri"/>
          <w:b/>
          <w:bCs/>
          <w:color w:val="374151"/>
          <w:sz w:val="24"/>
          <w:szCs w:val="24"/>
        </w:rPr>
        <w:t xml:space="preserve">Event Types Tracked</w:t>
      </w:r>
    </w:p>
    <w:p>
      <w:pPr>
        <w:spacing w:after="120" w:line="276"/>
        <w:jc w:val="both"/>
      </w:pPr>
      <w:r>
        <w:rPr>
          <w:rFonts w:ascii="Calibri" w:cs="Calibri" w:eastAsia="Calibri" w:hAnsi="Calibri"/>
          <w:b w:val="false"/>
          <w:bCs w:val="false"/>
          <w:color w:val="374151"/>
          <w:sz w:val="22"/>
          <w:szCs w:val="22"/>
        </w:rPr>
        <w:t xml:space="preserve">The audit log tracks the following event categories:</w:t>
      </w:r>
    </w:p>
    <w:p>
      <w:pPr>
        <w:pStyle w:val="ListParagraph"/>
        <w:numPr>
          <w:ilvl w:val="0"/>
          <w:numId w:val="1"/>
        </w:numPr>
        <w:spacing w:after="80" w:line="276"/>
      </w:pPr>
      <w:r>
        <w:rPr>
          <w:rFonts w:ascii="Calibri" w:cs="Calibri" w:eastAsia="Calibri" w:hAnsi="Calibri"/>
          <w:color w:val="374151"/>
          <w:sz w:val="22"/>
          <w:szCs w:val="22"/>
        </w:rPr>
        <w:t xml:space="preserve">Authentication events: login, logout, token refresh, failed authentication, password change.</w:t>
      </w:r>
    </w:p>
    <w:p>
      <w:pPr>
        <w:pStyle w:val="ListParagraph"/>
        <w:numPr>
          <w:ilvl w:val="0"/>
          <w:numId w:val="1"/>
        </w:numPr>
        <w:spacing w:after="80" w:line="276"/>
      </w:pPr>
      <w:r>
        <w:rPr>
          <w:rFonts w:ascii="Calibri" w:cs="Calibri" w:eastAsia="Calibri" w:hAnsi="Calibri"/>
          <w:color w:val="374151"/>
          <w:sz w:val="22"/>
          <w:szCs w:val="22"/>
        </w:rPr>
        <w:t xml:space="preserve">Authorization events: permission check (success/failure), role assignment, role revocation.</w:t>
      </w:r>
    </w:p>
    <w:p>
      <w:pPr>
        <w:pStyle w:val="ListParagraph"/>
        <w:numPr>
          <w:ilvl w:val="0"/>
          <w:numId w:val="1"/>
        </w:numPr>
        <w:spacing w:after="80" w:line="276"/>
      </w:pPr>
      <w:r>
        <w:rPr>
          <w:rFonts w:ascii="Calibri" w:cs="Calibri" w:eastAsia="Calibri" w:hAnsi="Calibri"/>
          <w:color w:val="374151"/>
          <w:sz w:val="22"/>
          <w:szCs w:val="22"/>
        </w:rPr>
        <w:t xml:space="preserve">Data access events: record read, record write, record delete, bulk export, database backup.</w:t>
      </w:r>
    </w:p>
    <w:p>
      <w:pPr>
        <w:pStyle w:val="ListParagraph"/>
        <w:numPr>
          <w:ilvl w:val="0"/>
          <w:numId w:val="1"/>
        </w:numPr>
        <w:spacing w:after="80" w:line="276"/>
      </w:pPr>
      <w:r>
        <w:rPr>
          <w:rFonts w:ascii="Calibri" w:cs="Calibri" w:eastAsia="Calibri" w:hAnsi="Calibri"/>
          <w:color w:val="374151"/>
          <w:sz w:val="22"/>
          <w:szCs w:val="22"/>
        </w:rPr>
        <w:t xml:space="preserve">Configuration events: setting change, provider configuration update, team configuration update.</w:t>
      </w:r>
    </w:p>
    <w:p>
      <w:pPr>
        <w:pStyle w:val="ListParagraph"/>
        <w:numPr>
          <w:ilvl w:val="0"/>
          <w:numId w:val="1"/>
        </w:numPr>
        <w:spacing w:after="80" w:line="276"/>
      </w:pPr>
      <w:r>
        <w:rPr>
          <w:rFonts w:ascii="Calibri" w:cs="Calibri" w:eastAsia="Calibri" w:hAnsi="Calibri"/>
          <w:color w:val="374151"/>
          <w:sz w:val="22"/>
          <w:szCs w:val="22"/>
        </w:rPr>
        <w:t xml:space="preserve">Agent events: agent creation, agent start, agent stop, tool invocation, provider connection.</w:t>
      </w:r>
    </w:p>
    <w:p>
      <w:pPr>
        <w:pStyle w:val="ListParagraph"/>
        <w:numPr>
          <w:ilvl w:val="0"/>
          <w:numId w:val="1"/>
        </w:numPr>
        <w:spacing w:after="80" w:line="276"/>
      </w:pPr>
      <w:r>
        <w:rPr>
          <w:rFonts w:ascii="Calibri" w:cs="Calibri" w:eastAsia="Calibri" w:hAnsi="Calibri"/>
          <w:color w:val="374151"/>
          <w:sz w:val="22"/>
          <w:szCs w:val="22"/>
        </w:rPr>
        <w:t xml:space="preserve">Security events: encryption key rotation, certificate update, firewall rule change, anomaly detection.</w:t>
      </w:r>
    </w:p>
    <w:p>
      <w:pPr>
        <w:spacing w:after="60"/>
      </w:pPr>
    </w:p>
    <w:p>
      <w:pPr>
        <w:pStyle w:val="Heading3"/>
        <w:spacing w:after="120" w:before="280"/>
      </w:pPr>
      <w:r>
        <w:rPr>
          <w:rFonts w:ascii="Calibri" w:cs="Calibri" w:eastAsia="Calibri" w:hAnsi="Calibri"/>
          <w:b/>
          <w:bCs/>
          <w:color w:val="374151"/>
          <w:sz w:val="24"/>
          <w:szCs w:val="24"/>
        </w:rPr>
        <w:t xml:space="preserve">Log Retention and Rotation</w:t>
      </w:r>
    </w:p>
    <w:p>
      <w:pPr>
        <w:spacing w:after="120" w:line="276"/>
        <w:jc w:val="both"/>
      </w:pPr>
      <w:r>
        <w:rPr>
          <w:rFonts w:ascii="Calibri" w:cs="Calibri" w:eastAsia="Calibri" w:hAnsi="Calibri"/>
          <w:b w:val="false"/>
          <w:bCs w:val="false"/>
          <w:color w:val="374151"/>
          <w:sz w:val="22"/>
          <w:szCs w:val="22"/>
        </w:rPr>
        <w:t xml:space="preserve">Audit logs are stored in a separate SQLite database with automatic rotation: daily rotation creating new log files, configurable retention period (default: 90 days), automatic compression of rotated logs, and secure deletion of expired logs (overwrite with random data before deletion). Logs can be exported for external compliance tools in JSON and CSV formats.</w:t>
      </w:r>
    </w:p>
    <w:p>
      <w:pPr>
        <w:spacing w:after="60"/>
      </w:pPr>
    </w:p>
    <w:p>
      <w:pPr>
        <w:pStyle w:val="Heading1"/>
        <w:spacing w:after="200" w:before="480"/>
      </w:pPr>
      <w:r>
        <w:rPr>
          <w:rFonts w:ascii="Calibri" w:cs="Calibri" w:eastAsia="Calibri" w:hAnsi="Calibri"/>
          <w:b/>
          <w:bCs/>
          <w:color w:val="1a56db"/>
          <w:sz w:val="32"/>
          <w:szCs w:val="32"/>
        </w:rPr>
        <w:t xml:space="preserve">10. 安全架构</w:t>
      </w:r>
    </w:p>
    <w:p>
      <w:pPr>
        <w:spacing w:after="60"/>
      </w:pPr>
    </w:p>
    <w:p>
      <w:pPr>
        <w:pStyle w:val="Heading2"/>
        <w:spacing w:after="160" w:before="360"/>
      </w:pPr>
      <w:r>
        <w:rPr>
          <w:rFonts w:ascii="Calibri" w:cs="Calibri" w:eastAsia="Calibri" w:hAnsi="Calibri"/>
          <w:b/>
          <w:bCs/>
          <w:color w:val="1a56db"/>
          <w:sz w:val="28"/>
          <w:szCs w:val="28"/>
        </w:rPr>
        <w:t xml:space="preserve">10.1 认证与授权</w:t>
      </w:r>
    </w:p>
    <w:p>
      <w:pPr>
        <w:spacing w:after="120" w:line="276"/>
        <w:jc w:val="both"/>
      </w:pPr>
      <w:r>
        <w:rPr>
          <w:rFonts w:ascii="Calibri" w:cs="Calibri" w:eastAsia="Calibri" w:hAnsi="Calibri"/>
          <w:b w:val="false"/>
          <w:bCs w:val="false"/>
          <w:color w:val="374151"/>
          <w:sz w:val="22"/>
          <w:szCs w:val="22"/>
        </w:rPr>
        <w:t xml:space="preserve">RBAC 模型包含四个角色：Admin、Team Lead、Operator 和 Viewer。API 密钥通过 OS 原生密钥链安全存储。会话使用 JWT 令牌管理，支持令牌轮换。</w:t>
      </w:r>
    </w:p>
    <w:p>
      <w:pPr>
        <w:spacing w:after="60"/>
      </w:pPr>
    </w:p>
    <w:p>
      <w:pPr>
        <w:pStyle w:val="Heading2"/>
        <w:spacing w:after="160" w:before="360"/>
      </w:pPr>
      <w:r>
        <w:rPr>
          <w:rFonts w:ascii="Calibri" w:cs="Calibri" w:eastAsia="Calibri" w:hAnsi="Calibri"/>
          <w:b/>
          <w:bCs/>
          <w:color w:val="1a56db"/>
          <w:sz w:val="28"/>
          <w:szCs w:val="28"/>
        </w:rPr>
        <w:t xml:space="preserve">10.2 数据保护</w:t>
      </w:r>
    </w:p>
    <w:p>
      <w:pPr>
        <w:spacing w:after="120" w:line="276"/>
        <w:jc w:val="both"/>
      </w:pPr>
      <w:r>
        <w:rPr>
          <w:rFonts w:ascii="Calibri" w:cs="Calibri" w:eastAsia="Calibri" w:hAnsi="Calibri"/>
          <w:b w:val="false"/>
          <w:bCs w:val="false"/>
          <w:color w:val="374151"/>
          <w:sz w:val="22"/>
          <w:szCs w:val="22"/>
        </w:rPr>
        <w:t xml:space="preserve">休息时加密使用 SQLCipher (AES-256)。传输时加密使用 TLS 1.3+。输入验证和输出清理防止 SQL 注入、XSS 和命令注入。多层提示注入防护。</w:t>
      </w:r>
    </w:p>
    <w:p>
      <w:pPr>
        <w:spacing w:after="60"/>
      </w:pPr>
    </w:p>
    <w:p>
      <w:pPr>
        <w:pStyle w:val="Heading2"/>
        <w:spacing w:after="160" w:before="360"/>
      </w:pPr>
      <w:r>
        <w:rPr>
          <w:rFonts w:ascii="Calibri" w:cs="Calibri" w:eastAsia="Calibri" w:hAnsi="Calibri"/>
          <w:b/>
          <w:bCs/>
          <w:color w:val="1a56db"/>
          <w:sz w:val="28"/>
          <w:szCs w:val="28"/>
        </w:rPr>
        <w:t xml:space="preserve">10.3 审计与合规</w:t>
      </w:r>
    </w:p>
    <w:p>
      <w:pPr>
        <w:spacing w:after="120" w:line="276"/>
        <w:jc w:val="both"/>
      </w:pPr>
      <w:r>
        <w:rPr>
          <w:rFonts w:ascii="Calibri" w:cs="Calibri" w:eastAsia="Calibri" w:hAnsi="Calibri"/>
          <w:b w:val="false"/>
          <w:bCs w:val="false"/>
          <w:color w:val="374151"/>
          <w:sz w:val="22"/>
          <w:szCs w:val="22"/>
        </w:rPr>
        <w:t xml:space="preserve">完整的审计日志记录所有安全相关事件。攥志轮转策略：每日轮转，90 天保留，安全删除。支持 JSON 和 CSV 导出。</w:t>
      </w:r>
    </w:p>
    <w:p>
      <w:pPr>
        <w:spacing w:after="0"/>
      </w:pPr>
      <w:r>
        <w:br w:type="page"/>
      </w:r>
    </w:p>
    <w:p>
      <w:pPr>
        <w:pStyle w:val="Heading1"/>
        <w:spacing w:after="200" w:before="480"/>
      </w:pPr>
      <w:r>
        <w:rPr>
          <w:rFonts w:ascii="Calibri" w:cs="Calibri" w:eastAsia="Calibri" w:hAnsi="Calibri"/>
          <w:b/>
          <w:bCs/>
          <w:color w:val="1a56db"/>
          <w:sz w:val="32"/>
          <w:szCs w:val="32"/>
        </w:rPr>
        <w:t xml:space="preserve">11. Performance Requirements</w:t>
      </w:r>
    </w:p>
    <w:p>
      <w:pPr>
        <w:spacing w:after="60"/>
      </w:pPr>
    </w:p>
    <w:p>
      <w:pPr>
        <w:pStyle w:val="Heading2"/>
        <w:spacing w:after="160" w:before="360"/>
      </w:pPr>
      <w:r>
        <w:rPr>
          <w:rFonts w:ascii="Calibri" w:cs="Calibri" w:eastAsia="Calibri" w:hAnsi="Calibri"/>
          <w:b/>
          <w:bCs/>
          <w:color w:val="1a56db"/>
          <w:sz w:val="28"/>
          <w:szCs w:val="28"/>
        </w:rPr>
        <w:t xml:space="preserve">11.1 Performance Targets</w:t>
      </w:r>
    </w:p>
    <w:p>
      <w:pPr>
        <w:spacing w:after="120" w:line="276"/>
        <w:jc w:val="both"/>
      </w:pPr>
      <w:r>
        <w:rPr>
          <w:rFonts w:ascii="Calibri" w:cs="Calibri" w:eastAsia="Calibri" w:hAnsi="Calibri"/>
          <w:b w:val="false"/>
          <w:bCs w:val="false"/>
          <w:color w:val="374151"/>
          <w:sz w:val="22"/>
          <w:szCs w:val="22"/>
        </w:rPr>
        <w:t xml:space="preserve">AgentForge must meet the following performance targets to ensure a responsive and efficient user experience: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8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Metric</w:t>
            </w:r>
          </w:p>
        </w:tc>
        <w:tc>
          <w:tcPr>
            <w:tcW w:type="dxa" w:w="18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Target</w:t>
            </w:r>
          </w:p>
        </w:tc>
        <w:tc>
          <w:tcPr>
            <w:tcW w:type="dxa" w:w="240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Measurement Method</w:t>
            </w:r>
          </w:p>
        </w:tc>
        <w:tc>
          <w:tcPr>
            <w:tcW w:type="dxa" w:w="3360"/>
            <w:tcBorders>
              <w:top w:val="single" w:color="d1d5db" w:sz="1"/>
              <w:left w:val="single" w:color="d1d5db" w:sz="1"/>
              <w:bottom w:val="single" w:color="d1d5db" w:sz="1"/>
              <w:right w:val="single" w:color="d1d5db" w:sz="1"/>
            </w:tcBorders>
            <w:shd w:color="1e3a5f" w:val="solid"/>
          </w:tcPr>
          <w:p>
            <w:pPr>
              <w:spacing w:after="40" w:before="40"/>
              <w:jc w:val="center"/>
            </w:pPr>
            <w:r>
              <w:rPr>
                <w:rFonts w:ascii="Calibri" w:cs="Calibri" w:eastAsia="Calibri" w:hAnsi="Calibri"/>
                <w:b/>
                <w:bCs/>
                <w:color w:val="FFFFFF"/>
                <w:sz w:val="20"/>
                <w:szCs w:val="20"/>
              </w:rPr>
              <w:t xml:space="preserve">Notes</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App Startup (cold)</w:t>
            </w:r>
          </w:p>
        </w:tc>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&lt; 3 seconds</w:t>
            </w:r>
          </w:p>
        </w:tc>
        <w:tc>
          <w:tcPr>
            <w:tcW w:type="dxa" w:w="24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Time from launch to interactive UI</w:t>
            </w:r>
          </w:p>
        </w:tc>
        <w:tc>
          <w:tcPr>
            <w:tcW w:type="dxa" w:w="33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Measured on reference hardware (SSD, 16GB RAM)</w:t>
            </w:r>
          </w:p>
        </w:tc>
      </w:tr>
      <w:tr>
        <w:tc>
          <w:tcPr>
            <w:tcW w:type="dxa" w:w="18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App Startup (warm)</w:t>
            </w:r>
          </w:p>
        </w:tc>
        <w:tc>
          <w:tcPr>
            <w:tcW w:type="dxa" w:w="18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&lt; 1 second</w:t>
            </w:r>
          </w:p>
        </w:tc>
        <w:tc>
          <w:tcPr>
            <w:tcW w:type="dxa" w:w="24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Time from launch to interactive UI</w:t>
            </w:r>
          </w:p>
        </w:tc>
        <w:tc>
          <w:tcPr>
            <w:tcW w:type="dxa" w:w="336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With OS-level file cache</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Agent Response UI Latency</w:t>
            </w:r>
          </w:p>
        </w:tc>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&lt; 500ms</w:t>
            </w:r>
          </w:p>
        </w:tc>
        <w:tc>
          <w:tcPr>
            <w:tcW w:type="dxa" w:w="24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Time from agent response to UI update</w:t>
            </w:r>
          </w:p>
        </w:tc>
        <w:tc>
          <w:tcPr>
            <w:tcW w:type="dxa" w:w="33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P95 measurement</w:t>
            </w:r>
          </w:p>
        </w:tc>
      </w:tr>
      <w:tr>
        <w:tc>
          <w:tcPr>
            <w:tcW w:type="dxa" w:w="18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Concurrent Sessions</w:t>
            </w:r>
          </w:p>
        </w:tc>
        <w:tc>
          <w:tcPr>
            <w:tcW w:type="dxa" w:w="18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50+ simultaneous</w:t>
            </w:r>
          </w:p>
        </w:tc>
        <w:tc>
          <w:tcPr>
            <w:tcW w:type="dxa" w:w="24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Active sessions with message throughput</w:t>
            </w:r>
          </w:p>
        </w:tc>
        <w:tc>
          <w:tcPr>
            <w:tcW w:type="dxa" w:w="336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Each session with 2-5 agents</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Concurrent Agents</w:t>
            </w:r>
          </w:p>
        </w:tc>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100+ parallel</w:t>
            </w:r>
          </w:p>
        </w:tc>
        <w:tc>
          <w:tcPr>
            <w:tcW w:type="dxa" w:w="24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Active agent instances across all sessions</w:t>
            </w:r>
          </w:p>
        </w:tc>
        <w:tc>
          <w:tcPr>
            <w:tcW w:type="dxa" w:w="33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Measured with synthetic workload</w:t>
            </w:r>
          </w:p>
        </w:tc>
      </w:tr>
      <w:tr>
        <w:tc>
          <w:tcPr>
            <w:tcW w:type="dxa" w:w="18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Database Queries (P95)</w:t>
            </w:r>
          </w:p>
        </w:tc>
        <w:tc>
          <w:tcPr>
            <w:tcW w:type="dxa" w:w="18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&lt; 50ms</w:t>
            </w:r>
          </w:p>
        </w:tc>
        <w:tc>
          <w:tcPr>
            <w:tcW w:type="dxa" w:w="24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Query execution time</w:t>
            </w:r>
          </w:p>
        </w:tc>
        <w:tc>
          <w:tcPr>
            <w:tcW w:type="dxa" w:w="336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Including complex JOINs</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Database Queries (P99)</w:t>
            </w:r>
          </w:p>
        </w:tc>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&lt; 100ms</w:t>
            </w:r>
          </w:p>
        </w:tc>
        <w:tc>
          <w:tcPr>
            <w:tcW w:type="dxa" w:w="24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Query execution time</w:t>
            </w:r>
          </w:p>
        </w:tc>
        <w:tc>
          <w:tcPr>
            <w:tcW w:type="dxa" w:w="33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Including aggregation queries</w:t>
            </w:r>
          </w:p>
        </w:tc>
      </w:tr>
      <w:tr>
        <w:tc>
          <w:tcPr>
            <w:tcW w:type="dxa" w:w="18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Memory Usage (baseline)</w:t>
            </w:r>
          </w:p>
        </w:tc>
        <w:tc>
          <w:tcPr>
            <w:tcW w:type="dxa" w:w="18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&lt; 500MB</w:t>
            </w:r>
          </w:p>
        </w:tc>
        <w:tc>
          <w:tcPr>
            <w:tcW w:type="dxa" w:w="24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RSS with no active sessions</w:t>
            </w:r>
          </w:p>
        </w:tc>
        <w:tc>
          <w:tcPr>
            <w:tcW w:type="dxa" w:w="336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After startup stabilization</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Memory Usage (under load)</w:t>
            </w:r>
          </w:p>
        </w:tc>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&lt; 2GB</w:t>
            </w:r>
          </w:p>
        </w:tc>
        <w:tc>
          <w:tcPr>
            <w:tcW w:type="dxa" w:w="24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RSS with 50 active sessions</w:t>
            </w:r>
          </w:p>
        </w:tc>
        <w:tc>
          <w:tcPr>
            <w:tcW w:type="dxa" w:w="33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Measured over 1-hour sustained load</w:t>
            </w:r>
          </w:p>
        </w:tc>
      </w:tr>
      <w:tr>
        <w:tc>
          <w:tcPr>
            <w:tcW w:type="dxa" w:w="18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UI Frame Rate</w:t>
            </w:r>
          </w:p>
        </w:tc>
        <w:tc>
          <w:tcPr>
            <w:tcW w:type="dxa" w:w="18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60fps</w:t>
            </w:r>
          </w:p>
        </w:tc>
        <w:tc>
          <w:tcPr>
            <w:tcW w:type="dxa" w:w="24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Frames per second during interaction</w:t>
            </w:r>
          </w:p>
        </w:tc>
        <w:tc>
          <w:tcPr>
            <w:tcW w:type="dxa" w:w="336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Measured during scrolling and animation</w:t>
            </w:r>
          </w:p>
        </w:tc>
      </w:tr>
      <w:tr>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Message Throughput</w:t>
            </w:r>
          </w:p>
        </w:tc>
        <w:tc>
          <w:tcPr>
            <w:tcW w:type="dxa" w:w="18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1000+ msg/sec</w:t>
            </w:r>
          </w:p>
        </w:tc>
        <w:tc>
          <w:tcPr>
            <w:tcW w:type="dxa" w:w="240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TeamBus message routing capacity</w:t>
            </w:r>
          </w:p>
        </w:tc>
        <w:tc>
          <w:tcPr>
            <w:tcW w:type="dxa" w:w="3360"/>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374151"/>
                <w:sz w:val="20"/>
                <w:szCs w:val="20"/>
              </w:rPr>
              <w:t xml:space="preserve">Measured with synthetic message load</w:t>
            </w:r>
          </w:p>
        </w:tc>
      </w:tr>
      <w:tr>
        <w:tc>
          <w:tcPr>
            <w:tcW w:type="dxa" w:w="18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File I/O (knowledge)</w:t>
            </w:r>
          </w:p>
        </w:tc>
        <w:tc>
          <w:tcPr>
            <w:tcW w:type="dxa" w:w="18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&lt; 10ms per file</w:t>
            </w:r>
          </w:p>
        </w:tc>
        <w:tc>
          <w:tcPr>
            <w:tcW w:type="dxa" w:w="240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Markdown file read/write</w:t>
            </w:r>
          </w:p>
        </w:tc>
        <w:tc>
          <w:tcPr>
            <w:tcW w:type="dxa" w:w="3360"/>
            <w:tcBorders>
              <w:top w:val="single" w:color="d1d5db" w:sz="1"/>
              <w:left w:val="single" w:color="d1d5db" w:sz="1"/>
              <w:bottom w:val="single" w:color="d1d5db" w:sz="1"/>
              <w:right w:val="single" w:color="d1d5db" w:sz="1"/>
            </w:tcBorders>
            <w:shd w:color="f0f4f8" w:val="solid"/>
          </w:tcPr>
          <w:p>
            <w:pPr>
              <w:spacing w:after="30" w:before="30"/>
            </w:pPr>
            <w:r>
              <w:rPr>
                <w:rFonts w:ascii="Calibri" w:cs="Calibri" w:eastAsia="Calibri" w:hAnsi="Calibri"/>
                <w:color w:val="374151"/>
                <w:sz w:val="20"/>
                <w:szCs w:val="20"/>
              </w:rPr>
              <w:t xml:space="preserve">For files under 100KB</w:t>
            </w:r>
          </w:p>
        </w:tc>
      </w:tr>
    </w:tbl>
    <w:p>
      <w:pPr>
        <w:spacing w:after="60"/>
      </w:pPr>
    </w:p>
    <w:p>
      <w:pPr>
        <w:pStyle w:val="Heading2"/>
        <w:spacing w:after="160" w:before="360"/>
      </w:pPr>
      <w:r>
        <w:rPr>
          <w:rFonts w:ascii="Calibri" w:cs="Calibri" w:eastAsia="Calibri" w:hAnsi="Calibri"/>
          <w:b/>
          <w:bCs/>
          <w:color w:val="1a56db"/>
          <w:sz w:val="28"/>
          <w:szCs w:val="28"/>
        </w:rPr>
        <w:t xml:space="preserve">11.2 Optimization Strategies</w:t>
      </w:r>
    </w:p>
    <w:p>
      <w:pPr>
        <w:pStyle w:val="Heading3"/>
        <w:spacing w:after="120" w:before="280"/>
      </w:pPr>
      <w:r>
        <w:rPr>
          <w:rFonts w:ascii="Calibri" w:cs="Calibri" w:eastAsia="Calibri" w:hAnsi="Calibri"/>
          <w:b/>
          <w:bCs/>
          <w:color w:val="374151"/>
          <w:sz w:val="24"/>
          <w:szCs w:val="24"/>
        </w:rPr>
        <w:t xml:space="preserve">Virtual Scrolling for Large Lists</w:t>
      </w:r>
    </w:p>
    <w:p>
      <w:pPr>
        <w:spacing w:after="120" w:line="276"/>
        <w:jc w:val="both"/>
      </w:pPr>
      <w:r>
        <w:rPr>
          <w:rFonts w:ascii="Calibri" w:cs="Calibri" w:eastAsia="Calibri" w:hAnsi="Calibri"/>
          <w:b w:val="false"/>
          <w:bCs w:val="false"/>
          <w:color w:val="374151"/>
          <w:sz w:val="22"/>
          <w:szCs w:val="22"/>
        </w:rPr>
        <w:t xml:space="preserve">All list views (sessions, agents, tasks, messages, knowledge entries) implement virtual scrolling to maintain consistent performance regardless of list size. Only visible items are rendered in the DOM, with a configurable overscan buffer (default: 5 items above and below the viewport). This reduces memory usage and rendering time for lists with thousands of items.</w:t>
      </w:r>
    </w:p>
    <w:p>
      <w:pPr>
        <w:spacing w:after="60"/>
      </w:pPr>
    </w:p>
    <w:p>
      <w:pPr>
        <w:pStyle w:val="Heading3"/>
        <w:spacing w:after="120" w:before="280"/>
      </w:pPr>
      <w:r>
        <w:rPr>
          <w:rFonts w:ascii="Calibri" w:cs="Calibri" w:eastAsia="Calibri" w:hAnsi="Calibri"/>
          <w:b/>
          <w:bCs/>
          <w:color w:val="374151"/>
          <w:sz w:val="24"/>
          <w:szCs w:val="24"/>
        </w:rPr>
        <w:t xml:space="preserve">Lazy Loading for Panels</w:t>
      </w:r>
    </w:p>
    <w:p>
      <w:pPr>
        <w:spacing w:after="120" w:line="276"/>
        <w:jc w:val="both"/>
      </w:pPr>
      <w:r>
        <w:rPr>
          <w:rFonts w:ascii="Calibri" w:cs="Calibri" w:eastAsia="Calibri" w:hAnsi="Calibri"/>
          <w:b w:val="false"/>
          <w:bCs w:val="false"/>
          <w:color w:val="374151"/>
          <w:sz w:val="22"/>
          <w:szCs w:val="22"/>
        </w:rPr>
        <w:t xml:space="preserve">UI panels are loaded lazily -- only when they become visible or are first interacted with. This reduces initial load time and memory footprint. Panel state is preserved when panels are hidden and restored when they become visible again. Heavy panels (e.g., knowledge graph visualization) use Web Workers for off-main-thread computation.</w:t>
      </w:r>
    </w:p>
    <w:p>
      <w:pPr>
        <w:spacing w:after="60"/>
      </w:pPr>
    </w:p>
    <w:p>
      <w:pPr>
        <w:pStyle w:val="Heading3"/>
        <w:spacing w:after="120" w:before="280"/>
      </w:pPr>
      <w:r>
        <w:rPr>
          <w:rFonts w:ascii="Calibri" w:cs="Calibri" w:eastAsia="Calibri" w:hAnsi="Calibri"/>
          <w:b/>
          <w:bCs/>
          <w:color w:val="374151"/>
          <w:sz w:val="24"/>
          <w:szCs w:val="24"/>
        </w:rPr>
        <w:t xml:space="preserve">Connection Pooling for Providers</w:t>
      </w:r>
    </w:p>
    <w:p>
      <w:pPr>
        <w:spacing w:after="120" w:line="276"/>
        <w:jc w:val="both"/>
      </w:pPr>
      <w:r>
        <w:rPr>
          <w:rFonts w:ascii="Calibri" w:cs="Calibri" w:eastAsia="Calibri" w:hAnsi="Calibri"/>
          <w:b w:val="false"/>
          <w:bCs w:val="false"/>
          <w:color w:val="374151"/>
          <w:sz w:val="22"/>
          <w:szCs w:val="22"/>
        </w:rPr>
        <w:t xml:space="preserve">Provider connections are pooled and reused across sessions and agents. The pool maintains a configurable number of idle connections (default: 5 per provider) that can be quickly activated. Connection health checks run periodically (every 30 seconds) to detect and remove stale connections. Pool metrics (size, utilization, wait time) are exposed for monitoring.</w:t>
      </w:r>
    </w:p>
    <w:p>
      <w:pPr>
        <w:spacing w:after="60"/>
      </w:pPr>
    </w:p>
    <w:p>
      <w:pPr>
        <w:pStyle w:val="Heading3"/>
        <w:spacing w:after="120" w:before="280"/>
      </w:pPr>
      <w:r>
        <w:rPr>
          <w:rFonts w:ascii="Calibri" w:cs="Calibri" w:eastAsia="Calibri" w:hAnsi="Calibri"/>
          <w:b/>
          <w:bCs/>
          <w:color w:val="374151"/>
          <w:sz w:val="24"/>
          <w:szCs w:val="24"/>
        </w:rPr>
        <w:t xml:space="preserve">Query Optimization and Indexing</w:t>
      </w:r>
    </w:p>
    <w:p>
      <w:pPr>
        <w:spacing w:after="120" w:line="276"/>
        <w:jc w:val="both"/>
      </w:pPr>
      <w:r>
        <w:rPr>
          <w:rFonts w:ascii="Calibri" w:cs="Calibri" w:eastAsia="Calibri" w:hAnsi="Calibri"/>
          <w:b w:val="false"/>
          <w:bCs w:val="false"/>
          <w:color w:val="374151"/>
          <w:sz w:val="22"/>
          <w:szCs w:val="22"/>
        </w:rPr>
        <w:t xml:space="preserve">Database performance is optimized through: comprehensive indexing on all query predicates and foreign keys, query plan analysis using EXPLAIN QUERY PLAN, prepared statement caching for frequently executed queries, WAL mode for concurrent read/write access, and periodic VACUUM and ANALYZE operations to maintain database health.</w:t>
      </w:r>
    </w:p>
    <w:p>
      <w:pPr>
        <w:spacing w:after="60"/>
      </w:pPr>
    </w:p>
    <w:p>
      <w:pPr>
        <w:pStyle w:val="Heading3"/>
        <w:spacing w:after="120" w:before="280"/>
      </w:pPr>
      <w:r>
        <w:rPr>
          <w:rFonts w:ascii="Calibri" w:cs="Calibri" w:eastAsia="Calibri" w:hAnsi="Calibri"/>
          <w:b/>
          <w:bCs/>
          <w:color w:val="374151"/>
          <w:sz w:val="24"/>
          <w:szCs w:val="24"/>
        </w:rPr>
        <w:t xml:space="preserve">Memory Management</w:t>
      </w:r>
    </w:p>
    <w:p>
      <w:pPr>
        <w:spacing w:after="120" w:line="276"/>
        <w:jc w:val="both"/>
      </w:pPr>
      <w:r>
        <w:rPr>
          <w:rFonts w:ascii="Calibri" w:cs="Calibri" w:eastAsia="Calibri" w:hAnsi="Calibri"/>
          <w:b w:val="false"/>
          <w:bCs w:val="false"/>
          <w:color w:val="374151"/>
          <w:sz w:val="22"/>
          <w:szCs w:val="22"/>
        </w:rPr>
        <w:t xml:space="preserve">Memory usage is managed through: object pooling for frequently allocated/deallocated objects, stream processing for large messages and files (avoiding full materialization), weak references for cache entries (allowing GC under memory pressure), and memory usage monitoring with configurable thresholds that trigger cleanup operations.</w:t>
      </w:r>
    </w:p>
    <w:p>
      <w:pPr>
        <w:spacing w:after="60"/>
      </w:pPr>
    </w:p>
    <w:p>
      <w:pPr>
        <w:pStyle w:val="Heading1"/>
        <w:spacing w:after="200" w:before="480"/>
      </w:pPr>
      <w:r>
        <w:rPr>
          <w:rFonts w:ascii="Calibri" w:cs="Calibri" w:eastAsia="Calibri" w:hAnsi="Calibri"/>
          <w:b/>
          <w:bCs/>
          <w:color w:val="1a56db"/>
          <w:sz w:val="32"/>
          <w:szCs w:val="32"/>
        </w:rPr>
        <w:t xml:space="preserve">11. 性能要求</w:t>
      </w:r>
    </w:p>
    <w:p>
      <w:pPr>
        <w:spacing w:after="60"/>
      </w:pPr>
    </w:p>
    <w:p>
      <w:pPr>
        <w:pStyle w:val="Heading2"/>
        <w:spacing w:after="160" w:before="360"/>
      </w:pPr>
      <w:r>
        <w:rPr>
          <w:rFonts w:ascii="Calibri" w:cs="Calibri" w:eastAsia="Calibri" w:hAnsi="Calibri"/>
          <w:b/>
          <w:bCs/>
          <w:color w:val="1a56db"/>
          <w:sz w:val="28"/>
          <w:szCs w:val="28"/>
        </w:rPr>
        <w:t xml:space="preserve">11.1 性能目标</w:t>
      </w:r>
    </w:p>
    <w:p>
      <w:pPr>
        <w:spacing w:after="120" w:line="276"/>
        <w:jc w:val="both"/>
      </w:pPr>
      <w:r>
        <w:rPr>
          <w:rFonts w:ascii="Calibri" w:cs="Calibri" w:eastAsia="Calibri" w:hAnsi="Calibri"/>
          <w:b w:val="false"/>
          <w:bCs w:val="false"/>
          <w:color w:val="374151"/>
          <w:sz w:val="22"/>
          <w:szCs w:val="22"/>
        </w:rPr>
        <w:t xml:space="preserve">应用启动 &lt; 3 秒，智能体响应 UI 延迟 &lt; 500ms，50+ 并发会话，100+ 并发智能体，数据库查询 P95 &lt; 50ms，基线内存 &lt; 500MB，负载下 &lt; 2GB。</w:t>
      </w:r>
    </w:p>
    <w:p>
      <w:pPr>
        <w:spacing w:after="60"/>
      </w:pPr>
    </w:p>
    <w:p>
      <w:pPr>
        <w:pStyle w:val="Heading2"/>
        <w:spacing w:after="160" w:before="360"/>
      </w:pPr>
      <w:r>
        <w:rPr>
          <w:rFonts w:ascii="Calibri" w:cs="Calibri" w:eastAsia="Calibri" w:hAnsi="Calibri"/>
          <w:b/>
          <w:bCs/>
          <w:color w:val="1a56db"/>
          <w:sz w:val="28"/>
          <w:szCs w:val="28"/>
        </w:rPr>
        <w:t xml:space="preserve">11.2 优化策略</w:t>
      </w:r>
    </w:p>
    <w:p>
      <w:pPr>
        <w:spacing w:after="120" w:line="276"/>
        <w:jc w:val="both"/>
      </w:pPr>
      <w:r>
        <w:rPr>
          <w:rFonts w:ascii="Calibri" w:cs="Calibri" w:eastAsia="Calibri" w:hAnsi="Calibri"/>
          <w:b w:val="false"/>
          <w:bCs w:val="false"/>
          <w:color w:val="374151"/>
          <w:sz w:val="22"/>
          <w:szCs w:val="22"/>
        </w:rPr>
        <w:t xml:space="preserve">虚拟滚动、面板懒加载、提供商连接池、查询优化和索引、内存管理。</w:t>
      </w:r>
    </w:p>
    <w:p>
      <w:pPr>
        <w:spacing w:after="0"/>
      </w:pPr>
      <w:r>
        <w:br w:type="page"/>
      </w:r>
    </w:p>
    <w:p>
      <w:pPr>
        <w:pStyle w:val="Heading1"/>
        <w:spacing w:after="200" w:before="480"/>
      </w:pPr>
      <w:r>
        <w:rPr>
          <w:rFonts w:ascii="Calibri" w:cs="Calibri" w:eastAsia="Calibri" w:hAnsi="Calibri"/>
          <w:b/>
          <w:bCs/>
          <w:color w:val="1a56db"/>
          <w:sz w:val="32"/>
          <w:szCs w:val="32"/>
        </w:rPr>
        <w:t xml:space="preserve">12. Deployment &amp; Distribution</w:t>
      </w:r>
    </w:p>
    <w:p>
      <w:pPr>
        <w:spacing w:after="60"/>
      </w:pPr>
    </w:p>
    <w:p>
      <w:pPr>
        <w:pStyle w:val="Heading2"/>
        <w:spacing w:after="160" w:before="360"/>
      </w:pPr>
      <w:r>
        <w:rPr>
          <w:rFonts w:ascii="Calibri" w:cs="Calibri" w:eastAsia="Calibri" w:hAnsi="Calibri"/>
          <w:b/>
          <w:bCs/>
          <w:color w:val="1a56db"/>
          <w:sz w:val="28"/>
          <w:szCs w:val="28"/>
        </w:rPr>
        <w:t xml:space="preserve">12.1 Build Pipeline</w:t>
      </w:r>
    </w:p>
    <w:p>
      <w:pPr>
        <w:pStyle w:val="Heading3"/>
        <w:spacing w:after="120" w:before="280"/>
      </w:pPr>
      <w:r>
        <w:rPr>
          <w:rFonts w:ascii="Calibri" w:cs="Calibri" w:eastAsia="Calibri" w:hAnsi="Calibri"/>
          <w:b/>
          <w:bCs/>
          <w:color w:val="374151"/>
          <w:sz w:val="24"/>
          <w:szCs w:val="24"/>
        </w:rPr>
        <w:t xml:space="preserve">CI/CD with GitHub Actions</w:t>
      </w:r>
    </w:p>
    <w:p>
      <w:pPr>
        <w:spacing w:after="120" w:line="276"/>
        <w:jc w:val="both"/>
      </w:pPr>
      <w:r>
        <w:rPr>
          <w:rFonts w:ascii="Calibri" w:cs="Calibri" w:eastAsia="Calibri" w:hAnsi="Calibri"/>
          <w:b w:val="false"/>
          <w:bCs w:val="false"/>
          <w:color w:val="374151"/>
          <w:sz w:val="22"/>
          <w:szCs w:val="22"/>
        </w:rPr>
        <w:t xml:space="preserve">AgentForge uses GitHub Actions for continuous integration and deployment. The pipeline consists of the following stages:</w:t>
      </w:r>
    </w:p>
    <w:p>
      <w:pPr>
        <w:pStyle w:val="ListParagraph"/>
        <w:numPr>
          <w:ilvl w:val="0"/>
          <w:numId w:val="1"/>
        </w:numPr>
        <w:spacing w:after="80" w:line="276"/>
      </w:pPr>
      <w:r>
        <w:rPr>
          <w:rFonts w:ascii="Calibri" w:cs="Calibri" w:eastAsia="Calibri" w:hAnsi="Calibri"/>
          <w:color w:val="374151"/>
          <w:sz w:val="22"/>
          <w:szCs w:val="22"/>
        </w:rPr>
        <w:t xml:space="preserve">Lint &amp; Type Check: Clippy for Rust linting, and rustfmt for code formatting. Runs on every push and pull request.</w:t>
      </w:r>
    </w:p>
    <w:p>
      <w:pPr>
        <w:pStyle w:val="ListParagraph"/>
        <w:numPr>
          <w:ilvl w:val="0"/>
          <w:numId w:val="1"/>
        </w:numPr>
        <w:spacing w:after="80" w:line="276"/>
      </w:pPr>
      <w:r>
        <w:rPr>
          <w:rFonts w:ascii="Calibri" w:cs="Calibri" w:eastAsia="Calibri" w:hAnsi="Calibri"/>
          <w:color w:val="374151"/>
          <w:sz w:val="22"/>
          <w:szCs w:val="22"/>
        </w:rPr>
        <w:t xml:space="preserve">Unit Tests: cargo test for Rust tests. Runs on every push and pull request with coverage reporting.</w:t>
      </w:r>
    </w:p>
    <w:p>
      <w:pPr>
        <w:pStyle w:val="ListParagraph"/>
        <w:numPr>
          <w:ilvl w:val="0"/>
          <w:numId w:val="1"/>
        </w:numPr>
        <w:spacing w:after="80" w:line="276"/>
      </w:pPr>
      <w:r>
        <w:rPr>
          <w:rFonts w:ascii="Calibri" w:cs="Calibri" w:eastAsia="Calibri" w:hAnsi="Calibri"/>
          <w:color w:val="374151"/>
          <w:sz w:val="22"/>
          <w:szCs w:val="22"/>
        </w:rPr>
        <w:t xml:space="preserve">Integration Tests: WebDriver E2E tests for the desktop application. Runs on pull requests and main branch pushes.</w:t>
      </w:r>
    </w:p>
    <w:p>
      <w:pPr>
        <w:pStyle w:val="ListParagraph"/>
        <w:numPr>
          <w:ilvl w:val="0"/>
          <w:numId w:val="1"/>
        </w:numPr>
        <w:spacing w:after="80" w:line="276"/>
      </w:pPr>
      <w:r>
        <w:rPr>
          <w:rFonts w:ascii="Calibri" w:cs="Calibri" w:eastAsia="Calibri" w:hAnsi="Calibri"/>
          <w:color w:val="374151"/>
          <w:sz w:val="22"/>
          <w:szCs w:val="22"/>
        </w:rPr>
        <w:t xml:space="preserve">Build: cargo-bundle for packaging. Builds for all three platforms (Windows, macOS, Linux) on main branch pushes and version tags.</w:t>
      </w:r>
    </w:p>
    <w:p>
      <w:pPr>
        <w:pStyle w:val="ListParagraph"/>
        <w:numPr>
          <w:ilvl w:val="0"/>
          <w:numId w:val="1"/>
        </w:numPr>
        <w:spacing w:after="80" w:line="276"/>
      </w:pPr>
      <w:r>
        <w:rPr>
          <w:rFonts w:ascii="Calibri" w:cs="Calibri" w:eastAsia="Calibri" w:hAnsi="Calibri"/>
          <w:color w:val="374151"/>
          <w:sz w:val="22"/>
          <w:szCs w:val="22"/>
        </w:rPr>
        <w:t xml:space="preserve">Sign &amp; Notarize: Code signing for Windows (Authenticode), macOS (Developer ID), and Linux (GPG). macOS notarization via Apple's notarization service.</w:t>
      </w:r>
    </w:p>
    <w:p>
      <w:pPr>
        <w:pStyle w:val="ListParagraph"/>
        <w:numPr>
          <w:ilvl w:val="0"/>
          <w:numId w:val="1"/>
        </w:numPr>
        <w:spacing w:after="80" w:line="276"/>
      </w:pPr>
      <w:r>
        <w:rPr>
          <w:rFonts w:ascii="Calibri" w:cs="Calibri" w:eastAsia="Calibri" w:hAnsi="Calibri"/>
          <w:color w:val="374151"/>
          <w:sz w:val="22"/>
          <w:szCs w:val="22"/>
        </w:rPr>
        <w:t xml:space="preserve">Release: Automatic GitHub Release creation for version tags, with build artifacts attached. Supports stable, beta, and nightly release channels.</w:t>
      </w:r>
    </w:p>
    <w:p>
      <w:pPr>
        <w:spacing w:after="60"/>
      </w:pPr>
    </w:p>
    <w:p>
      <w:pPr>
        <w:pStyle w:val="Heading2"/>
        <w:spacing w:after="160" w:before="360"/>
      </w:pPr>
      <w:r>
        <w:rPr>
          <w:rFonts w:ascii="Calibri" w:cs="Calibri" w:eastAsia="Calibri" w:hAnsi="Calibri"/>
          <w:b/>
          <w:bCs/>
          <w:color w:val="1a56db"/>
          <w:sz w:val="28"/>
          <w:szCs w:val="28"/>
        </w:rPr>
        <w:t xml:space="preserve">12.2 Installation Packages</w:t>
      </w:r>
    </w:p>
    <w:p>
      <w:pPr>
        <w:pStyle w:val="Heading3"/>
        <w:spacing w:after="120" w:before="280"/>
      </w:pPr>
      <w:r>
        <w:rPr>
          <w:rFonts w:ascii="Calibri" w:cs="Calibri" w:eastAsia="Calibri" w:hAnsi="Calibri"/>
          <w:b/>
          <w:bCs/>
          <w:color w:val="374151"/>
          <w:sz w:val="24"/>
          <w:szCs w:val="24"/>
        </w:rPr>
        <w:t xml:space="preserve">Windows: NSIS Installer</w:t>
      </w:r>
    </w:p>
    <w:p>
      <w:pPr>
        <w:spacing w:after="120" w:line="276"/>
        <w:jc w:val="both"/>
      </w:pPr>
      <w:r>
        <w:rPr>
          <w:rFonts w:ascii="Calibri" w:cs="Calibri" w:eastAsia="Calibri" w:hAnsi="Calibri"/>
          <w:b w:val="false"/>
          <w:bCs w:val="false"/>
          <w:color w:val="374151"/>
          <w:sz w:val="22"/>
          <w:szCs w:val="22"/>
        </w:rPr>
        <w:t xml:space="preserve">Windows builds are packaged as NSIS (Nullsoft Scriptable Install System) installers. The installer includes: application binary, runtime libraries, SQLite binaries, default configuration, and Start Menu and Desktop shortcuts. The installer supports silent installation (/S flag), custom installation directory, and per-machine or per-user installation.</w:t>
      </w:r>
    </w:p>
    <w:p>
      <w:pPr>
        <w:spacing w:after="60"/>
      </w:pPr>
    </w:p>
    <w:p>
      <w:pPr>
        <w:pStyle w:val="Heading3"/>
        <w:spacing w:after="120" w:before="280"/>
      </w:pPr>
      <w:r>
        <w:rPr>
          <w:rFonts w:ascii="Calibri" w:cs="Calibri" w:eastAsia="Calibri" w:hAnsi="Calibri"/>
          <w:b/>
          <w:bCs/>
          <w:color w:val="374151"/>
          <w:sz w:val="24"/>
          <w:szCs w:val="24"/>
        </w:rPr>
        <w:t xml:space="preserve">macOS: DMG + Notarized</w:t>
      </w:r>
    </w:p>
    <w:p>
      <w:pPr>
        <w:spacing w:after="120" w:line="276"/>
        <w:jc w:val="both"/>
      </w:pPr>
      <w:r>
        <w:rPr>
          <w:rFonts w:ascii="Calibri" w:cs="Calibri" w:eastAsia="Calibri" w:hAnsi="Calibri"/>
          <w:b w:val="false"/>
          <w:bCs w:val="false"/>
          <w:color w:val="374151"/>
          <w:sz w:val="22"/>
          <w:szCs w:val="22"/>
        </w:rPr>
        <w:t xml:space="preserve">macOS builds are packaged as DMG (Apple Disk Image) files. The DMG includes: the AgentForge.app bundle, Code signing with Developer ID certificate, Apple notarization for Gatekeeper compliance, and a styled DMG background with application shortcut to /Applications. Universal binaries support both Intel and Apple Silicon architectures.</w:t>
      </w:r>
    </w:p>
    <w:p>
      <w:pPr>
        <w:spacing w:after="60"/>
      </w:pPr>
    </w:p>
    <w:p>
      <w:pPr>
        <w:pStyle w:val="Heading3"/>
        <w:spacing w:after="120" w:before="280"/>
      </w:pPr>
      <w:r>
        <w:rPr>
          <w:rFonts w:ascii="Calibri" w:cs="Calibri" w:eastAsia="Calibri" w:hAnsi="Calibri"/>
          <w:b/>
          <w:bCs/>
          <w:color w:val="374151"/>
          <w:sz w:val="24"/>
          <w:szCs w:val="24"/>
        </w:rPr>
        <w:t xml:space="preserve">Linux: AppImage</w:t>
      </w:r>
    </w:p>
    <w:p>
      <w:pPr>
        <w:spacing w:after="120" w:line="276"/>
        <w:jc w:val="both"/>
      </w:pPr>
      <w:r>
        <w:rPr>
          <w:rFonts w:ascii="Calibri" w:cs="Calibri" w:eastAsia="Calibri" w:hAnsi="Calibri"/>
          <w:b w:val="false"/>
          <w:bCs w:val="false"/>
          <w:color w:val="374151"/>
          <w:sz w:val="22"/>
          <w:szCs w:val="22"/>
        </w:rPr>
        <w:t xml:space="preserve">Linux builds are packaged as AppImage files for maximum distribution compatibility. The AppImage includes: all dependencies bundled (no system package requirements), FUSE-based mounting for execution, desktop integration (desktop file, icon, MIME types), and support for x86_64 and ARM64 architectures.</w:t>
      </w:r>
    </w:p>
    <w:p>
      <w:pPr>
        <w:spacing w:after="60"/>
      </w:pPr>
    </w:p>
    <w:p>
      <w:pPr>
        <w:pStyle w:val="Heading2"/>
        <w:spacing w:after="160" w:before="360"/>
      </w:pPr>
      <w:r>
        <w:rPr>
          <w:rFonts w:ascii="Calibri" w:cs="Calibri" w:eastAsia="Calibri" w:hAnsi="Calibri"/>
          <w:b/>
          <w:bCs/>
          <w:color w:val="1a56db"/>
          <w:sz w:val="28"/>
          <w:szCs w:val="28"/>
        </w:rPr>
        <w:t xml:space="preserve">12.3 Auto-Update</w:t>
      </w:r>
    </w:p>
    <w:p>
      <w:pPr>
        <w:pStyle w:val="Heading3"/>
        <w:spacing w:after="120" w:before="280"/>
      </w:pPr>
      <w:r>
        <w:rPr>
          <w:rFonts w:ascii="Calibri" w:cs="Calibri" w:eastAsia="Calibri" w:hAnsi="Calibri"/>
          <w:b/>
          <w:bCs/>
          <w:color w:val="374151"/>
          <w:sz w:val="24"/>
          <w:szCs w:val="24"/>
        </w:rPr>
        <w:t xml:space="preserve">Auto-Update Integration</w:t>
      </w:r>
    </w:p>
    <w:p>
      <w:pPr>
        <w:spacing w:after="120" w:line="276"/>
        <w:jc w:val="both"/>
      </w:pPr>
      <w:r>
        <w:rPr>
          <w:rFonts w:ascii="Calibri" w:cs="Calibri" w:eastAsia="Calibri" w:hAnsi="Calibri"/>
          <w:b w:val="false"/>
          <w:bCs w:val="false"/>
          <w:color w:val="374151"/>
          <w:sz w:val="22"/>
          <w:szCs w:val="22"/>
        </w:rPr>
        <w:t xml:space="preserve">AgentForge integrates a native Rust auto-update mechanism for automatic application updates. The update system supports: differential updates (only downloading changed files) to minimize bandwidth, background downloading with user notification when ready, update verification using cryptographic signatures, and rollback capability if an update fails to install correctly.</w:t>
      </w:r>
    </w:p>
    <w:p>
      <w:pPr>
        <w:spacing w:after="60"/>
      </w:pPr>
    </w:p>
    <w:p>
      <w:pPr>
        <w:pStyle w:val="Heading3"/>
        <w:spacing w:after="120" w:before="280"/>
      </w:pPr>
      <w:r>
        <w:rPr>
          <w:rFonts w:ascii="Calibri" w:cs="Calibri" w:eastAsia="Calibri" w:hAnsi="Calibri"/>
          <w:b/>
          <w:bCs/>
          <w:color w:val="374151"/>
          <w:sz w:val="24"/>
          <w:szCs w:val="24"/>
        </w:rPr>
        <w:t xml:space="preserve">Release Channel Management</w:t>
      </w:r>
    </w:p>
    <w:p>
      <w:pPr>
        <w:spacing w:after="120" w:line="276"/>
        <w:jc w:val="both"/>
      </w:pPr>
      <w:r>
        <w:rPr>
          <w:rFonts w:ascii="Calibri" w:cs="Calibri" w:eastAsia="Calibri" w:hAnsi="Calibri"/>
          <w:b w:val="false"/>
          <w:bCs w:val="false"/>
          <w:color w:val="374151"/>
          <w:sz w:val="22"/>
          <w:szCs w:val="22"/>
        </w:rPr>
        <w:t xml:space="preserve">Three release channels are supported:</w:t>
      </w:r>
    </w:p>
    <w:p>
      <w:pPr>
        <w:pStyle w:val="ListParagraph"/>
        <w:numPr>
          <w:ilvl w:val="0"/>
          <w:numId w:val="1"/>
        </w:numPr>
        <w:spacing w:after="80" w:line="276"/>
      </w:pPr>
      <w:r>
        <w:rPr>
          <w:rFonts w:ascii="Calibri" w:cs="Calibri" w:eastAsia="Calibri" w:hAnsi="Calibri"/>
          <w:color w:val="374151"/>
          <w:sz w:val="22"/>
          <w:szCs w:val="22"/>
        </w:rPr>
        <w:t xml:space="preserve">Stable: Production-ready releases with full testing. Default channel for all users. Updated every 2-4 weeks.</w:t>
      </w:r>
    </w:p>
    <w:p>
      <w:pPr>
        <w:pStyle w:val="ListParagraph"/>
        <w:numPr>
          <w:ilvl w:val="0"/>
          <w:numId w:val="1"/>
        </w:numPr>
        <w:spacing w:after="80" w:line="276"/>
      </w:pPr>
      <w:r>
        <w:rPr>
          <w:rFonts w:ascii="Calibri" w:cs="Calibri" w:eastAsia="Calibri" w:hAnsi="Calibri"/>
          <w:color w:val="374151"/>
          <w:sz w:val="22"/>
          <w:szCs w:val="22"/>
        </w:rPr>
        <w:t xml:space="preserve">Beta: Pre-release versions with new features. Available to users who opt in. Updated weekly. Includes telemetry for crash reporting and usage analytics.</w:t>
      </w:r>
    </w:p>
    <w:p>
      <w:pPr>
        <w:pStyle w:val="ListParagraph"/>
        <w:numPr>
          <w:ilvl w:val="0"/>
          <w:numId w:val="1"/>
        </w:numPr>
        <w:spacing w:after="80" w:line="276"/>
      </w:pPr>
      <w:r>
        <w:rPr>
          <w:rFonts w:ascii="Calibri" w:cs="Calibri" w:eastAsia="Calibri" w:hAnsi="Calibri"/>
          <w:color w:val="374151"/>
          <w:sz w:val="22"/>
          <w:szCs w:val="22"/>
        </w:rPr>
        <w:t xml:space="preserve">Nightly: Automated builds from the main branch. Updated daily. Intended for developers and early adopters. May contain unstable features.</w:t>
      </w:r>
    </w:p>
    <w:p>
      <w:pPr>
        <w:spacing w:after="120" w:line="276"/>
        <w:jc w:val="both"/>
      </w:pPr>
      <w:r>
        <w:rPr>
          <w:rFonts w:ascii="Calibri" w:cs="Calibri" w:eastAsia="Calibri" w:hAnsi="Calibri"/>
          <w:b w:val="false"/>
          <w:bCs w:val="false"/>
          <w:color w:val="374151"/>
          <w:sz w:val="22"/>
          <w:szCs w:val="22"/>
        </w:rPr>
        <w:t xml:space="preserve">Users can switch between channels in the application settings. Channel switching triggers an immediate update check against the new channel.</w:t>
      </w:r>
    </w:p>
    <w:p>
      <w:pPr>
        <w:spacing w:after="60"/>
      </w:pPr>
    </w:p>
    <w:p>
      <w:pPr>
        <w:pStyle w:val="Heading1"/>
        <w:spacing w:after="200" w:before="480"/>
      </w:pPr>
      <w:r>
        <w:rPr>
          <w:rFonts w:ascii="Calibri" w:cs="Calibri" w:eastAsia="Calibri" w:hAnsi="Calibri"/>
          <w:b/>
          <w:bCs/>
          <w:color w:val="1a56db"/>
          <w:sz w:val="32"/>
          <w:szCs w:val="32"/>
        </w:rPr>
        <w:t xml:space="preserve">12. 部署与分发</w:t>
      </w:r>
    </w:p>
    <w:p>
      <w:pPr>
        <w:spacing w:after="60"/>
      </w:pPr>
    </w:p>
    <w:p>
      <w:pPr>
        <w:pStyle w:val="Heading2"/>
        <w:spacing w:after="160" w:before="360"/>
      </w:pPr>
      <w:r>
        <w:rPr>
          <w:rFonts w:ascii="Calibri" w:cs="Calibri" w:eastAsia="Calibri" w:hAnsi="Calibri"/>
          <w:b/>
          <w:bCs/>
          <w:color w:val="1a56db"/>
          <w:sz w:val="28"/>
          <w:szCs w:val="28"/>
        </w:rPr>
        <w:t xml:space="preserve">12.1 构建流水线</w:t>
      </w:r>
    </w:p>
    <w:p>
      <w:pPr>
        <w:spacing w:after="120" w:line="276"/>
        <w:jc w:val="both"/>
      </w:pPr>
      <w:r>
        <w:rPr>
          <w:rFonts w:ascii="Calibri" w:cs="Calibri" w:eastAsia="Calibri" w:hAnsi="Calibri"/>
          <w:b w:val="false"/>
          <w:bCs w:val="false"/>
          <w:color w:val="374151"/>
          <w:sz w:val="22"/>
          <w:szCs w:val="22"/>
        </w:rPr>
        <w:t xml:space="preserve">使用 GitHub Actions CI/CD，包括代码检查、单元测试、集成测试、打包、签名公证和发布。</w:t>
      </w:r>
    </w:p>
    <w:p>
      <w:pPr>
        <w:spacing w:after="60"/>
      </w:pPr>
    </w:p>
    <w:p>
      <w:pPr>
        <w:pStyle w:val="Heading2"/>
        <w:spacing w:after="160" w:before="360"/>
      </w:pPr>
      <w:r>
        <w:rPr>
          <w:rFonts w:ascii="Calibri" w:cs="Calibri" w:eastAsia="Calibri" w:hAnsi="Calibri"/>
          <w:b/>
          <w:bCs/>
          <w:color w:val="1a56db"/>
          <w:sz w:val="28"/>
          <w:szCs w:val="28"/>
        </w:rPr>
        <w:t xml:space="preserve">12.2 安装包</w:t>
      </w:r>
    </w:p>
    <w:p>
      <w:pPr>
        <w:spacing w:after="120" w:line="276"/>
        <w:jc w:val="both"/>
      </w:pPr>
      <w:r>
        <w:rPr>
          <w:rFonts w:ascii="Calibri" w:cs="Calibri" w:eastAsia="Calibri" w:hAnsi="Calibri"/>
          <w:b w:val="false"/>
          <w:bCs w:val="false"/>
          <w:color w:val="374151"/>
          <w:sz w:val="22"/>
          <w:szCs w:val="22"/>
        </w:rPr>
        <w:t xml:space="preserve">Windows: NSIS 安装程序。macOS: DMG + 公证 + Universal Binary。Linux: AppImage。</w:t>
      </w:r>
    </w:p>
    <w:p>
      <w:pPr>
        <w:spacing w:after="60"/>
      </w:pPr>
    </w:p>
    <w:p>
      <w:pPr>
        <w:pStyle w:val="Heading2"/>
        <w:spacing w:after="160" w:before="360"/>
      </w:pPr>
      <w:r>
        <w:rPr>
          <w:rFonts w:ascii="Calibri" w:cs="Calibri" w:eastAsia="Calibri" w:hAnsi="Calibri"/>
          <w:b/>
          <w:bCs/>
          <w:color w:val="1a56db"/>
          <w:sz w:val="28"/>
          <w:szCs w:val="28"/>
        </w:rPr>
        <w:t xml:space="preserve">12.3 自动更新</w:t>
      </w:r>
    </w:p>
    <w:p>
      <w:pPr>
        <w:spacing w:after="120" w:line="276"/>
        <w:jc w:val="both"/>
      </w:pPr>
      <w:r>
        <w:rPr>
          <w:rFonts w:ascii="Calibri" w:cs="Calibri" w:eastAsia="Calibri" w:hAnsi="Calibri"/>
          <w:b w:val="false"/>
          <w:bCs w:val="false"/>
          <w:color w:val="374151"/>
          <w:sz w:val="22"/>
          <w:szCs w:val="22"/>
        </w:rPr>
        <w:t xml:space="preserve">native auto-updater 集成，支持增量更新、后台下载、签名验证和回滚。三个发布渠道：稳定版、Beta 和 Nightly。</w:t>
      </w:r>
    </w:p>
    <w:p>
      <w:pPr>
        <w:spacing w:after="0"/>
      </w:pPr>
      <w:r>
        <w:br w:type="page"/>
      </w:r>
    </w:p>
    <w:p>
      <w:pPr>
        <w:pStyle w:val="Heading1"/>
        <w:spacing w:after="200" w:before="480"/>
      </w:pPr>
      <w:r>
        <w:rPr>
          <w:rFonts w:ascii="Calibri" w:cs="Calibri" w:eastAsia="Calibri" w:hAnsi="Calibri"/>
          <w:b/>
          <w:bCs/>
          <w:color w:val="1a56db"/>
          <w:sz w:val="32"/>
          <w:szCs w:val="32"/>
        </w:rPr>
        <w:t xml:space="preserve">13. Development Environment Setup</w:t>
      </w:r>
    </w:p>
    <w:p>
      <w:pPr>
        <w:spacing w:after="60"/>
      </w:pPr>
    </w:p>
    <w:p>
      <w:pPr>
        <w:pStyle w:val="Heading2"/>
        <w:spacing w:after="160" w:before="360"/>
      </w:pPr>
      <w:r>
        <w:rPr>
          <w:rFonts w:ascii="Calibri" w:cs="Calibri" w:eastAsia="Calibri" w:hAnsi="Calibri"/>
          <w:b/>
          <w:bCs/>
          <w:color w:val="1a56db"/>
          <w:sz w:val="28"/>
          <w:szCs w:val="28"/>
        </w:rPr>
        <w:t xml:space="preserve">13.1 Prerequisites</w:t>
      </w:r>
    </w:p>
    <w:p>
      <w:pPr>
        <w:spacing w:after="120" w:line="276"/>
        <w:jc w:val="both"/>
      </w:pPr>
      <w:r>
        <w:rPr>
          <w:rFonts w:ascii="Calibri" w:cs="Calibri" w:eastAsia="Calibri" w:hAnsi="Calibri"/>
          <w:b w:val="false"/>
          <w:bCs w:val="false"/>
          <w:color w:val="374151"/>
          <w:sz w:val="22"/>
          <w:szCs w:val="22"/>
        </w:rPr>
        <w:t xml:space="preserve">Setting up the AgentForge development environment requires the following tools and platforms:</w:t>
      </w:r>
    </w:p>
    <w:p>
      <w:pPr>
        <w:spacing w:after="60"/>
      </w:pPr>
    </w:p>
    <w:p>
      <w:pPr>
        <w:pStyle w:val="Heading3"/>
        <w:spacing w:after="120" w:before="280"/>
      </w:pPr>
      <w:r>
        <w:rPr>
          <w:rFonts w:ascii="Calibri" w:cs="Calibri" w:eastAsia="Calibri" w:hAnsi="Calibri"/>
          <w:b/>
          <w:bCs/>
          <w:color w:val="374151"/>
          <w:sz w:val="24"/>
          <w:szCs w:val="24"/>
        </w:rPr>
        <w:t xml:space="preserve">Core Requirements</w:t>
      </w:r>
    </w:p>
    <w:p>
      <w:pPr>
        <w:pStyle w:val="ListParagraph"/>
        <w:numPr>
          <w:ilvl w:val="0"/>
          <w:numId w:val="1"/>
        </w:numPr>
        <w:spacing w:after="80" w:line="276"/>
      </w:pPr>
      <w:r>
        <w:rPr>
          <w:rFonts w:ascii="Calibri" w:cs="Calibri" w:eastAsia="Calibri" w:hAnsi="Calibri"/>
          <w:color w:val="374151"/>
          <w:sz w:val="22"/>
          <w:szCs w:val="22"/>
        </w:rPr>
        <w:t xml:space="preserve">Rust 1.80+: Required for GPUI frontend compilation. Install via rustup (https://rustup.rs). Ensure cargo is in PATH.</w:t>
      </w:r>
    </w:p>
    <w:p>
      <w:pPr>
        <w:pStyle w:val="ListParagraph"/>
        <w:numPr>
          <w:ilvl w:val="0"/>
          <w:numId w:val="1"/>
        </w:numPr>
        <w:spacing w:after="80" w:line="276"/>
      </w:pPr>
      <w:r>
        <w:rPr>
          <w:rFonts w:ascii="Calibri" w:cs="Calibri" w:eastAsia="Calibri" w:hAnsi="Calibri"/>
          <w:color w:val="374151"/>
          <w:sz w:val="22"/>
          <w:szCs w:val="22"/>
        </w:rPr>
        <w:t xml:space="preserve">Rust 1.80+: Required for all backend and frontend services. Install via rustup: https://rustup.rs</w:t>
      </w:r>
    </w:p>
    <w:p>
      <w:pPr>
        <w:pStyle w:val="ListParagraph"/>
        <w:numPr>
          <w:ilvl w:val="0"/>
          <w:numId w:val="1"/>
        </w:numPr>
        <w:spacing w:after="80" w:line="276"/>
      </w:pPr>
      <w:r>
        <w:rPr>
          <w:rFonts w:ascii="Calibri" w:cs="Calibri" w:eastAsia="Calibri" w:hAnsi="Calibri"/>
          <w:color w:val="374151"/>
          <w:sz w:val="22"/>
          <w:szCs w:val="22"/>
        </w:rPr>
        <w:t xml:space="preserve">Cargo: Included with Rust. Required for package management and builds.</w:t>
      </w:r>
    </w:p>
    <w:p>
      <w:pPr>
        <w:pStyle w:val="ListParagraph"/>
        <w:numPr>
          <w:ilvl w:val="0"/>
          <w:numId w:val="1"/>
        </w:numPr>
        <w:spacing w:after="80" w:line="276"/>
      </w:pPr>
      <w:r>
        <w:rPr>
          <w:rFonts w:ascii="Calibri" w:cs="Calibri" w:eastAsia="Calibri" w:hAnsi="Calibri"/>
          <w:color w:val="374151"/>
          <w:sz w:val="22"/>
          <w:szCs w:val="22"/>
        </w:rPr>
        <w:t xml:space="preserve">Git: Required for version control. Any recent version (2.x+) is supported.</w:t>
      </w:r>
    </w:p>
    <w:p>
      <w:pPr>
        <w:spacing w:after="60"/>
      </w:pPr>
    </w:p>
    <w:p>
      <w:pPr>
        <w:pStyle w:val="Heading3"/>
        <w:spacing w:after="120" w:before="280"/>
      </w:pPr>
      <w:r>
        <w:rPr>
          <w:rFonts w:ascii="Calibri" w:cs="Calibri" w:eastAsia="Calibri" w:hAnsi="Calibri"/>
          <w:b/>
          <w:bCs/>
          <w:color w:val="374151"/>
          <w:sz w:val="24"/>
          <w:szCs w:val="24"/>
        </w:rPr>
        <w:t xml:space="preserve">Platform-Specific Requirements</w:t>
      </w:r>
    </w:p>
    <w:p>
      <w:pPr>
        <w:spacing w:after="120" w:line="276"/>
        <w:jc w:val="both"/>
      </w:pPr>
      <w:r>
        <w:rPr>
          <w:rFonts w:ascii="Calibri" w:cs="Calibri" w:eastAsia="Calibri" w:hAnsi="Calibri"/>
          <w:b w:val="false"/>
          <w:bCs w:val="false"/>
          <w:color w:val="374151"/>
          <w:sz w:val="22"/>
          <w:szCs w:val="22"/>
        </w:rPr>
        <w:t xml:space="preserve">Windows:</w:t>
      </w:r>
    </w:p>
    <w:p>
      <w:pPr>
        <w:pStyle w:val="ListParagraph"/>
        <w:numPr>
          <w:ilvl w:val="0"/>
          <w:numId w:val="1"/>
        </w:numPr>
        <w:spacing w:after="80" w:line="276"/>
      </w:pPr>
      <w:r>
        <w:rPr>
          <w:rFonts w:ascii="Calibri" w:cs="Calibri" w:eastAsia="Calibri" w:hAnsi="Calibri"/>
          <w:color w:val="374151"/>
          <w:sz w:val="22"/>
          <w:szCs w:val="22"/>
        </w:rPr>
        <w:t xml:space="preserve">Visual Studio Build Tools 2022: Required for Rust native compilation on Windows.</w:t>
      </w:r>
    </w:p>
    <w:p>
      <w:pPr>
        <w:pStyle w:val="ListParagraph"/>
        <w:numPr>
          <w:ilvl w:val="0"/>
          <w:numId w:val="1"/>
        </w:numPr>
        <w:spacing w:after="80" w:line="276"/>
      </w:pPr>
      <w:r>
        <w:rPr>
          <w:rFonts w:ascii="Calibri" w:cs="Calibri" w:eastAsia="Calibri" w:hAnsi="Calibri"/>
          <w:color w:val="374151"/>
          <w:sz w:val="22"/>
          <w:szCs w:val="22"/>
        </w:rPr>
        <w:t xml:space="preserve">Windows SDK 10.0.19041.0+: Required for Windows packaging.</w:t>
      </w:r>
    </w:p>
    <w:p>
      <w:pPr>
        <w:pStyle w:val="ListParagraph"/>
        <w:numPr>
          <w:ilvl w:val="0"/>
          <w:numId w:val="1"/>
        </w:numPr>
        <w:spacing w:after="80" w:line="276"/>
      </w:pPr>
      <w:r>
        <w:rPr>
          <w:rFonts w:ascii="Calibri" w:cs="Calibri" w:eastAsia="Calibri" w:hAnsi="Calibri"/>
          <w:color w:val="374151"/>
          <w:sz w:val="22"/>
          <w:szCs w:val="22"/>
        </w:rPr>
        <w:t xml:space="preserve">NSIS 3.x: Required for Windows installer creation (installed automatically by cargo-bundle).</w:t>
      </w:r>
    </w:p>
    <w:p>
      <w:pPr>
        <w:spacing w:after="60"/>
      </w:pPr>
    </w:p>
    <w:p>
      <w:pPr>
        <w:spacing w:after="120" w:line="276"/>
        <w:jc w:val="both"/>
      </w:pPr>
      <w:r>
        <w:rPr>
          <w:rFonts w:ascii="Calibri" w:cs="Calibri" w:eastAsia="Calibri" w:hAnsi="Calibri"/>
          <w:b w:val="false"/>
          <w:bCs w:val="false"/>
          <w:color w:val="374151"/>
          <w:sz w:val="22"/>
          <w:szCs w:val="22"/>
        </w:rPr>
        <w:t xml:space="preserve">macOS:</w:t>
      </w:r>
    </w:p>
    <w:p>
      <w:pPr>
        <w:pStyle w:val="ListParagraph"/>
        <w:numPr>
          <w:ilvl w:val="0"/>
          <w:numId w:val="1"/>
        </w:numPr>
        <w:spacing w:after="80" w:line="276"/>
      </w:pPr>
      <w:r>
        <w:rPr>
          <w:rFonts w:ascii="Calibri" w:cs="Calibri" w:eastAsia="Calibri" w:hAnsi="Calibri"/>
          <w:color w:val="374151"/>
          <w:sz w:val="22"/>
          <w:szCs w:val="22"/>
        </w:rPr>
        <w:t xml:space="preserve">Xcode Command Line Tools: Required for native compilation. Install via xcode-select --install.</w:t>
      </w:r>
    </w:p>
    <w:p>
      <w:pPr>
        <w:pStyle w:val="ListParagraph"/>
        <w:numPr>
          <w:ilvl w:val="0"/>
          <w:numId w:val="1"/>
        </w:numPr>
        <w:spacing w:after="80" w:line="276"/>
      </w:pPr>
      <w:r>
        <w:rPr>
          <w:rFonts w:ascii="Calibri" w:cs="Calibri" w:eastAsia="Calibri" w:hAnsi="Calibri"/>
          <w:color w:val="374151"/>
          <w:sz w:val="22"/>
          <w:szCs w:val="22"/>
        </w:rPr>
        <w:t xml:space="preserve">Apple Developer Account: Required for code signing and notarization (optional for development).</w:t>
      </w:r>
    </w:p>
    <w:p>
      <w:pPr>
        <w:pStyle w:val="ListParagraph"/>
        <w:numPr>
          <w:ilvl w:val="0"/>
          <w:numId w:val="1"/>
        </w:numPr>
        <w:spacing w:after="80" w:line="276"/>
      </w:pPr>
      <w:r>
        <w:rPr>
          <w:rFonts w:ascii="Calibri" w:cs="Calibri" w:eastAsia="Calibri" w:hAnsi="Calibri"/>
          <w:color w:val="374151"/>
          <w:sz w:val="22"/>
          <w:szCs w:val="22"/>
        </w:rPr>
        <w:t xml:space="preserve">CocoaPods: Required for some native dependencies. Install via gem install cocoapods.</w:t>
      </w:r>
    </w:p>
    <w:p>
      <w:pPr>
        <w:spacing w:after="60"/>
      </w:pPr>
    </w:p>
    <w:p>
      <w:pPr>
        <w:spacing w:after="120" w:line="276"/>
        <w:jc w:val="both"/>
      </w:pPr>
      <w:r>
        <w:rPr>
          <w:rFonts w:ascii="Calibri" w:cs="Calibri" w:eastAsia="Calibri" w:hAnsi="Calibri"/>
          <w:b w:val="false"/>
          <w:bCs w:val="false"/>
          <w:color w:val="374151"/>
          <w:sz w:val="22"/>
          <w:szCs w:val="22"/>
        </w:rPr>
        <w:t xml:space="preserve">Linux (Ubuntu/Debian):</w:t>
      </w:r>
    </w:p>
    <w:p>
      <w:pPr>
        <w:pStyle w:val="ListParagraph"/>
        <w:numPr>
          <w:ilvl w:val="0"/>
          <w:numId w:val="1"/>
        </w:numPr>
        <w:spacing w:after="80" w:line="276"/>
      </w:pPr>
      <w:r>
        <w:rPr>
          <w:rFonts w:ascii="Calibri" w:cs="Calibri" w:eastAsia="Calibri" w:hAnsi="Calibri"/>
          <w:color w:val="374151"/>
          <w:sz w:val="22"/>
          <w:szCs w:val="22"/>
        </w:rPr>
        <w:t xml:space="preserve">Build essentials: sudo apt install build-essential</w:t>
      </w:r>
    </w:p>
    <w:p>
      <w:pPr>
        <w:pStyle w:val="ListParagraph"/>
        <w:numPr>
          <w:ilvl w:val="0"/>
          <w:numId w:val="1"/>
        </w:numPr>
        <w:spacing w:after="80" w:line="276"/>
      </w:pPr>
      <w:r>
        <w:rPr>
          <w:rFonts w:ascii="Calibri" w:cs="Calibri" w:eastAsia="Calibri" w:hAnsi="Calibri"/>
          <w:color w:val="374151"/>
          <w:sz w:val="22"/>
          <w:szCs w:val="22"/>
        </w:rPr>
        <w:t xml:space="preserve">libssl-dev: sudo apt install libssl-dev</w:t>
      </w:r>
    </w:p>
    <w:p>
      <w:pPr>
        <w:pStyle w:val="ListParagraph"/>
        <w:numPr>
          <w:ilvl w:val="0"/>
          <w:numId w:val="1"/>
        </w:numPr>
        <w:spacing w:after="80" w:line="276"/>
      </w:pPr>
      <w:r>
        <w:rPr>
          <w:rFonts w:ascii="Calibri" w:cs="Calibri" w:eastAsia="Calibri" w:hAnsi="Calibri"/>
          <w:color w:val="374151"/>
          <w:sz w:val="22"/>
          <w:szCs w:val="22"/>
        </w:rPr>
        <w:t xml:space="preserve">libgtk-3-dev: sudo apt install libgtk-3-dev (for GPUI on Linux)</w:t>
      </w:r>
    </w:p>
    <w:p>
      <w:pPr>
        <w:pStyle w:val="ListParagraph"/>
        <w:numPr>
          <w:ilvl w:val="0"/>
          <w:numId w:val="1"/>
        </w:numPr>
        <w:spacing w:after="80" w:line="276"/>
      </w:pPr>
      <w:r>
        <w:rPr>
          <w:rFonts w:ascii="Calibri" w:cs="Calibri" w:eastAsia="Calibri" w:hAnsi="Calibri"/>
          <w:color w:val="374151"/>
          <w:sz w:val="22"/>
          <w:szCs w:val="22"/>
        </w:rPr>
        <w:t xml:space="preserve">libwebkit2gtk-4.0-dev: sudo apt install libwebkit2gtk-4.0-dev (for WebView integration)</w:t>
      </w:r>
    </w:p>
    <w:p>
      <w:pPr>
        <w:pStyle w:val="ListParagraph"/>
        <w:numPr>
          <w:ilvl w:val="0"/>
          <w:numId w:val="1"/>
        </w:numPr>
        <w:spacing w:after="80" w:line="276"/>
      </w:pPr>
      <w:r>
        <w:rPr>
          <w:rFonts w:ascii="Calibri" w:cs="Calibri" w:eastAsia="Calibri" w:hAnsi="Calibri"/>
          <w:color w:val="374151"/>
          <w:sz w:val="22"/>
          <w:szCs w:val="22"/>
        </w:rPr>
        <w:t xml:space="preserve">rpm or dpkg: Required for packaging (installed by system package manager).</w:t>
      </w:r>
    </w:p>
    <w:p>
      <w:pPr>
        <w:spacing w:after="60"/>
      </w:pPr>
    </w:p>
    <w:p>
      <w:pPr>
        <w:pStyle w:val="Heading2"/>
        <w:spacing w:after="160" w:before="360"/>
      </w:pPr>
      <w:r>
        <w:rPr>
          <w:rFonts w:ascii="Calibri" w:cs="Calibri" w:eastAsia="Calibri" w:hAnsi="Calibri"/>
          <w:b/>
          <w:bCs/>
          <w:color w:val="1a56db"/>
          <w:sz w:val="28"/>
          <w:szCs w:val="28"/>
        </w:rPr>
        <w:t xml:space="preserve">13.2 Project Structure</w:t>
      </w:r>
    </w:p>
    <w:p>
      <w:pPr>
        <w:spacing w:after="120" w:line="276"/>
        <w:jc w:val="both"/>
      </w:pPr>
      <w:r>
        <w:rPr>
          <w:rFonts w:ascii="Calibri" w:cs="Calibri" w:eastAsia="Calibri" w:hAnsi="Calibri"/>
          <w:b w:val="false"/>
          <w:bCs w:val="false"/>
          <w:color w:val="374151"/>
          <w:sz w:val="22"/>
          <w:szCs w:val="22"/>
        </w:rPr>
        <w:t xml:space="preserve">The AgentForge project follows a structured directory layout that separates concerns and enables parallel development:</w:t>
      </w:r>
    </w:p>
    <w:p>
      <w:pPr>
        <w:spacing w:after="60"/>
      </w:pPr>
    </w:p>
    <w:p>
      <w:pPr>
        <w:spacing w:after="120" w:line="276"/>
        <w:jc w:val="both"/>
      </w:pPr>
      <w:r>
        <w:rPr>
          <w:rFonts w:ascii="Calibri" w:cs="Calibri" w:eastAsia="Calibri" w:hAnsi="Calibri"/>
          <w:b w:val="false"/>
          <w:bCs w:val="false"/>
          <w:color w:val="374151"/>
          <w:sz w:val="22"/>
          <w:szCs w:val="22"/>
        </w:rPr>
        <w:t xml:space="preserve">agentforge/</w:t>
      </w:r>
    </w:p>
    <w:p>
      <w:pPr>
        <w:spacing w:after="120" w:line="276"/>
        <w:ind w:left="360"/>
        <w:jc w:val="both"/>
      </w:pPr>
      <w:r>
        <w:rPr>
          <w:rFonts w:ascii="Calibri" w:cs="Calibri" w:eastAsia="Calibri" w:hAnsi="Calibri"/>
          <w:b w:val="false"/>
          <w:bCs w:val="false"/>
          <w:color w:val="374151"/>
          <w:sz w:val="22"/>
          <w:szCs w:val="22"/>
        </w:rPr>
        <w:t xml:space="preserve">  crates/           # Rust/GPUI frontend</w:t>
      </w:r>
    </w:p>
    <w:p>
      <w:pPr>
        <w:spacing w:after="120" w:line="276"/>
        <w:ind w:left="720"/>
        <w:jc w:val="both"/>
      </w:pPr>
      <w:r>
        <w:rPr>
          <w:rFonts w:ascii="Calibri" w:cs="Calibri" w:eastAsia="Calibri" w:hAnsi="Calibri"/>
          <w:b w:val="false"/>
          <w:bCs w:val="false"/>
          <w:color w:val="374151"/>
          <w:sz w:val="22"/>
          <w:szCs w:val="22"/>
        </w:rPr>
        <w:t xml:space="preserve">    ui/             # GPUI components and views</w:t>
      </w:r>
    </w:p>
    <w:p>
      <w:pPr>
        <w:spacing w:after="120" w:line="276"/>
        <w:ind w:left="720"/>
        <w:jc w:val="both"/>
      </w:pPr>
      <w:r>
        <w:rPr>
          <w:rFonts w:ascii="Calibri" w:cs="Calibri" w:eastAsia="Calibri" w:hAnsi="Calibri"/>
          <w:b w:val="false"/>
          <w:bCs w:val="false"/>
          <w:color w:val="374151"/>
          <w:sz w:val="22"/>
          <w:szCs w:val="22"/>
        </w:rPr>
        <w:t xml:space="preserve">    assets/         # Icons, themes, images</w:t>
      </w:r>
    </w:p>
    <w:p>
      <w:pPr>
        <w:spacing w:after="120" w:line="276"/>
        <w:ind w:left="720"/>
        <w:jc w:val="both"/>
      </w:pPr>
      <w:r>
        <w:rPr>
          <w:rFonts w:ascii="Calibri" w:cs="Calibri" w:eastAsia="Calibri" w:hAnsi="Calibri"/>
          <w:b w:val="false"/>
          <w:bCs w:val="false"/>
          <w:color w:val="374151"/>
          <w:sz w:val="22"/>
          <w:szCs w:val="22"/>
        </w:rPr>
        <w:t xml:space="preserve">    webview/        # WebView integration layer</w:t>
      </w:r>
    </w:p>
    <w:p>
      <w:pPr>
        <w:spacing w:after="120" w:line="276"/>
        <w:ind w:left="360"/>
        <w:jc w:val="both"/>
      </w:pPr>
      <w:r>
        <w:rPr>
          <w:rFonts w:ascii="Calibri" w:cs="Calibri" w:eastAsia="Calibri" w:hAnsi="Calibri"/>
          <w:b w:val="false"/>
          <w:bCs w:val="false"/>
          <w:color w:val="374151"/>
          <w:sz w:val="22"/>
          <w:szCs w:val="22"/>
        </w:rPr>
        <w:t xml:space="preserve">  src/              # Rust backend services</w:t>
      </w:r>
    </w:p>
    <w:p>
      <w:pPr>
        <w:spacing w:after="120" w:line="276"/>
        <w:ind w:left="720"/>
        <w:jc w:val="both"/>
      </w:pPr>
      <w:r>
        <w:rPr>
          <w:rFonts w:ascii="Calibri" w:cs="Calibri" w:eastAsia="Calibri" w:hAnsi="Calibri"/>
          <w:b w:val="false"/>
          <w:bCs w:val="false"/>
          <w:color w:val="374151"/>
          <w:sz w:val="22"/>
          <w:szCs w:val="22"/>
        </w:rPr>
        <w:t xml:space="preserve">    main/           # Rust backend entry point</w:t>
      </w:r>
    </w:p>
    <w:p>
      <w:pPr>
        <w:spacing w:after="120" w:line="276"/>
        <w:ind w:left="1080"/>
        <w:jc w:val="both"/>
      </w:pPr>
      <w:r>
        <w:rPr>
          <w:rFonts w:ascii="Calibri" w:cs="Calibri" w:eastAsia="Calibri" w:hAnsi="Calibri"/>
          <w:b w:val="false"/>
          <w:bCs w:val="false"/>
          <w:color w:val="374151"/>
          <w:sz w:val="22"/>
          <w:szCs w:val="22"/>
        </w:rPr>
        <w:t xml:space="preserve">      adapter/      # Provider adapters (Claude, Codex, Gemini, etc.)</w:t>
      </w:r>
    </w:p>
    <w:p>
      <w:pPr>
        <w:spacing w:after="120" w:line="276"/>
        <w:ind w:left="1080"/>
        <w:jc w:val="both"/>
      </w:pPr>
      <w:r>
        <w:rPr>
          <w:rFonts w:ascii="Calibri" w:cs="Calibri" w:eastAsia="Calibri" w:hAnsi="Calibri"/>
          <w:b w:val="false"/>
          <w:bCs w:val="false"/>
          <w:color w:val="374151"/>
          <w:sz w:val="22"/>
          <w:szCs w:val="22"/>
        </w:rPr>
        <w:t xml:space="preserve">      session/      # Session management (SessionManagerV2)</w:t>
      </w:r>
    </w:p>
    <w:p>
      <w:pPr>
        <w:spacing w:after="120" w:line="276"/>
        <w:ind w:left="1080"/>
        <w:jc w:val="both"/>
      </w:pPr>
      <w:r>
        <w:rPr>
          <w:rFonts w:ascii="Calibri" w:cs="Calibri" w:eastAsia="Calibri" w:hAnsi="Calibri"/>
          <w:b w:val="false"/>
          <w:bCs w:val="false"/>
          <w:color w:val="374151"/>
          <w:sz w:val="22"/>
          <w:szCs w:val="22"/>
        </w:rPr>
        <w:t xml:space="preserve">      agent/        # Agent orchestration (AgentManagerV2)</w:t>
      </w:r>
    </w:p>
    <w:p>
      <w:pPr>
        <w:spacing w:after="120" w:line="276"/>
        <w:ind w:left="1080"/>
        <w:jc w:val="both"/>
      </w:pPr>
      <w:r>
        <w:rPr>
          <w:rFonts w:ascii="Calibri" w:cs="Calibri" w:eastAsia="Calibri" w:hAnsi="Calibri"/>
          <w:b w:val="false"/>
          <w:bCs w:val="false"/>
          <w:color w:val="374151"/>
          <w:sz w:val="22"/>
          <w:szCs w:val="22"/>
        </w:rPr>
        <w:t xml:space="preserve">      team/         # Team collaboration (TeamBus, SharedTaskList)</w:t>
      </w:r>
    </w:p>
    <w:p>
      <w:pPr>
        <w:spacing w:after="120" w:line="276"/>
        <w:ind w:left="1080"/>
        <w:jc w:val="both"/>
      </w:pPr>
      <w:r>
        <w:rPr>
          <w:rFonts w:ascii="Calibri" w:cs="Calibri" w:eastAsia="Calibri" w:hAnsi="Calibri"/>
          <w:b w:val="false"/>
          <w:bCs w:val="false"/>
          <w:color w:val="374151"/>
          <w:sz w:val="22"/>
          <w:szCs w:val="22"/>
        </w:rPr>
        <w:t xml:space="preserve">      workflow/     # iFlow engine and workflow execution</w:t>
      </w:r>
    </w:p>
    <w:p>
      <w:pPr>
        <w:spacing w:after="120" w:line="276"/>
        <w:ind w:left="1080"/>
        <w:jc w:val="both"/>
      </w:pPr>
      <w:r>
        <w:rPr>
          <w:rFonts w:ascii="Calibri" w:cs="Calibri" w:eastAsia="Calibri" w:hAnsi="Calibri"/>
          <w:b w:val="false"/>
          <w:bCs w:val="false"/>
          <w:color w:val="374151"/>
          <w:sz w:val="22"/>
          <w:szCs w:val="22"/>
        </w:rPr>
        <w:t xml:space="preserve">      knowledge/    # Brains system (Obsidian integration)</w:t>
      </w:r>
    </w:p>
    <w:p>
      <w:pPr>
        <w:spacing w:after="120" w:line="276"/>
        <w:ind w:left="1080"/>
        <w:jc w:val="both"/>
      </w:pPr>
      <w:r>
        <w:rPr>
          <w:rFonts w:ascii="Calibri" w:cs="Calibri" w:eastAsia="Calibri" w:hAnsi="Calibri"/>
          <w:b w:val="false"/>
          <w:bCs w:val="false"/>
          <w:color w:val="374151"/>
          <w:sz w:val="22"/>
          <w:szCs w:val="22"/>
        </w:rPr>
        <w:t xml:space="preserve">      mcp/          # MCP tool system</w:t>
      </w:r>
    </w:p>
    <w:p>
      <w:pPr>
        <w:spacing w:after="120" w:line="276"/>
        <w:ind w:left="1080"/>
        <w:jc w:val="both"/>
      </w:pPr>
      <w:r>
        <w:rPr>
          <w:rFonts w:ascii="Calibri" w:cs="Calibri" w:eastAsia="Calibri" w:hAnsi="Calibri"/>
          <w:b w:val="false"/>
          <w:bCs w:val="false"/>
          <w:color w:val="374151"/>
          <w:sz w:val="22"/>
          <w:szCs w:val="22"/>
        </w:rPr>
        <w:t xml:space="preserve">      security/     # Authentication, authorization, audit</w:t>
      </w:r>
    </w:p>
    <w:p>
      <w:pPr>
        <w:spacing w:after="120" w:line="276"/>
        <w:ind w:left="1080"/>
        <w:jc w:val="both"/>
      </w:pPr>
      <w:r>
        <w:rPr>
          <w:rFonts w:ascii="Calibri" w:cs="Calibri" w:eastAsia="Calibri" w:hAnsi="Calibri"/>
          <w:b w:val="false"/>
          <w:bCs w:val="false"/>
          <w:color w:val="374151"/>
          <w:sz w:val="22"/>
          <w:szCs w:val="22"/>
        </w:rPr>
        <w:t xml:space="preserve">      monitor/      # Observability and metrics</w:t>
      </w:r>
    </w:p>
    <w:p>
      <w:pPr>
        <w:spacing w:after="120" w:line="276"/>
        <w:ind w:left="720"/>
        <w:jc w:val="both"/>
      </w:pPr>
      <w:r>
        <w:rPr>
          <w:rFonts w:ascii="Calibri" w:cs="Calibri" w:eastAsia="Calibri" w:hAnsi="Calibri"/>
          <w:b w:val="false"/>
          <w:bCs w:val="false"/>
          <w:color w:val="374151"/>
          <w:sz w:val="22"/>
          <w:szCs w:val="22"/>
        </w:rPr>
        <w:t xml:space="preserve">    renderer/       # React UI (if hybrid approach)</w:t>
      </w:r>
    </w:p>
    <w:p>
      <w:pPr>
        <w:spacing w:after="120" w:line="276"/>
        <w:ind w:left="720"/>
        <w:jc w:val="both"/>
      </w:pPr>
      <w:r>
        <w:rPr>
          <w:rFonts w:ascii="Calibri" w:cs="Calibri" w:eastAsia="Calibri" w:hAnsi="Calibri"/>
          <w:b w:val="false"/>
          <w:bCs w:val="false"/>
          <w:color w:val="374151"/>
          <w:sz w:val="22"/>
          <w:szCs w:val="22"/>
        </w:rPr>
        <w:t xml:space="preserve">    shared/         # Shared Rust types and utilities</w:t>
      </w:r>
    </w:p>
    <w:p>
      <w:pPr>
        <w:spacing w:after="120" w:line="276"/>
        <w:ind w:left="360"/>
        <w:jc w:val="both"/>
      </w:pPr>
      <w:r>
        <w:rPr>
          <w:rFonts w:ascii="Calibri" w:cs="Calibri" w:eastAsia="Calibri" w:hAnsi="Calibri"/>
          <w:b w:val="false"/>
          <w:bCs w:val="false"/>
          <w:color w:val="374151"/>
          <w:sz w:val="22"/>
          <w:szCs w:val="22"/>
        </w:rPr>
        <w:t xml:space="preserve">  tests/            # Test suites</w:t>
      </w:r>
    </w:p>
    <w:p>
      <w:pPr>
        <w:spacing w:after="120" w:line="276"/>
        <w:ind w:left="720"/>
        <w:jc w:val="both"/>
      </w:pPr>
      <w:r>
        <w:rPr>
          <w:rFonts w:ascii="Calibri" w:cs="Calibri" w:eastAsia="Calibri" w:hAnsi="Calibri"/>
          <w:b w:val="false"/>
          <w:bCs w:val="false"/>
          <w:color w:val="374151"/>
          <w:sz w:val="22"/>
          <w:szCs w:val="22"/>
        </w:rPr>
        <w:t xml:space="preserve">    unit/           # Unit tests (Vitest)</w:t>
      </w:r>
    </w:p>
    <w:p>
      <w:pPr>
        <w:spacing w:after="120" w:line="276"/>
        <w:ind w:left="720"/>
        <w:jc w:val="both"/>
      </w:pPr>
      <w:r>
        <w:rPr>
          <w:rFonts w:ascii="Calibri" w:cs="Calibri" w:eastAsia="Calibri" w:hAnsi="Calibri"/>
          <w:b w:val="false"/>
          <w:bCs w:val="false"/>
          <w:color w:val="374151"/>
          <w:sz w:val="22"/>
          <w:szCs w:val="22"/>
        </w:rPr>
        <w:t xml:space="preserve">    integration/    # Integration tests</w:t>
      </w:r>
    </w:p>
    <w:p>
      <w:pPr>
        <w:spacing w:after="120" w:line="276"/>
        <w:ind w:left="720"/>
        <w:jc w:val="both"/>
      </w:pPr>
      <w:r>
        <w:rPr>
          <w:rFonts w:ascii="Calibri" w:cs="Calibri" w:eastAsia="Calibri" w:hAnsi="Calibri"/>
          <w:b w:val="false"/>
          <w:bCs w:val="false"/>
          <w:color w:val="374151"/>
          <w:sz w:val="22"/>
          <w:szCs w:val="22"/>
        </w:rPr>
        <w:t xml:space="preserve">    e2e/            # End-to-end tests (Playwright)</w:t>
      </w:r>
    </w:p>
    <w:p>
      <w:pPr>
        <w:spacing w:after="120" w:line="276"/>
        <w:ind w:left="360"/>
        <w:jc w:val="both"/>
      </w:pPr>
      <w:r>
        <w:rPr>
          <w:rFonts w:ascii="Calibri" w:cs="Calibri" w:eastAsia="Calibri" w:hAnsi="Calibri"/>
          <w:b w:val="false"/>
          <w:bCs w:val="false"/>
          <w:color w:val="374151"/>
          <w:sz w:val="22"/>
          <w:szCs w:val="22"/>
        </w:rPr>
        <w:t xml:space="preserve">  docs/             # Documentation</w:t>
      </w:r>
    </w:p>
    <w:p>
      <w:pPr>
        <w:spacing w:after="120" w:line="276"/>
        <w:ind w:left="360"/>
        <w:jc w:val="both"/>
      </w:pPr>
      <w:r>
        <w:rPr>
          <w:rFonts w:ascii="Calibri" w:cs="Calibri" w:eastAsia="Calibri" w:hAnsi="Calibri"/>
          <w:b w:val="false"/>
          <w:bCs w:val="false"/>
          <w:color w:val="374151"/>
          <w:sz w:val="22"/>
          <w:szCs w:val="22"/>
        </w:rPr>
        <w:t xml:space="preserve">  themes/           # GPUI themes (light, dark, custom)</w:t>
      </w:r>
    </w:p>
    <w:p>
      <w:pPr>
        <w:spacing w:after="120" w:line="276"/>
        <w:ind w:left="360"/>
        <w:jc w:val="both"/>
      </w:pPr>
      <w:r>
        <w:rPr>
          <w:rFonts w:ascii="Calibri" w:cs="Calibri" w:eastAsia="Calibri" w:hAnsi="Calibri"/>
          <w:b w:val="false"/>
          <w:bCs w:val="false"/>
          <w:color w:val="374151"/>
          <w:sz w:val="22"/>
          <w:szCs w:val="22"/>
        </w:rPr>
        <w:t xml:space="preserve">  scripts/          # Build/utility scripts</w:t>
      </w:r>
    </w:p>
    <w:p>
      <w:pPr>
        <w:spacing w:after="120" w:line="276"/>
        <w:ind w:left="360"/>
        <w:jc w:val="both"/>
      </w:pPr>
      <w:r>
        <w:rPr>
          <w:rFonts w:ascii="Calibri" w:cs="Calibri" w:eastAsia="Calibri" w:hAnsi="Calibri"/>
          <w:b w:val="false"/>
          <w:bCs w:val="false"/>
          <w:color w:val="374151"/>
          <w:sz w:val="22"/>
          <w:szCs w:val="22"/>
        </w:rPr>
        <w:t xml:space="preserve">  migrations/       # Database migration files</w:t>
      </w:r>
    </w:p>
    <w:p>
      <w:pPr>
        <w:spacing w:after="120" w:line="276"/>
        <w:ind w:left="360"/>
        <w:jc w:val="both"/>
      </w:pPr>
      <w:r>
        <w:rPr>
          <w:rFonts w:ascii="Calibri" w:cs="Calibri" w:eastAsia="Calibri" w:hAnsi="Calibri"/>
          <w:b w:val="false"/>
          <w:bCs w:val="false"/>
          <w:color w:val="374151"/>
          <w:sz w:val="22"/>
          <w:szCs w:val="22"/>
        </w:rPr>
        <w:t xml:space="preserve">  Cargo.toml        # Rust workspace configuration</w:t>
      </w:r>
    </w:p>
    <w:p>
      <w:pPr>
        <w:spacing w:after="120" w:line="276"/>
        <w:ind w:left="360"/>
        <w:jc w:val="both"/>
      </w:pPr>
      <w:r>
        <w:rPr>
          <w:rFonts w:ascii="Calibri" w:cs="Calibri" w:eastAsia="Calibri" w:hAnsi="Calibri"/>
          <w:b w:val="false"/>
          <w:bCs w:val="false"/>
          <w:color w:val="374151"/>
          <w:sz w:val="22"/>
          <w:szCs w:val="22"/>
        </w:rPr>
        <w:t xml:space="preserve">  tailwind.config.ts       # Tailwind CSS configuration</w:t>
      </w:r>
    </w:p>
    <w:p>
      <w:pPr>
        <w:spacing w:after="120" w:line="276"/>
        <w:ind w:left="360"/>
        <w:jc w:val="both"/>
      </w:pPr>
      <w:r>
        <w:rPr>
          <w:rFonts w:ascii="Calibri" w:cs="Calibri" w:eastAsia="Calibri" w:hAnsi="Calibri"/>
          <w:b w:val="false"/>
          <w:bCs w:val="false"/>
          <w:color w:val="374151"/>
          <w:sz w:val="22"/>
          <w:szCs w:val="22"/>
        </w:rPr>
        <w:t xml:space="preserve">  Cargo.toml        # Rust dependencies and profiles</w:t>
      </w:r>
    </w:p>
    <w:p>
      <w:pPr>
        <w:spacing w:after="120" w:line="276"/>
        <w:ind w:left="360"/>
        <w:jc w:val="both"/>
      </w:pPr>
      <w:r>
        <w:rPr>
          <w:rFonts w:ascii="Calibri" w:cs="Calibri" w:eastAsia="Calibri" w:hAnsi="Calibri"/>
          <w:b w:val="false"/>
          <w:bCs w:val="false"/>
          <w:color w:val="374151"/>
          <w:sz w:val="22"/>
          <w:szCs w:val="22"/>
        </w:rPr>
        <w:t xml:space="preserve">  Cargo.toml               # Rust workspace configuration</w:t>
      </w:r>
    </w:p>
    <w:p>
      <w:pPr>
        <w:spacing w:after="60"/>
      </w:pPr>
    </w:p>
    <w:p>
      <w:pPr>
        <w:pStyle w:val="Heading3"/>
        <w:spacing w:after="120" w:before="280"/>
      </w:pPr>
      <w:r>
        <w:rPr>
          <w:rFonts w:ascii="Calibri" w:cs="Calibri" w:eastAsia="Calibri" w:hAnsi="Calibri"/>
          <w:b/>
          <w:bCs/>
          <w:color w:val="374151"/>
          <w:sz w:val="24"/>
          <w:szCs w:val="24"/>
        </w:rPr>
        <w:t xml:space="preserve">Key Configuration Files</w:t>
      </w:r>
    </w:p>
    <w:p>
      <w:pPr>
        <w:spacing w:after="120" w:line="276"/>
        <w:jc w:val="both"/>
      </w:pPr>
      <w:r>
        <w:rPr>
          <w:rFonts w:ascii="Calibri" w:cs="Calibri" w:eastAsia="Calibri" w:hAnsi="Calibri"/>
          <w:b w:val="false"/>
          <w:bCs w:val="false"/>
          <w:color w:val="374151"/>
          <w:sz w:val="22"/>
          <w:szCs w:val="22"/>
        </w:rPr>
        <w:t xml:space="preserve">Cargo.toml: Configures the Rust workspace, dependencies, build profiles, and feature flags.</w:t>
      </w:r>
    </w:p>
    <w:p>
      <w:pPr>
        <w:spacing w:after="120" w:line="276"/>
        <w:jc w:val="both"/>
      </w:pPr>
      <w:r>
        <w:rPr>
          <w:rFonts w:ascii="Calibri" w:cs="Calibri" w:eastAsia="Calibri" w:hAnsi="Calibri"/>
          <w:b w:val="false"/>
          <w:bCs w:val="false"/>
          <w:color w:val="374151"/>
          <w:sz w:val="22"/>
          <w:szCs w:val="22"/>
        </w:rPr>
        <w:t xml:space="preserve">tailwind.config.ts: Configures Tailwind CSS with custom theme extensions for AgentForge's design system, including custom colors, spacing, and component classes.</w:t>
      </w:r>
    </w:p>
    <w:p>
      <w:pPr>
        <w:spacing w:after="120" w:line="276"/>
        <w:jc w:val="both"/>
      </w:pPr>
      <w:r>
        <w:rPr>
          <w:rFonts w:ascii="Calibri" w:cs="Calibri" w:eastAsia="Calibri" w:hAnsi="Calibri"/>
          <w:b w:val="false"/>
          <w:bCs w:val="false"/>
          <w:color w:val="374151"/>
          <w:sz w:val="22"/>
          <w:szCs w:val="22"/>
        </w:rPr>
        <w:t xml:space="preserve">Cargo.toml: Defines Rust crate dependencies, binary targets, profiles (dev/release), and packaging configuration.</w:t>
      </w:r>
    </w:p>
    <w:p>
      <w:pPr>
        <w:spacing w:after="120" w:line="276"/>
        <w:jc w:val="both"/>
      </w:pPr>
      <w:r>
        <w:rPr>
          <w:rFonts w:ascii="Calibri" w:cs="Calibri" w:eastAsia="Calibri" w:hAnsi="Calibri"/>
          <w:b w:val="false"/>
          <w:bCs w:val="false"/>
          <w:color w:val="374151"/>
          <w:sz w:val="22"/>
          <w:szCs w:val="22"/>
        </w:rPr>
        <w:t xml:space="preserve">Cargo.toml: Defines the Rust workspace with crate dependencies for GPUI frontend components.</w:t>
      </w:r>
    </w:p>
    <w:p>
      <w:pPr>
        <w:spacing w:after="60"/>
      </w:pPr>
    </w:p>
    <w:p>
      <w:pPr>
        <w:pStyle w:val="Heading3"/>
        <w:spacing w:after="120" w:before="280"/>
      </w:pPr>
      <w:r>
        <w:rPr>
          <w:rFonts w:ascii="Calibri" w:cs="Calibri" w:eastAsia="Calibri" w:hAnsi="Calibri"/>
          <w:b/>
          <w:bCs/>
          <w:color w:val="374151"/>
          <w:sz w:val="24"/>
          <w:szCs w:val="24"/>
        </w:rPr>
        <w:t xml:space="preserve">Development Workflow</w:t>
      </w:r>
    </w:p>
    <w:p>
      <w:pPr>
        <w:spacing w:after="120" w:line="276"/>
        <w:jc w:val="both"/>
      </w:pPr>
      <w:r>
        <w:rPr>
          <w:rFonts w:ascii="Calibri" w:cs="Calibri" w:eastAsia="Calibri" w:hAnsi="Calibri"/>
          <w:b w:val="false"/>
          <w:bCs w:val="false"/>
          <w:color w:val="374151"/>
          <w:sz w:val="22"/>
          <w:szCs w:val="22"/>
        </w:rPr>
        <w:t xml:space="preserve">The recommended development workflow is:</w:t>
      </w:r>
    </w:p>
    <w:p>
      <w:pPr>
        <w:pStyle w:val="ListParagraph"/>
        <w:numPr>
          <w:ilvl w:val="0"/>
          <w:numId w:val="1"/>
        </w:numPr>
        <w:spacing w:after="80" w:line="276"/>
      </w:pPr>
      <w:r>
        <w:rPr>
          <w:rFonts w:ascii="Calibri" w:cs="Calibri" w:eastAsia="Calibri" w:hAnsi="Calibri"/>
          <w:color w:val="374151"/>
          <w:sz w:val="22"/>
          <w:szCs w:val="22"/>
        </w:rPr>
        <w:t xml:space="preserve">1. Clone the repository: git clone &lt;repo-url&gt; &amp;&amp; cd agentforge</w:t>
      </w:r>
    </w:p>
    <w:p>
      <w:pPr>
        <w:pStyle w:val="ListParagraph"/>
        <w:numPr>
          <w:ilvl w:val="0"/>
          <w:numId w:val="1"/>
        </w:numPr>
        <w:spacing w:after="80" w:line="276"/>
      </w:pPr>
      <w:r>
        <w:rPr>
          <w:rFonts w:ascii="Calibri" w:cs="Calibri" w:eastAsia="Calibri" w:hAnsi="Calibri"/>
          <w:color w:val="374151"/>
          <w:sz w:val="22"/>
          <w:szCs w:val="22"/>
        </w:rPr>
        <w:t xml:space="preserve">2. Build the project: cargo build</w:t>
      </w:r>
    </w:p>
    <w:p>
      <w:pPr>
        <w:pStyle w:val="ListParagraph"/>
        <w:numPr>
          <w:ilvl w:val="0"/>
          <w:numId w:val="1"/>
        </w:numPr>
        <w:spacing w:after="80" w:line="276"/>
      </w:pPr>
      <w:r>
        <w:rPr>
          <w:rFonts w:ascii="Calibri" w:cs="Calibri" w:eastAsia="Calibri" w:hAnsi="Calibri"/>
          <w:color w:val="374151"/>
          <w:sz w:val="22"/>
          <w:szCs w:val="22"/>
        </w:rPr>
        <w:t xml:space="preserve">3. Install Rust dependencies: cargo build (in crates/ directory)</w:t>
      </w:r>
    </w:p>
    <w:p>
      <w:pPr>
        <w:pStyle w:val="ListParagraph"/>
        <w:numPr>
          <w:ilvl w:val="0"/>
          <w:numId w:val="1"/>
        </w:numPr>
        <w:spacing w:after="80" w:line="276"/>
      </w:pPr>
      <w:r>
        <w:rPr>
          <w:rFonts w:ascii="Calibri" w:cs="Calibri" w:eastAsia="Calibri" w:hAnsi="Calibri"/>
          <w:color w:val="374151"/>
          <w:sz w:val="22"/>
          <w:szCs w:val="22"/>
        </w:rPr>
        <w:t xml:space="preserve">4. Start development server: cargo run (launches the GPUI application with HMR)</w:t>
      </w:r>
    </w:p>
    <w:p>
      <w:pPr>
        <w:pStyle w:val="ListParagraph"/>
        <w:numPr>
          <w:ilvl w:val="0"/>
          <w:numId w:val="1"/>
        </w:numPr>
        <w:spacing w:after="80" w:line="276"/>
      </w:pPr>
      <w:r>
        <w:rPr>
          <w:rFonts w:ascii="Calibri" w:cs="Calibri" w:eastAsia="Calibri" w:hAnsi="Calibri"/>
          <w:color w:val="374151"/>
          <w:sz w:val="22"/>
          <w:szCs w:val="22"/>
        </w:rPr>
        <w:t xml:space="preserve">5. Run tests: npm test (runs Vitest and cargo test in parallel)</w:t>
      </w:r>
    </w:p>
    <w:p>
      <w:pPr>
        <w:pStyle w:val="ListParagraph"/>
        <w:numPr>
          <w:ilvl w:val="0"/>
          <w:numId w:val="1"/>
        </w:numPr>
        <w:spacing w:after="80" w:line="276"/>
      </w:pPr>
      <w:r>
        <w:rPr>
          <w:rFonts w:ascii="Calibri" w:cs="Calibri" w:eastAsia="Calibri" w:hAnsi="Calibri"/>
          <w:color w:val="374151"/>
          <w:sz w:val="22"/>
          <w:szCs w:val="22"/>
        </w:rPr>
        <w:t xml:space="preserve">6. Build for production: npm run build (creates platform-specific installers)</w:t>
      </w:r>
    </w:p>
    <w:p>
      <w:pPr>
        <w:spacing w:after="60"/>
      </w:pPr>
    </w:p>
    <w:p>
      <w:pPr>
        <w:pStyle w:val="Heading1"/>
        <w:spacing w:after="200" w:before="480"/>
      </w:pPr>
      <w:r>
        <w:rPr>
          <w:rFonts w:ascii="Calibri" w:cs="Calibri" w:eastAsia="Calibri" w:hAnsi="Calibri"/>
          <w:b/>
          <w:bCs/>
          <w:color w:val="1a56db"/>
          <w:sz w:val="32"/>
          <w:szCs w:val="32"/>
        </w:rPr>
        <w:t xml:space="preserve">13. 开发环境搭建</w:t>
      </w:r>
    </w:p>
    <w:p>
      <w:pPr>
        <w:spacing w:after="60"/>
      </w:pPr>
    </w:p>
    <w:p>
      <w:pPr>
        <w:pStyle w:val="Heading2"/>
        <w:spacing w:after="160" w:before="360"/>
      </w:pPr>
      <w:r>
        <w:rPr>
          <w:rFonts w:ascii="Calibri" w:cs="Calibri" w:eastAsia="Calibri" w:hAnsi="Calibri"/>
          <w:b/>
          <w:bCs/>
          <w:color w:val="1a56db"/>
          <w:sz w:val="28"/>
          <w:szCs w:val="28"/>
        </w:rPr>
        <w:t xml:space="preserve">13.1 前置条件</w:t>
      </w:r>
    </w:p>
    <w:p>
      <w:pPr>
        <w:spacing w:after="120" w:line="276"/>
        <w:jc w:val="both"/>
      </w:pPr>
      <w:r>
        <w:rPr>
          <w:rFonts w:ascii="Calibri" w:cs="Calibri" w:eastAsia="Calibri" w:hAnsi="Calibri"/>
          <w:b w:val="false"/>
          <w:bCs w:val="false"/>
          <w:color w:val="374151"/>
          <w:sz w:val="22"/>
          <w:szCs w:val="22"/>
        </w:rPr>
        <w:t xml:space="preserve">核心要求：Rust 1.80+、Cargo、Git。平台特定要求：Windows (VS Build Tools)、macOS (Xcode CLI Tools)、Linux (build-essential, libgtk-3-dev)。</w:t>
      </w:r>
    </w:p>
    <w:p>
      <w:pPr>
        <w:spacing w:after="60"/>
      </w:pPr>
    </w:p>
    <w:p>
      <w:pPr>
        <w:pStyle w:val="Heading2"/>
        <w:spacing w:after="160" w:before="360"/>
      </w:pPr>
      <w:r>
        <w:rPr>
          <w:rFonts w:ascii="Calibri" w:cs="Calibri" w:eastAsia="Calibri" w:hAnsi="Calibri"/>
          <w:b/>
          <w:bCs/>
          <w:color w:val="1a56db"/>
          <w:sz w:val="28"/>
          <w:szCs w:val="28"/>
        </w:rPr>
        <w:t xml:space="preserve">13.2 项目结构</w:t>
      </w:r>
    </w:p>
    <w:p>
      <w:pPr>
        <w:spacing w:after="120" w:line="276"/>
        <w:jc w:val="both"/>
      </w:pPr>
      <w:r>
        <w:rPr>
          <w:rFonts w:ascii="Calibri" w:cs="Calibri" w:eastAsia="Calibri" w:hAnsi="Calibri"/>
          <w:b w:val="false"/>
          <w:bCs w:val="false"/>
          <w:color w:val="374151"/>
          <w:sz w:val="22"/>
          <w:szCs w:val="22"/>
        </w:rPr>
        <w:t xml:space="preserve">agentforge/ 目录包含 crates/ (Rust/GPUI 前端)、src/ (Rust 后端)、tests/ (测试)、docs/ (文档)、themes/ (主题)、scripts/ (脚本) 和 migrations/ (数据库迁移)。开发工作流：克隆、安装依赖、启动开发服务器、运行测试、构建生产。</w:t>
      </w:r>
    </w:p>
    <w:sectPr>
      <w:headerReference w:type="default" r:id="rId7"/>
      <w:footerReference w:type="default" r:id="rId8"/>
      <w:pgSz w:w="15840" w:h="12240"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8"/>
        <w:szCs w:val="18"/>
      </w:rPr>
      <w:t xml:space="preserve">Page </w:t>
    </w:r>
    <w:r>
      <w:rPr>
        <w:rFonts w:ascii="Calibri" w:cs="Calibri" w:eastAsia="Calibri" w:hAnsi="Calibri"/>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99999"/>
        <w:sz w:val="18"/>
        <w:szCs w:val="18"/>
      </w:rPr>
      <w:t xml:space="preserve">AgentForge Technical Specification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2026-04-07T07:53:30.000Z</dcterms:created>
  <dcterms:modified xsi:type="dcterms:W3CDTF">2026-04-07T07:53:30.001Z</dcterms:modified>
</cp:coreProperties>
</file>

<file path=docProps/custom.xml><?xml version="1.0" encoding="utf-8"?>
<Properties xmlns="http://schemas.openxmlformats.org/officeDocument/2006/custom-properties" xmlns:vt="http://schemas.openxmlformats.org/officeDocument/2006/docPropsVTypes"/>
</file>