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Câu 4:</w:t>
      </w:r>
    </w:p>
    <w:p>
      <w:pPr>
        <w:numPr>
          <w:ilvl w:val="0"/>
          <w:numId w:val="1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-Tìm hiểu và nghiên cứu</w:t>
      </w:r>
      <w:bookmarkStart w:id="0" w:name="_GoBack"/>
      <w:bookmarkEnd w:id="0"/>
    </w:p>
    <w:p>
      <w:pPr>
        <w:numPr>
          <w:numId w:val="0"/>
        </w:numPr>
        <w:ind w:firstLine="5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-Chương trình trả về giá trị xấp xỉ 4 chữ số cho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25" o:spt="75" type="#_x0000_t75" style="height:18pt;width:3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và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27" o:spt="75" alt="" type="#_x0000_t75" style="height:19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ở file câu4.py tại thời điểm t+h ứng với bước nhảy 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Chương trình Euler:</w:t>
      </w:r>
    </w:p>
    <w:p>
      <w:pPr>
        <w:numPr>
          <w:numId w:val="0"/>
        </w:numPr>
        <w:ind w:firstLine="560"/>
      </w:pPr>
      <w:r>
        <w:drawing>
          <wp:inline distT="0" distB="0" distL="114300" distR="114300">
            <wp:extent cx="5266055" cy="744220"/>
            <wp:effectExtent l="0" t="0" r="6985" b="2540"/>
            <wp:docPr id="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/>
        <w:rPr>
          <w:rFonts w:hint="default"/>
          <w:lang w:val="en-US"/>
        </w:rPr>
      </w:pPr>
      <w:r>
        <w:drawing>
          <wp:inline distT="0" distB="0" distL="114300" distR="114300">
            <wp:extent cx="5270500" cy="865505"/>
            <wp:effectExtent l="0" t="0" r="2540" b="317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tham số truyền vào tương ứng: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+func:là hàm dx để tính vế phải của phương trình (1) và (2)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Hàm dx có dạng :dx (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8" o:spt="75" type="#_x0000_t75" style="height:18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8" DrawAspect="Content" ObjectID="_1468075727" r:id="rId1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39" o:spt="75" type="#_x0000_t75" style="height:19pt;width:3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9" DrawAspect="Content" ObjectID="_1468075728" r:id="rId1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+args:tham số truyền vào của hàm func ứng với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0" o:spt="75" type="#_x0000_t75" style="height:18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và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31" o:spt="75" type="#_x0000_t75" style="height:19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tại 1 thời điểm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+CO2_Air0:giá trị đầu tại thời điểm t của biến số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3" o:spt="75" type="#_x0000_t75" style="height:18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5">
            <o:LockedField>false</o:LockedField>
          </o:OLEObject>
        </w:objec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+CO2_Top0:giá trị đầu tại thời điểm t của biến số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34" o:spt="75" alt="" type="#_x0000_t75" style="height:19pt;width:3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6">
            <o:LockedField>false</o:LockedField>
          </o:OLEObject>
        </w:objec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+h:kích thước bước nhảy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Thuật toán:</w:t>
      </w:r>
    </w:p>
    <w:p>
      <w:pPr>
        <w:numPr>
          <w:numId w:val="0"/>
        </w:numPr>
        <w:ind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52" o:spt="75" alt="" type="#_x0000_t75" style="height:20.1pt;width:64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52" DrawAspect="Content" ObjectID="_1468075733" r:id="rId17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với h là 1 bước nhảy nhưng trong trường hợp này n=1</w:t>
      </w:r>
    </w:p>
    <w:p>
      <w:pPr>
        <w:numPr>
          <w:numId w:val="0"/>
        </w:numPr>
        <w:ind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ứng với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53" o:spt="75" type="#_x0000_t75" style="height:19.55pt;width:79.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3" DrawAspect="Content" ObjectID="_1468075734" r:id="rId19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+Trường hợp này, tham số cho hàm func (dx) khi nhập vào để tính vế phải phương trình (1) và (2) tại thời điểm t ban đầu đúng bằng CO2_Air0,CO2_Top0 ,giá trị trả về ứng với hai biến f1,f2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+Do chỉ thực hiện 1 bước nhảy nên trả về P_t,Q_t tương ứng với  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5" o:spt="75" type="#_x0000_t75" style="height:18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và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36" o:spt="75" type="#_x0000_t75" style="height:19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tại thời điểm (t+h) ứng với CT Euler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Chương trình Runge-Kuttar;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2405" cy="3615690"/>
            <wp:effectExtent l="0" t="0" r="635" b="11430"/>
            <wp:docPr id="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368040"/>
            <wp:effectExtent l="0" t="0" r="5715" b="0"/>
            <wp:docPr id="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851535"/>
            <wp:effectExtent l="0" t="0" r="0" b="1905"/>
            <wp:docPr id="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tham số truyền vào tương ứng: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+func:là hàm dx để tính vế phải của phương trình (1) và 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Hàm dx có dạng :dx (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43" o:spt="75" type="#_x0000_t75" style="height:18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3" DrawAspect="Content" ObjectID="_1468075737" r:id="rId2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44" o:spt="75" type="#_x0000_t75" style="height:19pt;width:3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4" DrawAspect="Content" ObjectID="_1468075738" r:id="rId27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+args:tham số truyền vào của hàm func ứng với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45" o:spt="75" type="#_x0000_t75" style="height:18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5" DrawAspect="Content" ObjectID="_1468075739" r:id="rId2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và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46" o:spt="75" type="#_x0000_t75" style="height:19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6" DrawAspect="Content" ObjectID="_1468075740" r:id="rId29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tại 1 thời điểm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+CO2_Air0:giá trị đầu tại thời điểm t của biến số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47" o:spt="75" type="#_x0000_t75" style="height:18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7" DrawAspect="Content" ObjectID="_1468075741" r:id="rId3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+CO2_Top0:giá trị đầu tại thời điểm t của biến số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48" o:spt="75" type="#_x0000_t75" style="height:19pt;width:3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8" DrawAspect="Content" ObjectID="_1468075742" r:id="rId3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+h:kích thước bước nhảy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Thuật toán: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+Ta có các biến biểu diễn:</w:t>
      </w:r>
    </w:p>
    <w:p>
      <w:pPr>
        <w:numPr>
          <w:numId w:val="0"/>
        </w:numPr>
        <w:ind w:leftChars="0" w:firstLine="5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k1_1,k2_1,k3_1,k4_1:là các k1,k2,k3,k4 áp dụng CT Runge-Kuttar cho hàm f1 (tức vế phải phương trình (1)) </w:t>
      </w:r>
    </w:p>
    <w:p>
      <w:pPr>
        <w:numPr>
          <w:numId w:val="0"/>
        </w:numPr>
        <w:ind w:leftChars="0" w:firstLine="5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k1_2,k2_2,k3_2,k4_2:là các k1,k2,k3,k4 áp dụng CT Runge-Kuttar cho hàm f2 (tức vế phải phương trình (2)) </w:t>
      </w:r>
    </w:p>
    <w:p>
      <w:pPr>
        <w:numPr>
          <w:numId w:val="0"/>
        </w:numPr>
        <w:ind w:leftChars="0" w:firstLine="5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P_t1,Q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_t1:CO2_Air và CO2_Top update cho mỗi lần tính k cho hàm f1</w:t>
      </w:r>
    </w:p>
    <w:p>
      <w:pPr>
        <w:numPr>
          <w:numId w:val="0"/>
        </w:numPr>
        <w:ind w:leftChars="0" w:firstLine="5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P_t2,Q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_t2:CO2_Air và CO2_Top update cho mỗi lần tính k cho hàm f2</w:t>
      </w:r>
    </w:p>
    <w:p>
      <w:pPr>
        <w:numPr>
          <w:ilvl w:val="0"/>
          <w:numId w:val="0"/>
        </w:numPr>
        <w:ind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54" o:spt="75" type="#_x0000_t75" style="height:20.1pt;width:64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54" DrawAspect="Content" ObjectID="_1468075743" r:id="rId3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với h là 1 bước nhảy nhưng trong trường hợp này n=1</w:t>
      </w:r>
    </w:p>
    <w:p>
      <w:pPr>
        <w:numPr>
          <w:ilvl w:val="0"/>
          <w:numId w:val="0"/>
        </w:numPr>
        <w:ind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ứng với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55" o:spt="75" type="#_x0000_t75" style="height:19.55pt;width:79.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5" DrawAspect="Content" ObjectID="_1468075744" r:id="rId3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+Trường hợp này, tham số cho hàm func khi nhập vào để tính vế phải phương trình (1) và (2) tại thời điểm t ban đầu đúng bằng CO2_Air0,CO2_Top0 ,giá trị trả về ứng với hai biến k1_1 và k1_2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+Phân ra tính toán cho từng hàm f1 và f2</w:t>
      </w:r>
    </w:p>
    <w:p>
      <w:pPr>
        <w:numPr>
          <w:ilvl w:val="0"/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+Tính toán các giá trị CO2_Air và CO2_Top update và k tương ứng cho từng hàm theo CT Runge-Kuttar</w:t>
      </w:r>
    </w:p>
    <w:p>
      <w:pPr>
        <w:numPr>
          <w:ilvl w:val="0"/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+Cuối cùng là tính CO2_Air và CO2_Top tại (t+h) tương ứng các hàm</w:t>
      </w:r>
    </w:p>
    <w:p>
      <w:pPr>
        <w:numPr>
          <w:ilvl w:val="0"/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h=5 ph,10ph,20ph ,..so với t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Kết quả cho tính giá trị tại (t+h):</w:t>
      </w:r>
    </w:p>
    <w:p>
      <w:pPr>
        <w:numPr>
          <w:numId w:val="0"/>
        </w:numPr>
        <w:ind w:left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Nhận xét: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Bước nhảy càng lớn thì kết quả chênh lệch so với thực tế càng lớn dẫn đến độ chính xác không cao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+Đối với Kunge-Kuttar có độ chính xác lớn hơn Euler bởi vì nó lấy giá trị trung bình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+Do bước nhảy lớn nên giá trị tại các thời điểm t tăng thì chỉ mang tính định tính (tăng hoặc giảm theo t)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h=0.1s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213860" cy="5618480"/>
            <wp:effectExtent l="0" t="0" r="7620" b="5080"/>
            <wp:docPr id="1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6555" cy="2783205"/>
            <wp:effectExtent l="0" t="0" r="4445" b="5715"/>
            <wp:docPr id="1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Với t=5 phút=300s </w:t>
      </w:r>
      <w:r>
        <w:drawing>
          <wp:inline distT="0" distB="0" distL="114300" distR="114300">
            <wp:extent cx="4358640" cy="5753100"/>
            <wp:effectExtent l="0" t="0" r="0" b="7620"/>
            <wp:docPr id="1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8160" cy="2842260"/>
            <wp:effectExtent l="0" t="0" r="0" b="7620"/>
            <wp:docPr id="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t=10 phút=600s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72000" cy="5547360"/>
            <wp:effectExtent l="0" t="0" r="0" b="0"/>
            <wp:docPr id="1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9620" cy="2933700"/>
            <wp:effectExtent l="0" t="0" r="7620" b="7620"/>
            <wp:docPr id="1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AE78B"/>
    <w:multiLevelType w:val="singleLevel"/>
    <w:tmpl w:val="8E3AE78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F66EEAD"/>
    <w:multiLevelType w:val="singleLevel"/>
    <w:tmpl w:val="9F66EEA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F91464A"/>
    <w:multiLevelType w:val="singleLevel"/>
    <w:tmpl w:val="9F9146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B89EC83"/>
    <w:multiLevelType w:val="singleLevel"/>
    <w:tmpl w:val="CB89EC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575C8D6"/>
    <w:multiLevelType w:val="singleLevel"/>
    <w:tmpl w:val="1575C8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EAFC452"/>
    <w:multiLevelType w:val="singleLevel"/>
    <w:tmpl w:val="3EAFC45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646C1"/>
    <w:rsid w:val="206959C5"/>
    <w:rsid w:val="39322CEF"/>
    <w:rsid w:val="4E922050"/>
    <w:rsid w:val="5A9D1816"/>
    <w:rsid w:val="5DF646C1"/>
    <w:rsid w:val="61BA7FF7"/>
    <w:rsid w:val="7AB07CDF"/>
    <w:rsid w:val="7BC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16.png"/><Relationship Id="rId38" Type="http://schemas.openxmlformats.org/officeDocument/2006/relationships/image" Target="media/image15.png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5" Type="http://schemas.openxmlformats.org/officeDocument/2006/relationships/image" Target="media/image12.png"/><Relationship Id="rId34" Type="http://schemas.openxmlformats.org/officeDocument/2006/relationships/image" Target="media/image11.png"/><Relationship Id="rId33" Type="http://schemas.openxmlformats.org/officeDocument/2006/relationships/oleObject" Target="embeddings/oleObject20.bin"/><Relationship Id="rId32" Type="http://schemas.openxmlformats.org/officeDocument/2006/relationships/oleObject" Target="embeddings/oleObject19.bin"/><Relationship Id="rId31" Type="http://schemas.openxmlformats.org/officeDocument/2006/relationships/oleObject" Target="embeddings/oleObject18.bin"/><Relationship Id="rId30" Type="http://schemas.openxmlformats.org/officeDocument/2006/relationships/oleObject" Target="embeddings/oleObject17.bin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2020-12-23T03:29:00Z</dcterms:created>
  <dc:creator>google1596469430</dc:creator>
  <cp:lastModifiedBy>google1596469430</cp:lastModifiedBy>
  <dcterms:modified xsi:type="dcterms:W3CDTF">2020-12-23T13:12:46Z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