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57" w:rsidRDefault="0033142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20"/>
      </w:tblGrid>
      <w:tr w:rsidR="00331420" w:rsidTr="00331420">
        <w:tc>
          <w:tcPr>
            <w:tcW w:w="1638" w:type="dxa"/>
          </w:tcPr>
          <w:p w:rsidR="00331420" w:rsidRPr="00331420" w:rsidRDefault="00331420" w:rsidP="00331420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Primary Key:</w:t>
            </w:r>
          </w:p>
        </w:tc>
        <w:tc>
          <w:tcPr>
            <w:tcW w:w="7920" w:type="dxa"/>
          </w:tcPr>
          <w:p w:rsidR="00331420" w:rsidRDefault="00331420">
            <w:r>
              <w:rPr>
                <w:rFonts w:hint="eastAsia"/>
              </w:rPr>
              <w:t xml:space="preserve">A singular column or </w:t>
            </w:r>
            <w:r>
              <w:t>combination</w:t>
            </w:r>
            <w:r>
              <w:rPr>
                <w:rFonts w:hint="eastAsia"/>
              </w:rPr>
              <w:t xml:space="preserve"> of columns (though not recommended) serves to uniquely identify a record (row) in a specific table. While multiple Candidate Keys may exist, only one of they can be the Primary Key.</w:t>
            </w:r>
          </w:p>
        </w:tc>
      </w:tr>
      <w:tr w:rsidR="00331420" w:rsidTr="00331420">
        <w:tc>
          <w:tcPr>
            <w:tcW w:w="1638" w:type="dxa"/>
          </w:tcPr>
          <w:p w:rsidR="00331420" w:rsidRPr="00331420" w:rsidRDefault="00331420" w:rsidP="00331420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Candidate Key:</w:t>
            </w:r>
          </w:p>
        </w:tc>
        <w:tc>
          <w:tcPr>
            <w:tcW w:w="7920" w:type="dxa"/>
          </w:tcPr>
          <w:p w:rsidR="00331420" w:rsidRDefault="00331420">
            <w:r>
              <w:rPr>
                <w:rFonts w:hint="eastAsia"/>
              </w:rPr>
              <w:t xml:space="preserve">Is any </w:t>
            </w:r>
            <w:r>
              <w:t>column</w:t>
            </w:r>
            <w:r>
              <w:rPr>
                <w:rFonts w:hint="eastAsia"/>
              </w:rPr>
              <w:t xml:space="preserve"> or combination of such that can be used to uniquely all the rows of a table in a database. Hence there can be multiple Candidate Keys in a </w:t>
            </w:r>
            <w:r>
              <w:t>singular</w:t>
            </w:r>
            <w:r>
              <w:rPr>
                <w:rFonts w:hint="eastAsia"/>
              </w:rPr>
              <w:t xml:space="preserve"> table but only one Primary Key.</w:t>
            </w:r>
          </w:p>
        </w:tc>
      </w:tr>
      <w:tr w:rsidR="00331420" w:rsidTr="00331420">
        <w:tc>
          <w:tcPr>
            <w:tcW w:w="1638" w:type="dxa"/>
          </w:tcPr>
          <w:p w:rsidR="00331420" w:rsidRDefault="00331420" w:rsidP="00331420">
            <w:pPr>
              <w:jc w:val="right"/>
            </w:pPr>
            <w:r>
              <w:rPr>
                <w:rFonts w:hint="eastAsia"/>
                <w:b/>
                <w:bCs/>
              </w:rPr>
              <w:t>Super Key:</w:t>
            </w:r>
          </w:p>
        </w:tc>
        <w:tc>
          <w:tcPr>
            <w:tcW w:w="7920" w:type="dxa"/>
          </w:tcPr>
          <w:p w:rsidR="00331420" w:rsidRDefault="00331420">
            <w:r>
              <w:rPr>
                <w:rFonts w:hint="eastAsia"/>
              </w:rPr>
              <w:t xml:space="preserve">Simply put is a </w:t>
            </w:r>
            <w:r>
              <w:t>“</w:t>
            </w:r>
            <w:r>
              <w:rPr>
                <w:rFonts w:hint="eastAsia"/>
              </w:rPr>
              <w:t>non-minimal</w:t>
            </w:r>
            <w:r>
              <w:t>”</w:t>
            </w:r>
            <w:r>
              <w:rPr>
                <w:rFonts w:hint="eastAsia"/>
              </w:rPr>
              <w:t xml:space="preserve"> Candidate Key. Meaning it has the potential to uniquely identify each row in a table but may also contain information which does not serve this purpose.</w:t>
            </w:r>
          </w:p>
        </w:tc>
      </w:tr>
    </w:tbl>
    <w:p w:rsidR="00467324" w:rsidRDefault="00467324">
      <w:pPr>
        <w:rPr>
          <w:b/>
          <w:bCs/>
          <w:u w:val="single"/>
        </w:rPr>
      </w:pPr>
    </w:p>
    <w:p w:rsidR="00467324" w:rsidRDefault="00467324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Data Types Short Essay</w:t>
      </w:r>
    </w:p>
    <w:p w:rsidR="00467324" w:rsidRDefault="00E22EBC">
      <w:r>
        <w:t xml:space="preserve">Data types exits in SQL Servers to serve as a way to minimize data entry error and ensure data consistency by limiting the type of value that the record of a particular field can hold. Some of the most common data types one might come across with are: Character Data, Date and Time Data, Integer Data, Binary String Data, Monetary Data, and etc. While extensive the list of Data Types that can be interpreted </w:t>
      </w:r>
      <w:r w:rsidR="0010770B">
        <w:t>and inputted into a SQL</w:t>
      </w:r>
      <w:r>
        <w:t xml:space="preserve"> Server</w:t>
      </w:r>
      <w:r w:rsidR="0010770B">
        <w:t xml:space="preserve"> are supplied by the Server itself, however with some Servers the user can define their own data types (Examples being Transact-SQL and Microsoft .NET Framework).</w:t>
      </w:r>
      <w:r w:rsidR="00DF2850">
        <w:t xml:space="preserve"> The Data Type is assigned to the field during the creation of the table.</w:t>
      </w:r>
      <w:r w:rsidR="0005257B">
        <w:t xml:space="preserve"> (See example below)</w:t>
      </w:r>
    </w:p>
    <w:p w:rsidR="0005257B" w:rsidRDefault="0005257B" w:rsidP="0005257B">
      <w:pPr>
        <w:spacing w:after="0"/>
      </w:pPr>
      <w:r>
        <w:t xml:space="preserve">For simplicity sake I will be using the example “Orders” table in our CAP3 database. </w:t>
      </w:r>
    </w:p>
    <w:p w:rsidR="0005257B" w:rsidRDefault="0005257B">
      <w:r>
        <w:rPr>
          <w:noProof/>
          <w:lang w:bidi="ar-SA"/>
        </w:rPr>
        <w:drawing>
          <wp:inline distT="0" distB="0" distL="0" distR="0">
            <wp:extent cx="4077269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Orders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DA" w:rsidRDefault="006611DA" w:rsidP="006611DA">
      <w:pPr>
        <w:spacing w:after="0"/>
      </w:pPr>
      <w:r>
        <w:t>NN = Not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90"/>
        <w:gridCol w:w="1558"/>
        <w:gridCol w:w="1322"/>
        <w:gridCol w:w="1350"/>
        <w:gridCol w:w="861"/>
        <w:gridCol w:w="1047"/>
        <w:gridCol w:w="1350"/>
      </w:tblGrid>
      <w:tr w:rsidR="006611DA" w:rsidTr="00FA388D">
        <w:tc>
          <w:tcPr>
            <w:tcW w:w="9576" w:type="dxa"/>
            <w:gridSpan w:val="8"/>
          </w:tcPr>
          <w:p w:rsidR="006611DA" w:rsidRPr="006611DA" w:rsidRDefault="006611DA" w:rsidP="006611DA">
            <w:pPr>
              <w:jc w:val="center"/>
              <w:rPr>
                <w:b/>
              </w:rPr>
            </w:pPr>
            <w:r w:rsidRPr="006611DA">
              <w:rPr>
                <w:b/>
              </w:rPr>
              <w:t>Orders</w:t>
            </w:r>
          </w:p>
        </w:tc>
      </w:tr>
      <w:tr w:rsidR="006611DA" w:rsidTr="007F3DD0">
        <w:tc>
          <w:tcPr>
            <w:tcW w:w="1098" w:type="dxa"/>
          </w:tcPr>
          <w:p w:rsidR="006611DA" w:rsidRDefault="006611DA" w:rsidP="006611DA">
            <w:pPr>
              <w:jc w:val="center"/>
            </w:pPr>
            <w:proofErr w:type="spellStart"/>
            <w:r>
              <w:t>Ordnum</w:t>
            </w:r>
            <w:proofErr w:type="spellEnd"/>
          </w:p>
        </w:tc>
        <w:tc>
          <w:tcPr>
            <w:tcW w:w="990" w:type="dxa"/>
          </w:tcPr>
          <w:p w:rsidR="006611DA" w:rsidRDefault="006611DA" w:rsidP="006611DA">
            <w:pPr>
              <w:jc w:val="center"/>
            </w:pPr>
            <w:r>
              <w:t>Mon</w:t>
            </w:r>
          </w:p>
        </w:tc>
        <w:tc>
          <w:tcPr>
            <w:tcW w:w="1558" w:type="dxa"/>
          </w:tcPr>
          <w:p w:rsidR="006611DA" w:rsidRDefault="006611DA" w:rsidP="006611DA">
            <w:pPr>
              <w:jc w:val="center"/>
            </w:pPr>
            <w:r>
              <w:t>CID</w:t>
            </w:r>
          </w:p>
        </w:tc>
        <w:tc>
          <w:tcPr>
            <w:tcW w:w="1322" w:type="dxa"/>
          </w:tcPr>
          <w:p w:rsidR="006611DA" w:rsidRDefault="006611DA" w:rsidP="006611DA">
            <w:pPr>
              <w:jc w:val="center"/>
            </w:pPr>
            <w:r>
              <w:t>AID</w:t>
            </w:r>
          </w:p>
        </w:tc>
        <w:tc>
          <w:tcPr>
            <w:tcW w:w="1350" w:type="dxa"/>
          </w:tcPr>
          <w:p w:rsidR="006611DA" w:rsidRDefault="006611DA" w:rsidP="006611DA">
            <w:pPr>
              <w:jc w:val="center"/>
            </w:pPr>
            <w:r>
              <w:t>PID</w:t>
            </w:r>
          </w:p>
        </w:tc>
        <w:tc>
          <w:tcPr>
            <w:tcW w:w="861" w:type="dxa"/>
          </w:tcPr>
          <w:p w:rsidR="006611DA" w:rsidRDefault="006611DA" w:rsidP="006611DA">
            <w:pPr>
              <w:jc w:val="center"/>
            </w:pPr>
            <w:r>
              <w:t>QTY</w:t>
            </w:r>
          </w:p>
        </w:tc>
        <w:tc>
          <w:tcPr>
            <w:tcW w:w="1047" w:type="dxa"/>
          </w:tcPr>
          <w:p w:rsidR="006611DA" w:rsidRDefault="006611DA" w:rsidP="006611DA">
            <w:pPr>
              <w:jc w:val="center"/>
            </w:pPr>
            <w:proofErr w:type="spellStart"/>
            <w:r>
              <w:t>TotalUSD</w:t>
            </w:r>
            <w:proofErr w:type="spellEnd"/>
          </w:p>
        </w:tc>
        <w:tc>
          <w:tcPr>
            <w:tcW w:w="1350" w:type="dxa"/>
          </w:tcPr>
          <w:p w:rsidR="006611DA" w:rsidRDefault="006611DA" w:rsidP="006611DA">
            <w:pPr>
              <w:jc w:val="center"/>
            </w:pPr>
            <w:r>
              <w:t>Primary Key</w:t>
            </w:r>
          </w:p>
        </w:tc>
      </w:tr>
      <w:tr w:rsidR="006611DA" w:rsidTr="007F3DD0">
        <w:tc>
          <w:tcPr>
            <w:tcW w:w="1098" w:type="dxa"/>
          </w:tcPr>
          <w:p w:rsidR="006611DA" w:rsidRDefault="006611DA">
            <w:proofErr w:type="spellStart"/>
            <w:r>
              <w:t>Int</w:t>
            </w:r>
            <w:proofErr w:type="spellEnd"/>
            <w:r>
              <w:t>, NN</w:t>
            </w:r>
          </w:p>
        </w:tc>
        <w:tc>
          <w:tcPr>
            <w:tcW w:w="990" w:type="dxa"/>
          </w:tcPr>
          <w:p w:rsidR="006611DA" w:rsidRDefault="006611DA">
            <w:r>
              <w:t>Char(3)</w:t>
            </w:r>
          </w:p>
        </w:tc>
        <w:tc>
          <w:tcPr>
            <w:tcW w:w="1558" w:type="dxa"/>
          </w:tcPr>
          <w:p w:rsidR="006611DA" w:rsidRDefault="006611DA">
            <w:r>
              <w:t>Char(3), NN</w:t>
            </w:r>
          </w:p>
        </w:tc>
        <w:tc>
          <w:tcPr>
            <w:tcW w:w="1322" w:type="dxa"/>
          </w:tcPr>
          <w:p w:rsidR="006611DA" w:rsidRDefault="006611DA">
            <w:r>
              <w:t>Char(3), NN</w:t>
            </w:r>
          </w:p>
        </w:tc>
        <w:tc>
          <w:tcPr>
            <w:tcW w:w="1350" w:type="dxa"/>
          </w:tcPr>
          <w:p w:rsidR="006611DA" w:rsidRDefault="006611DA">
            <w:r>
              <w:t>Char(3), NN</w:t>
            </w:r>
          </w:p>
        </w:tc>
        <w:tc>
          <w:tcPr>
            <w:tcW w:w="861" w:type="dxa"/>
          </w:tcPr>
          <w:p w:rsidR="006611DA" w:rsidRDefault="007F3DD0">
            <w:proofErr w:type="spellStart"/>
            <w:r>
              <w:t>Int</w:t>
            </w:r>
            <w:proofErr w:type="spellEnd"/>
          </w:p>
        </w:tc>
        <w:tc>
          <w:tcPr>
            <w:tcW w:w="1047" w:type="dxa"/>
          </w:tcPr>
          <w:p w:rsidR="006611DA" w:rsidRDefault="007F3DD0">
            <w:r>
              <w:t>Numeric</w:t>
            </w:r>
          </w:p>
        </w:tc>
        <w:tc>
          <w:tcPr>
            <w:tcW w:w="1350" w:type="dxa"/>
          </w:tcPr>
          <w:p w:rsidR="006611DA" w:rsidRDefault="007F3DD0">
            <w:r>
              <w:t>Key</w:t>
            </w:r>
          </w:p>
        </w:tc>
      </w:tr>
    </w:tbl>
    <w:p w:rsidR="0005257B" w:rsidRPr="00467324" w:rsidRDefault="0005257B">
      <w:bookmarkStart w:id="0" w:name="_GoBack"/>
      <w:bookmarkEnd w:id="0"/>
    </w:p>
    <w:sectPr w:rsidR="0005257B" w:rsidRPr="00467324" w:rsidSect="0033142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FF3" w:rsidRDefault="00C60FF3" w:rsidP="00331420">
      <w:pPr>
        <w:spacing w:after="0" w:line="240" w:lineRule="auto"/>
      </w:pPr>
      <w:r>
        <w:separator/>
      </w:r>
    </w:p>
  </w:endnote>
  <w:endnote w:type="continuationSeparator" w:id="0">
    <w:p w:rsidR="00C60FF3" w:rsidRDefault="00C60FF3" w:rsidP="0033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FF3" w:rsidRDefault="00C60FF3" w:rsidP="00331420">
      <w:pPr>
        <w:spacing w:after="0" w:line="240" w:lineRule="auto"/>
      </w:pPr>
      <w:r>
        <w:separator/>
      </w:r>
    </w:p>
  </w:footnote>
  <w:footnote w:type="continuationSeparator" w:id="0">
    <w:p w:rsidR="00C60FF3" w:rsidRDefault="00C60FF3" w:rsidP="0033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26E1831E7D194298BCA7C97FF1644B0C"/>
      </w:placeholder>
      <w:temporary/>
      <w:showingPlcHdr/>
    </w:sdtPr>
    <w:sdtEndPr/>
    <w:sdtContent>
      <w:p w:rsidR="00331420" w:rsidRDefault="00331420">
        <w:pPr>
          <w:pStyle w:val="Header"/>
        </w:pPr>
        <w:r>
          <w:t>[Type text]</w:t>
        </w:r>
      </w:p>
    </w:sdtContent>
  </w:sdt>
  <w:p w:rsidR="00331420" w:rsidRDefault="003314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420" w:rsidRDefault="00331420" w:rsidP="00331420">
    <w:pPr>
      <w:pStyle w:val="Header"/>
      <w:jc w:val="right"/>
    </w:pPr>
    <w:r>
      <w:rPr>
        <w:rFonts w:hint="eastAsia"/>
      </w:rPr>
      <w:t>Piradon (Tien) Liengtiraphan</w:t>
    </w:r>
  </w:p>
  <w:p w:rsidR="00331420" w:rsidRDefault="00331420" w:rsidP="00331420">
    <w:pPr>
      <w:pStyle w:val="Header"/>
      <w:jc w:val="right"/>
    </w:pPr>
    <w:r>
      <w:rPr>
        <w:rFonts w:hint="eastAsia"/>
      </w:rPr>
      <w:t>Database Systems</w:t>
    </w:r>
  </w:p>
  <w:p w:rsidR="00331420" w:rsidRDefault="00331420" w:rsidP="00331420">
    <w:pPr>
      <w:pStyle w:val="Header"/>
      <w:jc w:val="right"/>
    </w:pPr>
    <w:r>
      <w:t>2016-02-01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F2"/>
    <w:rsid w:val="0005257B"/>
    <w:rsid w:val="0010770B"/>
    <w:rsid w:val="00107AD7"/>
    <w:rsid w:val="00331420"/>
    <w:rsid w:val="00467324"/>
    <w:rsid w:val="005607F2"/>
    <w:rsid w:val="006611DA"/>
    <w:rsid w:val="006B6650"/>
    <w:rsid w:val="007F3DD0"/>
    <w:rsid w:val="00BC4157"/>
    <w:rsid w:val="00C60FF3"/>
    <w:rsid w:val="00DF2850"/>
    <w:rsid w:val="00E2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9FCA9-73B1-43C9-8936-B5EFC350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20"/>
  </w:style>
  <w:style w:type="paragraph" w:styleId="Footer">
    <w:name w:val="footer"/>
    <w:basedOn w:val="Normal"/>
    <w:link w:val="FooterChar"/>
    <w:uiPriority w:val="99"/>
    <w:unhideWhenUsed/>
    <w:rsid w:val="0033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20"/>
  </w:style>
  <w:style w:type="paragraph" w:styleId="BalloonText">
    <w:name w:val="Balloon Text"/>
    <w:basedOn w:val="Normal"/>
    <w:link w:val="BalloonTextChar"/>
    <w:uiPriority w:val="99"/>
    <w:semiHidden/>
    <w:unhideWhenUsed/>
    <w:rsid w:val="003314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2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33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E1831E7D194298BCA7C97FF164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C098F-B64F-4AAB-BDA6-DD6540D91A42}"/>
      </w:docPartPr>
      <w:docPartBody>
        <w:p w:rsidR="00545354" w:rsidRDefault="00E050D9" w:rsidP="00E050D9">
          <w:pPr>
            <w:pStyle w:val="26E1831E7D194298BCA7C97FF1644B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D9"/>
    <w:rsid w:val="003D5451"/>
    <w:rsid w:val="00545354"/>
    <w:rsid w:val="007471E2"/>
    <w:rsid w:val="00E0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1831E7D194298BCA7C97FF1644B0C">
    <w:name w:val="26E1831E7D194298BCA7C97FF1644B0C"/>
    <w:rsid w:val="00E0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Piradon Liengtiraphan</cp:lastModifiedBy>
  <cp:revision>4</cp:revision>
  <dcterms:created xsi:type="dcterms:W3CDTF">2016-02-01T05:25:00Z</dcterms:created>
  <dcterms:modified xsi:type="dcterms:W3CDTF">2016-02-01T16:15:00Z</dcterms:modified>
</cp:coreProperties>
</file>