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t>为保护用户隐私，为用户上传身份证后识别的身份证号，提供隐藏的功能。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说明：</w:t>
      </w:r>
    </w:p>
    <w:p>
      <w:pPr>
        <w:pStyle w:val="shimo normal"/>
        <w:jc w:val="left"/>
      </w:pPr>
      <w:r>
        <w:t>在上传身份证识别页面，识别出的身份证号后增加“眼睛”图标</w:t>
      </w:r>
    </w:p>
    <w:p>
      <w:pPr>
        <w:pStyle w:val="shimo normal"/>
        <w:jc w:val="left"/>
      </w:pPr>
      <w:r>
        <w:t>默认显示识别出的身份证号，点击眼睛图标可显示*隐藏号码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07508" cy="399750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9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2018-09-21T10:23:25Z</dcterms:created>
  <dc:creator> </dc:creator>
</cp:coreProperties>
</file>