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1、渲染：1wx:if  wx:else  wx:elif   2hidden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2、给input标签绑定事件用的关键字：bindinput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3、给button标签绑定事件用的关键字：bindtap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4、获取输入框的值：通过事件源对象获取，e.detail.value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5、改变data中的值，要使用this.setData()。如通过输入框中的值改变data中的num：this.setData({num:e.detail.value})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6、无法在小程序中  的事件中直接传参，要通过自定义属性的方法来传递参数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7、样式兑换计算公式：1px=750rpx/page。然后搭配calc使用。如：width:calc(750px*100/375)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8、引入外部文件，使用</w:t>
      </w:r>
      <w:r>
        <w:rPr>
          <w:rFonts w:hint="eastAsia"/>
          <w:color w:val="0000FF"/>
          <w:lang w:val="en-US" w:eastAsia="zh-CN"/>
        </w:rPr>
        <w:t>@import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B93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74</TotalTime>
  <ScaleCrop>false</ScaleCrop>
  <LinksUpToDate>false</LinksUpToDate>
  <CharactersWithSpaces>0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2020-11-19T11:24:34Z</dcterms:created>
  <dc:creator>Administrator</dc:creator>
  <cp:lastModifiedBy>Administrator</cp:lastModifiedBy>
  <dcterms:modified xsi:type="dcterms:W3CDTF">2020-11-19T16:26:08Z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