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DA3E9" w14:textId="77777777" w:rsidR="003005F4" w:rsidRPr="003005F4" w:rsidRDefault="003005F4" w:rsidP="003005F4">
      <w:pPr>
        <w:rPr>
          <w:rFonts w:cs="Arial"/>
        </w:rPr>
      </w:pPr>
    </w:p>
    <w:p w14:paraId="6755E095" w14:textId="77777777" w:rsidR="003005F4" w:rsidRPr="003005F4" w:rsidRDefault="003005F4" w:rsidP="003005F4">
      <w:pPr>
        <w:rPr>
          <w:rFonts w:cs="Arial"/>
        </w:rPr>
      </w:pPr>
    </w:p>
    <w:p w14:paraId="6495A425" w14:textId="77777777" w:rsidR="00C06057" w:rsidRDefault="00C06057" w:rsidP="00C06057">
      <w:pPr>
        <w:pStyle w:val="Title"/>
      </w:pPr>
    </w:p>
    <w:p w14:paraId="5BC70E7C" w14:textId="77777777" w:rsidR="00C06057" w:rsidRDefault="00C06057" w:rsidP="00C06057">
      <w:pPr>
        <w:pStyle w:val="Title"/>
      </w:pPr>
    </w:p>
    <w:p w14:paraId="7E838C3A" w14:textId="628F8093" w:rsidR="00C06057" w:rsidRPr="00BC5837" w:rsidRDefault="00C06057" w:rsidP="00032497">
      <w:pPr>
        <w:pStyle w:val="Title"/>
        <w:rPr>
          <w:sz w:val="44"/>
          <w:szCs w:val="44"/>
        </w:rPr>
        <w:sectPr w:rsidR="00C06057" w:rsidRPr="00BC5837" w:rsidSect="001910F9">
          <w:headerReference w:type="first" r:id="rId11"/>
          <w:footerReference w:type="first" r:id="rId12"/>
          <w:pgSz w:w="12240" w:h="15840"/>
          <w:pgMar w:top="1440" w:right="1440" w:bottom="1440" w:left="1440" w:header="1152" w:footer="720" w:gutter="0"/>
          <w:cols w:space="720"/>
          <w:titlePg/>
          <w:docGrid w:linePitch="360"/>
        </w:sectPr>
      </w:pPr>
      <w:r w:rsidRPr="00BC5837">
        <w:rPr>
          <w:sz w:val="44"/>
          <w:szCs w:val="44"/>
        </w:rPr>
        <w:t xml:space="preserve">Amazon Web Services </w:t>
      </w:r>
      <w:r w:rsidR="006E529C" w:rsidRPr="00BC5837">
        <w:rPr>
          <w:sz w:val="44"/>
          <w:szCs w:val="44"/>
        </w:rPr>
        <w:t>Partner Package</w:t>
      </w:r>
      <w:r w:rsidR="00032497" w:rsidRPr="00BC5837">
        <w:rPr>
          <w:sz w:val="44"/>
          <w:szCs w:val="44"/>
        </w:rPr>
        <w:t xml:space="preserve"> for </w:t>
      </w:r>
      <w:r w:rsidR="00D74B06">
        <w:rPr>
          <w:sz w:val="44"/>
          <w:szCs w:val="44"/>
        </w:rPr>
        <w:t>Department of Veterans Affairs (</w:t>
      </w:r>
      <w:r w:rsidR="00D74B06" w:rsidRPr="00D74B06">
        <w:rPr>
          <w:sz w:val="44"/>
          <w:szCs w:val="44"/>
        </w:rPr>
        <w:t>VA</w:t>
      </w:r>
      <w:r w:rsidR="00D74B06">
        <w:rPr>
          <w:sz w:val="44"/>
          <w:szCs w:val="44"/>
        </w:rPr>
        <w:t>)</w:t>
      </w:r>
      <w:r w:rsidR="00D74B06" w:rsidRPr="00D74B06">
        <w:rPr>
          <w:sz w:val="44"/>
          <w:szCs w:val="44"/>
        </w:rPr>
        <w:t xml:space="preserve"> C</w:t>
      </w:r>
      <w:bookmarkStart w:id="0" w:name="_GoBack"/>
      <w:bookmarkEnd w:id="0"/>
      <w:r w:rsidR="001D2C83" w:rsidRPr="001D2C83">
        <w:rPr>
          <w:sz w:val="44"/>
          <w:szCs w:val="44"/>
        </w:rPr>
        <w:t>loud Operations and Migration Services (COMS)</w:t>
      </w:r>
    </w:p>
    <w:p w14:paraId="17A77D77" w14:textId="77777777" w:rsidR="00C06057" w:rsidRDefault="00C06057" w:rsidP="00C06057">
      <w:pPr>
        <w:rPr>
          <w:b/>
        </w:rPr>
      </w:pPr>
    </w:p>
    <w:p w14:paraId="0F850364" w14:textId="77777777" w:rsidR="00C06057" w:rsidRDefault="00C06057" w:rsidP="00C06057">
      <w:pPr>
        <w:rPr>
          <w:b/>
        </w:rPr>
      </w:pPr>
    </w:p>
    <w:p w14:paraId="7CDFDFE7" w14:textId="35190E5A" w:rsidR="00C06057" w:rsidRDefault="00337EC1" w:rsidP="00C06057">
      <w:pPr>
        <w:rPr>
          <w:b/>
        </w:rPr>
      </w:pPr>
      <w:r>
        <w:rPr>
          <w:b/>
        </w:rPr>
        <w:t>December 11</w:t>
      </w:r>
      <w:r w:rsidR="009373F4">
        <w:rPr>
          <w:b/>
        </w:rPr>
        <w:t>, 2017</w:t>
      </w:r>
    </w:p>
    <w:p w14:paraId="339D932F" w14:textId="77777777" w:rsidR="00C06057" w:rsidRDefault="00C06057" w:rsidP="00C06057">
      <w:pPr>
        <w:rPr>
          <w:b/>
        </w:rPr>
      </w:pPr>
    </w:p>
    <w:p w14:paraId="3F244C10" w14:textId="77777777" w:rsidR="00C06057" w:rsidRDefault="00C06057" w:rsidP="00C06057">
      <w:pPr>
        <w:rPr>
          <w:b/>
        </w:rPr>
      </w:pPr>
    </w:p>
    <w:p w14:paraId="6E86E16B" w14:textId="77777777" w:rsidR="00C06057" w:rsidRDefault="00C06057" w:rsidP="00C06057">
      <w:pPr>
        <w:rPr>
          <w:b/>
        </w:rPr>
      </w:pPr>
    </w:p>
    <w:p w14:paraId="4782BD62" w14:textId="77777777" w:rsidR="00734F11" w:rsidRDefault="00734F11" w:rsidP="00C06057">
      <w:pPr>
        <w:rPr>
          <w:b/>
        </w:rPr>
      </w:pPr>
    </w:p>
    <w:p w14:paraId="7DA827A6" w14:textId="77777777" w:rsidR="00C06057" w:rsidRPr="0093205A" w:rsidRDefault="00C06057" w:rsidP="00C06057">
      <w:pPr>
        <w:rPr>
          <w:b/>
        </w:rPr>
      </w:pPr>
      <w:r w:rsidRPr="0093205A">
        <w:rPr>
          <w:b/>
        </w:rPr>
        <w:t>Submitted By:</w:t>
      </w:r>
    </w:p>
    <w:p w14:paraId="3705FD59" w14:textId="77777777" w:rsidR="00C06057" w:rsidRDefault="00C06057" w:rsidP="00C06057"/>
    <w:p w14:paraId="7BD5047D" w14:textId="77777777" w:rsidR="00C06057" w:rsidRDefault="00C06057" w:rsidP="00C06057">
      <w:r>
        <w:t>Amazon Web Services, Inc.</w:t>
      </w:r>
    </w:p>
    <w:p w14:paraId="361A225A" w14:textId="77777777" w:rsidR="00C06057" w:rsidRDefault="00FF6853" w:rsidP="00C06057">
      <w:r>
        <w:t>41</w:t>
      </w:r>
      <w:r w:rsidR="00545033">
        <w:t>0 Terry Avenue North</w:t>
      </w:r>
    </w:p>
    <w:p w14:paraId="23A4A2C0" w14:textId="77777777" w:rsidR="00C06057" w:rsidRDefault="00545033" w:rsidP="00C06057">
      <w:r>
        <w:t>Seattle, WA 98109-5210</w:t>
      </w:r>
    </w:p>
    <w:p w14:paraId="7E04613C" w14:textId="77777777" w:rsidR="00B90881" w:rsidRDefault="00B90881" w:rsidP="00C06057"/>
    <w:p w14:paraId="09133190" w14:textId="77777777" w:rsidR="009647DC" w:rsidRDefault="009647DC" w:rsidP="00C06057"/>
    <w:p w14:paraId="4061110B" w14:textId="77777777" w:rsidR="00B90881" w:rsidRDefault="00B90881" w:rsidP="00C06057">
      <w:r>
        <w:br w:type="column"/>
      </w:r>
    </w:p>
    <w:p w14:paraId="66D7A185" w14:textId="77777777" w:rsidR="00B90881" w:rsidRDefault="00B90881" w:rsidP="00C06057"/>
    <w:p w14:paraId="795C52F0" w14:textId="77777777" w:rsidR="00B90881" w:rsidRDefault="00B90881" w:rsidP="00C06057"/>
    <w:p w14:paraId="65E6C968" w14:textId="77777777" w:rsidR="00B90881" w:rsidRDefault="00B90881" w:rsidP="00C06057"/>
    <w:p w14:paraId="61C97D4F" w14:textId="77777777" w:rsidR="00B90881" w:rsidRDefault="00B90881" w:rsidP="00C06057"/>
    <w:p w14:paraId="09D93A6F" w14:textId="77777777" w:rsidR="00B90881" w:rsidRDefault="00B90881" w:rsidP="00C06057"/>
    <w:p w14:paraId="6DA37C07" w14:textId="77777777" w:rsidR="00734F11" w:rsidRDefault="00734F11" w:rsidP="00B90881">
      <w:pPr>
        <w:rPr>
          <w:b/>
        </w:rPr>
      </w:pPr>
    </w:p>
    <w:p w14:paraId="33DA123A" w14:textId="77777777" w:rsidR="00032497" w:rsidRPr="00B90881" w:rsidRDefault="00032497" w:rsidP="009373F4"/>
    <w:p w14:paraId="4FFA144F" w14:textId="77777777" w:rsidR="00851E19" w:rsidRDefault="00851E19" w:rsidP="00C06057"/>
    <w:p w14:paraId="47EA015A" w14:textId="77777777" w:rsidR="002E4EB3" w:rsidRDefault="002E4EB3" w:rsidP="00C06057">
      <w:pPr>
        <w:sectPr w:rsidR="002E4EB3" w:rsidSect="00C06057">
          <w:headerReference w:type="default" r:id="rId13"/>
          <w:footerReference w:type="default" r:id="rId14"/>
          <w:type w:val="continuous"/>
          <w:pgSz w:w="12240" w:h="15840"/>
          <w:pgMar w:top="1440" w:right="1440" w:bottom="1440" w:left="1440" w:header="720" w:footer="720" w:gutter="0"/>
          <w:cols w:num="2" w:space="720"/>
          <w:titlePg/>
          <w:docGrid w:linePitch="360"/>
        </w:sectPr>
      </w:pPr>
    </w:p>
    <w:p w14:paraId="7742ADB0" w14:textId="77777777" w:rsidR="00B90881" w:rsidRDefault="00B90881" w:rsidP="00FE6E51">
      <w:pPr>
        <w:jc w:val="center"/>
      </w:pPr>
    </w:p>
    <w:p w14:paraId="540E2A87" w14:textId="77777777" w:rsidR="00FE6E51" w:rsidRPr="00DB5408" w:rsidRDefault="00FE6E51" w:rsidP="00DB5408">
      <w:pPr>
        <w:pStyle w:val="TOCHeading"/>
      </w:pPr>
      <w:r w:rsidRPr="00DB5408">
        <w:t>Table of Contents</w:t>
      </w:r>
    </w:p>
    <w:p w14:paraId="3E8264F8" w14:textId="77777777" w:rsidR="00FE6E51" w:rsidRDefault="00FE6E51" w:rsidP="00FE6E51">
      <w:pPr>
        <w:rPr>
          <w:b/>
        </w:rPr>
      </w:pPr>
    </w:p>
    <w:sdt>
      <w:sdtPr>
        <w:rPr>
          <w:b w:val="0"/>
        </w:rPr>
        <w:id w:val="713164877"/>
        <w:docPartObj>
          <w:docPartGallery w:val="Table of Contents"/>
          <w:docPartUnique/>
        </w:docPartObj>
      </w:sdtPr>
      <w:sdtEndPr>
        <w:rPr>
          <w:bCs/>
          <w:noProof/>
        </w:rPr>
      </w:sdtEndPr>
      <w:sdtContent>
        <w:p w14:paraId="2B685576" w14:textId="77777777" w:rsidR="002874E9" w:rsidRDefault="002874E9">
          <w:pPr>
            <w:pStyle w:val="TOCHeading"/>
          </w:pPr>
          <w:r>
            <w:t>Contents</w:t>
          </w:r>
        </w:p>
        <w:p w14:paraId="22116CEF" w14:textId="6503497F" w:rsidR="001F65C0" w:rsidRDefault="002874E9">
          <w:pPr>
            <w:pStyle w:val="TOC1"/>
            <w:tabs>
              <w:tab w:val="left" w:pos="72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0752733" w:history="1">
            <w:r w:rsidR="001F65C0" w:rsidRPr="00CB11BA">
              <w:rPr>
                <w:rStyle w:val="Hyperlink"/>
                <w:noProof/>
              </w:rPr>
              <w:t>1.0</w:t>
            </w:r>
            <w:r w:rsidR="001F65C0">
              <w:rPr>
                <w:rFonts w:asciiTheme="minorHAnsi" w:eastAsiaTheme="minorEastAsia" w:hAnsiTheme="minorHAnsi"/>
                <w:noProof/>
                <w:sz w:val="22"/>
              </w:rPr>
              <w:tab/>
            </w:r>
            <w:r w:rsidR="001F65C0" w:rsidRPr="00CB11BA">
              <w:rPr>
                <w:rStyle w:val="Hyperlink"/>
                <w:noProof/>
              </w:rPr>
              <w:t>Introduction</w:t>
            </w:r>
            <w:r w:rsidR="001F65C0">
              <w:rPr>
                <w:noProof/>
                <w:webHidden/>
              </w:rPr>
              <w:tab/>
            </w:r>
            <w:r w:rsidR="001F65C0">
              <w:rPr>
                <w:noProof/>
                <w:webHidden/>
              </w:rPr>
              <w:fldChar w:fldCharType="begin"/>
            </w:r>
            <w:r w:rsidR="001F65C0">
              <w:rPr>
                <w:noProof/>
                <w:webHidden/>
              </w:rPr>
              <w:instrText xml:space="preserve"> PAGEREF _Toc500752733 \h </w:instrText>
            </w:r>
            <w:r w:rsidR="001F65C0">
              <w:rPr>
                <w:noProof/>
                <w:webHidden/>
              </w:rPr>
            </w:r>
            <w:r w:rsidR="001F65C0">
              <w:rPr>
                <w:noProof/>
                <w:webHidden/>
              </w:rPr>
              <w:fldChar w:fldCharType="separate"/>
            </w:r>
            <w:r w:rsidR="001F65C0">
              <w:rPr>
                <w:noProof/>
                <w:webHidden/>
              </w:rPr>
              <w:t>2</w:t>
            </w:r>
            <w:r w:rsidR="001F65C0">
              <w:rPr>
                <w:noProof/>
                <w:webHidden/>
              </w:rPr>
              <w:fldChar w:fldCharType="end"/>
            </w:r>
          </w:hyperlink>
        </w:p>
        <w:p w14:paraId="118CDE33" w14:textId="5A739294" w:rsidR="001F65C0" w:rsidRDefault="00B72EAD">
          <w:pPr>
            <w:pStyle w:val="TOC1"/>
            <w:tabs>
              <w:tab w:val="left" w:pos="720"/>
              <w:tab w:val="right" w:leader="dot" w:pos="9350"/>
            </w:tabs>
            <w:rPr>
              <w:rFonts w:asciiTheme="minorHAnsi" w:eastAsiaTheme="minorEastAsia" w:hAnsiTheme="minorHAnsi"/>
              <w:noProof/>
              <w:sz w:val="22"/>
            </w:rPr>
          </w:pPr>
          <w:hyperlink w:anchor="_Toc500752734" w:history="1">
            <w:r w:rsidR="001F65C0" w:rsidRPr="00CB11BA">
              <w:rPr>
                <w:rStyle w:val="Hyperlink"/>
                <w:noProof/>
              </w:rPr>
              <w:t>2.0</w:t>
            </w:r>
            <w:r w:rsidR="001F65C0">
              <w:rPr>
                <w:rFonts w:asciiTheme="minorHAnsi" w:eastAsiaTheme="minorEastAsia" w:hAnsiTheme="minorHAnsi"/>
                <w:noProof/>
                <w:sz w:val="22"/>
              </w:rPr>
              <w:tab/>
            </w:r>
            <w:r w:rsidR="001F65C0" w:rsidRPr="00CB11BA">
              <w:rPr>
                <w:rStyle w:val="Hyperlink"/>
                <w:noProof/>
              </w:rPr>
              <w:t>AWS Cloud Adoption Framework (AWS CAF)</w:t>
            </w:r>
            <w:r w:rsidR="001F65C0">
              <w:rPr>
                <w:noProof/>
                <w:webHidden/>
              </w:rPr>
              <w:tab/>
            </w:r>
            <w:r w:rsidR="001F65C0">
              <w:rPr>
                <w:noProof/>
                <w:webHidden/>
              </w:rPr>
              <w:fldChar w:fldCharType="begin"/>
            </w:r>
            <w:r w:rsidR="001F65C0">
              <w:rPr>
                <w:noProof/>
                <w:webHidden/>
              </w:rPr>
              <w:instrText xml:space="preserve"> PAGEREF _Toc500752734 \h </w:instrText>
            </w:r>
            <w:r w:rsidR="001F65C0">
              <w:rPr>
                <w:noProof/>
                <w:webHidden/>
              </w:rPr>
            </w:r>
            <w:r w:rsidR="001F65C0">
              <w:rPr>
                <w:noProof/>
                <w:webHidden/>
              </w:rPr>
              <w:fldChar w:fldCharType="separate"/>
            </w:r>
            <w:r w:rsidR="001F65C0">
              <w:rPr>
                <w:noProof/>
                <w:webHidden/>
              </w:rPr>
              <w:t>2</w:t>
            </w:r>
            <w:r w:rsidR="001F65C0">
              <w:rPr>
                <w:noProof/>
                <w:webHidden/>
              </w:rPr>
              <w:fldChar w:fldCharType="end"/>
            </w:r>
          </w:hyperlink>
        </w:p>
        <w:p w14:paraId="6435080B" w14:textId="7D66AE9B" w:rsidR="001F65C0" w:rsidRDefault="00B72EAD">
          <w:pPr>
            <w:pStyle w:val="TOC1"/>
            <w:tabs>
              <w:tab w:val="left" w:pos="720"/>
              <w:tab w:val="right" w:leader="dot" w:pos="9350"/>
            </w:tabs>
            <w:rPr>
              <w:rFonts w:asciiTheme="minorHAnsi" w:eastAsiaTheme="minorEastAsia" w:hAnsiTheme="minorHAnsi"/>
              <w:noProof/>
              <w:sz w:val="22"/>
            </w:rPr>
          </w:pPr>
          <w:hyperlink w:anchor="_Toc500752735" w:history="1">
            <w:r w:rsidR="001F65C0" w:rsidRPr="00CB11BA">
              <w:rPr>
                <w:rStyle w:val="Hyperlink"/>
                <w:noProof/>
              </w:rPr>
              <w:t>3.0</w:t>
            </w:r>
            <w:r w:rsidR="001F65C0">
              <w:rPr>
                <w:rFonts w:asciiTheme="minorHAnsi" w:eastAsiaTheme="minorEastAsia" w:hAnsiTheme="minorHAnsi"/>
                <w:noProof/>
                <w:sz w:val="22"/>
              </w:rPr>
              <w:tab/>
            </w:r>
            <w:r w:rsidR="001F65C0" w:rsidRPr="00CB11BA">
              <w:rPr>
                <w:rStyle w:val="Hyperlink"/>
                <w:noProof/>
              </w:rPr>
              <w:t>AWS Migration Frameworks</w:t>
            </w:r>
            <w:r w:rsidR="001F65C0">
              <w:rPr>
                <w:noProof/>
                <w:webHidden/>
              </w:rPr>
              <w:tab/>
            </w:r>
            <w:r w:rsidR="001F65C0">
              <w:rPr>
                <w:noProof/>
                <w:webHidden/>
              </w:rPr>
              <w:fldChar w:fldCharType="begin"/>
            </w:r>
            <w:r w:rsidR="001F65C0">
              <w:rPr>
                <w:noProof/>
                <w:webHidden/>
              </w:rPr>
              <w:instrText xml:space="preserve"> PAGEREF _Toc500752735 \h </w:instrText>
            </w:r>
            <w:r w:rsidR="001F65C0">
              <w:rPr>
                <w:noProof/>
                <w:webHidden/>
              </w:rPr>
            </w:r>
            <w:r w:rsidR="001F65C0">
              <w:rPr>
                <w:noProof/>
                <w:webHidden/>
              </w:rPr>
              <w:fldChar w:fldCharType="separate"/>
            </w:r>
            <w:r w:rsidR="001F65C0">
              <w:rPr>
                <w:noProof/>
                <w:webHidden/>
              </w:rPr>
              <w:t>3</w:t>
            </w:r>
            <w:r w:rsidR="001F65C0">
              <w:rPr>
                <w:noProof/>
                <w:webHidden/>
              </w:rPr>
              <w:fldChar w:fldCharType="end"/>
            </w:r>
          </w:hyperlink>
        </w:p>
        <w:p w14:paraId="61826CB4" w14:textId="789065CC" w:rsidR="001F65C0" w:rsidRDefault="00B72EAD">
          <w:pPr>
            <w:pStyle w:val="TOC2"/>
            <w:tabs>
              <w:tab w:val="left" w:pos="880"/>
              <w:tab w:val="right" w:leader="dot" w:pos="9350"/>
            </w:tabs>
            <w:rPr>
              <w:rFonts w:asciiTheme="minorHAnsi" w:eastAsiaTheme="minorEastAsia" w:hAnsiTheme="minorHAnsi"/>
              <w:noProof/>
              <w:sz w:val="22"/>
            </w:rPr>
          </w:pPr>
          <w:hyperlink w:anchor="_Toc500752736" w:history="1">
            <w:r w:rsidR="001F65C0" w:rsidRPr="00CB11BA">
              <w:rPr>
                <w:rStyle w:val="Hyperlink"/>
                <w:noProof/>
              </w:rPr>
              <w:t>3.1</w:t>
            </w:r>
            <w:r w:rsidR="001F65C0">
              <w:rPr>
                <w:rFonts w:asciiTheme="minorHAnsi" w:eastAsiaTheme="minorEastAsia" w:hAnsiTheme="minorHAnsi"/>
                <w:noProof/>
                <w:sz w:val="22"/>
              </w:rPr>
              <w:tab/>
            </w:r>
            <w:r w:rsidR="001F65C0" w:rsidRPr="00CB11BA">
              <w:rPr>
                <w:rStyle w:val="Hyperlink"/>
                <w:noProof/>
              </w:rPr>
              <w:t>Migration Readiness Assessment (MRA) Phase</w:t>
            </w:r>
            <w:r w:rsidR="001F65C0">
              <w:rPr>
                <w:noProof/>
                <w:webHidden/>
              </w:rPr>
              <w:tab/>
            </w:r>
            <w:r w:rsidR="001F65C0">
              <w:rPr>
                <w:noProof/>
                <w:webHidden/>
              </w:rPr>
              <w:fldChar w:fldCharType="begin"/>
            </w:r>
            <w:r w:rsidR="001F65C0">
              <w:rPr>
                <w:noProof/>
                <w:webHidden/>
              </w:rPr>
              <w:instrText xml:space="preserve"> PAGEREF _Toc500752736 \h </w:instrText>
            </w:r>
            <w:r w:rsidR="001F65C0">
              <w:rPr>
                <w:noProof/>
                <w:webHidden/>
              </w:rPr>
            </w:r>
            <w:r w:rsidR="001F65C0">
              <w:rPr>
                <w:noProof/>
                <w:webHidden/>
              </w:rPr>
              <w:fldChar w:fldCharType="separate"/>
            </w:r>
            <w:r w:rsidR="001F65C0">
              <w:rPr>
                <w:noProof/>
                <w:webHidden/>
              </w:rPr>
              <w:t>4</w:t>
            </w:r>
            <w:r w:rsidR="001F65C0">
              <w:rPr>
                <w:noProof/>
                <w:webHidden/>
              </w:rPr>
              <w:fldChar w:fldCharType="end"/>
            </w:r>
          </w:hyperlink>
        </w:p>
        <w:p w14:paraId="63912602" w14:textId="08890C93" w:rsidR="001F65C0" w:rsidRDefault="00B72EAD">
          <w:pPr>
            <w:pStyle w:val="TOC2"/>
            <w:tabs>
              <w:tab w:val="left" w:pos="880"/>
              <w:tab w:val="right" w:leader="dot" w:pos="9350"/>
            </w:tabs>
            <w:rPr>
              <w:rFonts w:asciiTheme="minorHAnsi" w:eastAsiaTheme="minorEastAsia" w:hAnsiTheme="minorHAnsi"/>
              <w:noProof/>
              <w:sz w:val="22"/>
            </w:rPr>
          </w:pPr>
          <w:hyperlink w:anchor="_Toc500752737" w:history="1">
            <w:r w:rsidR="001F65C0" w:rsidRPr="00CB11BA">
              <w:rPr>
                <w:rStyle w:val="Hyperlink"/>
                <w:noProof/>
              </w:rPr>
              <w:t>3.2</w:t>
            </w:r>
            <w:r w:rsidR="001F65C0">
              <w:rPr>
                <w:rFonts w:asciiTheme="minorHAnsi" w:eastAsiaTheme="minorEastAsia" w:hAnsiTheme="minorHAnsi"/>
                <w:noProof/>
                <w:sz w:val="22"/>
              </w:rPr>
              <w:tab/>
            </w:r>
            <w:r w:rsidR="001F65C0" w:rsidRPr="00CB11BA">
              <w:rPr>
                <w:rStyle w:val="Hyperlink"/>
                <w:noProof/>
              </w:rPr>
              <w:t>Migration Readiness &amp; Planning (MRP) Phase</w:t>
            </w:r>
            <w:r w:rsidR="001F65C0">
              <w:rPr>
                <w:noProof/>
                <w:webHidden/>
              </w:rPr>
              <w:tab/>
            </w:r>
            <w:r w:rsidR="001F65C0">
              <w:rPr>
                <w:noProof/>
                <w:webHidden/>
              </w:rPr>
              <w:fldChar w:fldCharType="begin"/>
            </w:r>
            <w:r w:rsidR="001F65C0">
              <w:rPr>
                <w:noProof/>
                <w:webHidden/>
              </w:rPr>
              <w:instrText xml:space="preserve"> PAGEREF _Toc500752737 \h </w:instrText>
            </w:r>
            <w:r w:rsidR="001F65C0">
              <w:rPr>
                <w:noProof/>
                <w:webHidden/>
              </w:rPr>
            </w:r>
            <w:r w:rsidR="001F65C0">
              <w:rPr>
                <w:noProof/>
                <w:webHidden/>
              </w:rPr>
              <w:fldChar w:fldCharType="separate"/>
            </w:r>
            <w:r w:rsidR="001F65C0">
              <w:rPr>
                <w:noProof/>
                <w:webHidden/>
              </w:rPr>
              <w:t>4</w:t>
            </w:r>
            <w:r w:rsidR="001F65C0">
              <w:rPr>
                <w:noProof/>
                <w:webHidden/>
              </w:rPr>
              <w:fldChar w:fldCharType="end"/>
            </w:r>
          </w:hyperlink>
        </w:p>
        <w:p w14:paraId="526BF4CA" w14:textId="0D7E5C4D" w:rsidR="001F65C0" w:rsidRDefault="00B72EAD">
          <w:pPr>
            <w:pStyle w:val="TOC2"/>
            <w:tabs>
              <w:tab w:val="left" w:pos="880"/>
              <w:tab w:val="right" w:leader="dot" w:pos="9350"/>
            </w:tabs>
            <w:rPr>
              <w:rFonts w:asciiTheme="minorHAnsi" w:eastAsiaTheme="minorEastAsia" w:hAnsiTheme="minorHAnsi"/>
              <w:noProof/>
              <w:sz w:val="22"/>
            </w:rPr>
          </w:pPr>
          <w:hyperlink w:anchor="_Toc500752738" w:history="1">
            <w:r w:rsidR="001F65C0" w:rsidRPr="00CB11BA">
              <w:rPr>
                <w:rStyle w:val="Hyperlink"/>
                <w:noProof/>
              </w:rPr>
              <w:t>3.3</w:t>
            </w:r>
            <w:r w:rsidR="001F65C0">
              <w:rPr>
                <w:rFonts w:asciiTheme="minorHAnsi" w:eastAsiaTheme="minorEastAsia" w:hAnsiTheme="minorHAnsi"/>
                <w:noProof/>
                <w:sz w:val="22"/>
              </w:rPr>
              <w:tab/>
            </w:r>
            <w:r w:rsidR="001F65C0" w:rsidRPr="00CB11BA">
              <w:rPr>
                <w:rStyle w:val="Hyperlink"/>
                <w:noProof/>
              </w:rPr>
              <w:t>Migration Phase</w:t>
            </w:r>
            <w:r w:rsidR="001F65C0">
              <w:rPr>
                <w:noProof/>
                <w:webHidden/>
              </w:rPr>
              <w:tab/>
            </w:r>
            <w:r w:rsidR="001F65C0">
              <w:rPr>
                <w:noProof/>
                <w:webHidden/>
              </w:rPr>
              <w:fldChar w:fldCharType="begin"/>
            </w:r>
            <w:r w:rsidR="001F65C0">
              <w:rPr>
                <w:noProof/>
                <w:webHidden/>
              </w:rPr>
              <w:instrText xml:space="preserve"> PAGEREF _Toc500752738 \h </w:instrText>
            </w:r>
            <w:r w:rsidR="001F65C0">
              <w:rPr>
                <w:noProof/>
                <w:webHidden/>
              </w:rPr>
            </w:r>
            <w:r w:rsidR="001F65C0">
              <w:rPr>
                <w:noProof/>
                <w:webHidden/>
              </w:rPr>
              <w:fldChar w:fldCharType="separate"/>
            </w:r>
            <w:r w:rsidR="001F65C0">
              <w:rPr>
                <w:noProof/>
                <w:webHidden/>
              </w:rPr>
              <w:t>5</w:t>
            </w:r>
            <w:r w:rsidR="001F65C0">
              <w:rPr>
                <w:noProof/>
                <w:webHidden/>
              </w:rPr>
              <w:fldChar w:fldCharType="end"/>
            </w:r>
          </w:hyperlink>
        </w:p>
        <w:p w14:paraId="129ACFF6" w14:textId="2ACB248F" w:rsidR="001F65C0" w:rsidRDefault="00B72EAD">
          <w:pPr>
            <w:pStyle w:val="TOC1"/>
            <w:tabs>
              <w:tab w:val="left" w:pos="720"/>
              <w:tab w:val="right" w:leader="dot" w:pos="9350"/>
            </w:tabs>
            <w:rPr>
              <w:rFonts w:asciiTheme="minorHAnsi" w:eastAsiaTheme="minorEastAsia" w:hAnsiTheme="minorHAnsi"/>
              <w:noProof/>
              <w:sz w:val="22"/>
            </w:rPr>
          </w:pPr>
          <w:hyperlink w:anchor="_Toc500752739" w:history="1">
            <w:r w:rsidR="001F65C0" w:rsidRPr="00CB11BA">
              <w:rPr>
                <w:rStyle w:val="Hyperlink"/>
                <w:noProof/>
              </w:rPr>
              <w:t>4.0</w:t>
            </w:r>
            <w:r w:rsidR="001F65C0">
              <w:rPr>
                <w:rFonts w:asciiTheme="minorHAnsi" w:eastAsiaTheme="minorEastAsia" w:hAnsiTheme="minorHAnsi"/>
                <w:noProof/>
                <w:sz w:val="22"/>
              </w:rPr>
              <w:tab/>
            </w:r>
            <w:r w:rsidR="001F65C0" w:rsidRPr="00CB11BA">
              <w:rPr>
                <w:rStyle w:val="Hyperlink"/>
                <w:noProof/>
              </w:rPr>
              <w:t>General Comment regarding PWS Section 5.2.3.1.1</w:t>
            </w:r>
            <w:r w:rsidR="001F65C0">
              <w:rPr>
                <w:noProof/>
                <w:webHidden/>
              </w:rPr>
              <w:tab/>
            </w:r>
            <w:r w:rsidR="001F65C0">
              <w:rPr>
                <w:noProof/>
                <w:webHidden/>
              </w:rPr>
              <w:fldChar w:fldCharType="begin"/>
            </w:r>
            <w:r w:rsidR="001F65C0">
              <w:rPr>
                <w:noProof/>
                <w:webHidden/>
              </w:rPr>
              <w:instrText xml:space="preserve"> PAGEREF _Toc500752739 \h </w:instrText>
            </w:r>
            <w:r w:rsidR="001F65C0">
              <w:rPr>
                <w:noProof/>
                <w:webHidden/>
              </w:rPr>
            </w:r>
            <w:r w:rsidR="001F65C0">
              <w:rPr>
                <w:noProof/>
                <w:webHidden/>
              </w:rPr>
              <w:fldChar w:fldCharType="separate"/>
            </w:r>
            <w:r w:rsidR="001F65C0">
              <w:rPr>
                <w:noProof/>
                <w:webHidden/>
              </w:rPr>
              <w:t>5</w:t>
            </w:r>
            <w:r w:rsidR="001F65C0">
              <w:rPr>
                <w:noProof/>
                <w:webHidden/>
              </w:rPr>
              <w:fldChar w:fldCharType="end"/>
            </w:r>
          </w:hyperlink>
        </w:p>
        <w:p w14:paraId="5828DD64" w14:textId="23EDF8CA" w:rsidR="001F65C0" w:rsidRDefault="00B72EAD">
          <w:pPr>
            <w:pStyle w:val="TOC2"/>
            <w:tabs>
              <w:tab w:val="left" w:pos="880"/>
              <w:tab w:val="right" w:leader="dot" w:pos="9350"/>
            </w:tabs>
            <w:rPr>
              <w:rFonts w:asciiTheme="minorHAnsi" w:eastAsiaTheme="minorEastAsia" w:hAnsiTheme="minorHAnsi"/>
              <w:noProof/>
              <w:sz w:val="22"/>
            </w:rPr>
          </w:pPr>
          <w:hyperlink w:anchor="_Toc500752740" w:history="1">
            <w:r w:rsidR="001F65C0" w:rsidRPr="00CB11BA">
              <w:rPr>
                <w:rStyle w:val="Hyperlink"/>
                <w:noProof/>
              </w:rPr>
              <w:t>4.1</w:t>
            </w:r>
            <w:r w:rsidR="001F65C0">
              <w:rPr>
                <w:rFonts w:asciiTheme="minorHAnsi" w:eastAsiaTheme="minorEastAsia" w:hAnsiTheme="minorHAnsi"/>
                <w:noProof/>
                <w:sz w:val="22"/>
              </w:rPr>
              <w:tab/>
            </w:r>
            <w:r w:rsidR="001F65C0" w:rsidRPr="00CB11BA">
              <w:rPr>
                <w:rStyle w:val="Hyperlink"/>
                <w:noProof/>
              </w:rPr>
              <w:t>Running Customized SharePoint Sites on AWS</w:t>
            </w:r>
            <w:r w:rsidR="001F65C0">
              <w:rPr>
                <w:noProof/>
                <w:webHidden/>
              </w:rPr>
              <w:tab/>
            </w:r>
            <w:r w:rsidR="001F65C0">
              <w:rPr>
                <w:noProof/>
                <w:webHidden/>
              </w:rPr>
              <w:fldChar w:fldCharType="begin"/>
            </w:r>
            <w:r w:rsidR="001F65C0">
              <w:rPr>
                <w:noProof/>
                <w:webHidden/>
              </w:rPr>
              <w:instrText xml:space="preserve"> PAGEREF _Toc500752740 \h </w:instrText>
            </w:r>
            <w:r w:rsidR="001F65C0">
              <w:rPr>
                <w:noProof/>
                <w:webHidden/>
              </w:rPr>
            </w:r>
            <w:r w:rsidR="001F65C0">
              <w:rPr>
                <w:noProof/>
                <w:webHidden/>
              </w:rPr>
              <w:fldChar w:fldCharType="separate"/>
            </w:r>
            <w:r w:rsidR="001F65C0">
              <w:rPr>
                <w:noProof/>
                <w:webHidden/>
              </w:rPr>
              <w:t>7</w:t>
            </w:r>
            <w:r w:rsidR="001F65C0">
              <w:rPr>
                <w:noProof/>
                <w:webHidden/>
              </w:rPr>
              <w:fldChar w:fldCharType="end"/>
            </w:r>
          </w:hyperlink>
        </w:p>
        <w:p w14:paraId="32C23B0B" w14:textId="520F22ED" w:rsidR="001F65C0" w:rsidRDefault="00B72EAD">
          <w:pPr>
            <w:pStyle w:val="TOC2"/>
            <w:tabs>
              <w:tab w:val="right" w:leader="dot" w:pos="9350"/>
            </w:tabs>
            <w:rPr>
              <w:rFonts w:asciiTheme="minorHAnsi" w:eastAsiaTheme="minorEastAsia" w:hAnsiTheme="minorHAnsi"/>
              <w:noProof/>
              <w:sz w:val="22"/>
            </w:rPr>
          </w:pPr>
          <w:hyperlink w:anchor="_Toc500752741" w:history="1">
            <w:r w:rsidR="001F65C0" w:rsidRPr="00CB11BA">
              <w:rPr>
                <w:rStyle w:val="Hyperlink"/>
                <w:noProof/>
              </w:rPr>
              <w:t>Developer features</w:t>
            </w:r>
            <w:r w:rsidR="001F65C0">
              <w:rPr>
                <w:noProof/>
                <w:webHidden/>
              </w:rPr>
              <w:tab/>
            </w:r>
            <w:r w:rsidR="001F65C0">
              <w:rPr>
                <w:noProof/>
                <w:webHidden/>
              </w:rPr>
              <w:fldChar w:fldCharType="begin"/>
            </w:r>
            <w:r w:rsidR="001F65C0">
              <w:rPr>
                <w:noProof/>
                <w:webHidden/>
              </w:rPr>
              <w:instrText xml:space="preserve"> PAGEREF _Toc500752741 \h </w:instrText>
            </w:r>
            <w:r w:rsidR="001F65C0">
              <w:rPr>
                <w:noProof/>
                <w:webHidden/>
              </w:rPr>
            </w:r>
            <w:r w:rsidR="001F65C0">
              <w:rPr>
                <w:noProof/>
                <w:webHidden/>
              </w:rPr>
              <w:fldChar w:fldCharType="separate"/>
            </w:r>
            <w:r w:rsidR="001F65C0">
              <w:rPr>
                <w:noProof/>
                <w:webHidden/>
              </w:rPr>
              <w:t>8</w:t>
            </w:r>
            <w:r w:rsidR="001F65C0">
              <w:rPr>
                <w:noProof/>
                <w:webHidden/>
              </w:rPr>
              <w:fldChar w:fldCharType="end"/>
            </w:r>
          </w:hyperlink>
        </w:p>
        <w:p w14:paraId="605FD62F" w14:textId="62B1B59E" w:rsidR="001F65C0" w:rsidRDefault="00B72EAD">
          <w:pPr>
            <w:pStyle w:val="TOC2"/>
            <w:tabs>
              <w:tab w:val="right" w:leader="dot" w:pos="9350"/>
            </w:tabs>
            <w:rPr>
              <w:rFonts w:asciiTheme="minorHAnsi" w:eastAsiaTheme="minorEastAsia" w:hAnsiTheme="minorHAnsi"/>
              <w:noProof/>
              <w:sz w:val="22"/>
            </w:rPr>
          </w:pPr>
          <w:hyperlink w:anchor="_Toc500752742" w:history="1">
            <w:r w:rsidR="001F65C0" w:rsidRPr="00CB11BA">
              <w:rPr>
                <w:rStyle w:val="Hyperlink"/>
                <w:noProof/>
              </w:rPr>
              <w:t>IT Professional features</w:t>
            </w:r>
            <w:r w:rsidR="001F65C0">
              <w:rPr>
                <w:noProof/>
                <w:webHidden/>
              </w:rPr>
              <w:tab/>
            </w:r>
            <w:r w:rsidR="001F65C0">
              <w:rPr>
                <w:noProof/>
                <w:webHidden/>
              </w:rPr>
              <w:fldChar w:fldCharType="begin"/>
            </w:r>
            <w:r w:rsidR="001F65C0">
              <w:rPr>
                <w:noProof/>
                <w:webHidden/>
              </w:rPr>
              <w:instrText xml:space="preserve"> PAGEREF _Toc500752742 \h </w:instrText>
            </w:r>
            <w:r w:rsidR="001F65C0">
              <w:rPr>
                <w:noProof/>
                <w:webHidden/>
              </w:rPr>
            </w:r>
            <w:r w:rsidR="001F65C0">
              <w:rPr>
                <w:noProof/>
                <w:webHidden/>
              </w:rPr>
              <w:fldChar w:fldCharType="separate"/>
            </w:r>
            <w:r w:rsidR="001F65C0">
              <w:rPr>
                <w:noProof/>
                <w:webHidden/>
              </w:rPr>
              <w:t>8</w:t>
            </w:r>
            <w:r w:rsidR="001F65C0">
              <w:rPr>
                <w:noProof/>
                <w:webHidden/>
              </w:rPr>
              <w:fldChar w:fldCharType="end"/>
            </w:r>
          </w:hyperlink>
        </w:p>
        <w:p w14:paraId="57A8A3F6" w14:textId="666ADBF8" w:rsidR="001F65C0" w:rsidRDefault="00B72EAD">
          <w:pPr>
            <w:pStyle w:val="TOC2"/>
            <w:tabs>
              <w:tab w:val="right" w:leader="dot" w:pos="9350"/>
            </w:tabs>
            <w:rPr>
              <w:rFonts w:asciiTheme="minorHAnsi" w:eastAsiaTheme="minorEastAsia" w:hAnsiTheme="minorHAnsi"/>
              <w:noProof/>
              <w:sz w:val="22"/>
            </w:rPr>
          </w:pPr>
          <w:hyperlink w:anchor="_Toc500752743" w:history="1">
            <w:r w:rsidR="001F65C0" w:rsidRPr="00CB11BA">
              <w:rPr>
                <w:rStyle w:val="Hyperlink"/>
                <w:noProof/>
              </w:rPr>
              <w:t>Content features</w:t>
            </w:r>
            <w:r w:rsidR="001F65C0">
              <w:rPr>
                <w:noProof/>
                <w:webHidden/>
              </w:rPr>
              <w:tab/>
            </w:r>
            <w:r w:rsidR="001F65C0">
              <w:rPr>
                <w:noProof/>
                <w:webHidden/>
              </w:rPr>
              <w:fldChar w:fldCharType="begin"/>
            </w:r>
            <w:r w:rsidR="001F65C0">
              <w:rPr>
                <w:noProof/>
                <w:webHidden/>
              </w:rPr>
              <w:instrText xml:space="preserve"> PAGEREF _Toc500752743 \h </w:instrText>
            </w:r>
            <w:r w:rsidR="001F65C0">
              <w:rPr>
                <w:noProof/>
                <w:webHidden/>
              </w:rPr>
            </w:r>
            <w:r w:rsidR="001F65C0">
              <w:rPr>
                <w:noProof/>
                <w:webHidden/>
              </w:rPr>
              <w:fldChar w:fldCharType="separate"/>
            </w:r>
            <w:r w:rsidR="001F65C0">
              <w:rPr>
                <w:noProof/>
                <w:webHidden/>
              </w:rPr>
              <w:t>8</w:t>
            </w:r>
            <w:r w:rsidR="001F65C0">
              <w:rPr>
                <w:noProof/>
                <w:webHidden/>
              </w:rPr>
              <w:fldChar w:fldCharType="end"/>
            </w:r>
          </w:hyperlink>
        </w:p>
        <w:p w14:paraId="7BA6FADE" w14:textId="66E01C5F" w:rsidR="001F65C0" w:rsidRDefault="00B72EAD">
          <w:pPr>
            <w:pStyle w:val="TOC2"/>
            <w:tabs>
              <w:tab w:val="right" w:leader="dot" w:pos="9350"/>
            </w:tabs>
            <w:rPr>
              <w:rFonts w:asciiTheme="minorHAnsi" w:eastAsiaTheme="minorEastAsia" w:hAnsiTheme="minorHAnsi"/>
              <w:noProof/>
              <w:sz w:val="22"/>
            </w:rPr>
          </w:pPr>
          <w:hyperlink w:anchor="_Toc500752744" w:history="1">
            <w:r w:rsidR="001F65C0" w:rsidRPr="00CB11BA">
              <w:rPr>
                <w:rStyle w:val="Hyperlink"/>
                <w:noProof/>
              </w:rPr>
              <w:t>Insights Features</w:t>
            </w:r>
            <w:r w:rsidR="001F65C0">
              <w:rPr>
                <w:noProof/>
                <w:webHidden/>
              </w:rPr>
              <w:tab/>
            </w:r>
            <w:r w:rsidR="001F65C0">
              <w:rPr>
                <w:noProof/>
                <w:webHidden/>
              </w:rPr>
              <w:fldChar w:fldCharType="begin"/>
            </w:r>
            <w:r w:rsidR="001F65C0">
              <w:rPr>
                <w:noProof/>
                <w:webHidden/>
              </w:rPr>
              <w:instrText xml:space="preserve"> PAGEREF _Toc500752744 \h </w:instrText>
            </w:r>
            <w:r w:rsidR="001F65C0">
              <w:rPr>
                <w:noProof/>
                <w:webHidden/>
              </w:rPr>
            </w:r>
            <w:r w:rsidR="001F65C0">
              <w:rPr>
                <w:noProof/>
                <w:webHidden/>
              </w:rPr>
              <w:fldChar w:fldCharType="separate"/>
            </w:r>
            <w:r w:rsidR="001F65C0">
              <w:rPr>
                <w:noProof/>
                <w:webHidden/>
              </w:rPr>
              <w:t>9</w:t>
            </w:r>
            <w:r w:rsidR="001F65C0">
              <w:rPr>
                <w:noProof/>
                <w:webHidden/>
              </w:rPr>
              <w:fldChar w:fldCharType="end"/>
            </w:r>
          </w:hyperlink>
        </w:p>
        <w:p w14:paraId="4FF30312" w14:textId="7E7DCD28" w:rsidR="001F65C0" w:rsidRDefault="00B72EAD">
          <w:pPr>
            <w:pStyle w:val="TOC2"/>
            <w:tabs>
              <w:tab w:val="right" w:leader="dot" w:pos="9350"/>
            </w:tabs>
            <w:rPr>
              <w:rFonts w:asciiTheme="minorHAnsi" w:eastAsiaTheme="minorEastAsia" w:hAnsiTheme="minorHAnsi"/>
              <w:noProof/>
              <w:sz w:val="22"/>
            </w:rPr>
          </w:pPr>
          <w:hyperlink w:anchor="_Toc500752745" w:history="1">
            <w:r w:rsidR="001F65C0" w:rsidRPr="00CB11BA">
              <w:rPr>
                <w:rStyle w:val="Hyperlink"/>
                <w:noProof/>
              </w:rPr>
              <w:t>Search Features</w:t>
            </w:r>
            <w:r w:rsidR="001F65C0">
              <w:rPr>
                <w:noProof/>
                <w:webHidden/>
              </w:rPr>
              <w:tab/>
            </w:r>
            <w:r w:rsidR="001F65C0">
              <w:rPr>
                <w:noProof/>
                <w:webHidden/>
              </w:rPr>
              <w:fldChar w:fldCharType="begin"/>
            </w:r>
            <w:r w:rsidR="001F65C0">
              <w:rPr>
                <w:noProof/>
                <w:webHidden/>
              </w:rPr>
              <w:instrText xml:space="preserve"> PAGEREF _Toc500752745 \h </w:instrText>
            </w:r>
            <w:r w:rsidR="001F65C0">
              <w:rPr>
                <w:noProof/>
                <w:webHidden/>
              </w:rPr>
            </w:r>
            <w:r w:rsidR="001F65C0">
              <w:rPr>
                <w:noProof/>
                <w:webHidden/>
              </w:rPr>
              <w:fldChar w:fldCharType="separate"/>
            </w:r>
            <w:r w:rsidR="001F65C0">
              <w:rPr>
                <w:noProof/>
                <w:webHidden/>
              </w:rPr>
              <w:t>9</w:t>
            </w:r>
            <w:r w:rsidR="001F65C0">
              <w:rPr>
                <w:noProof/>
                <w:webHidden/>
              </w:rPr>
              <w:fldChar w:fldCharType="end"/>
            </w:r>
          </w:hyperlink>
        </w:p>
        <w:p w14:paraId="38C99D16" w14:textId="49A61A95" w:rsidR="001F65C0" w:rsidRDefault="00B72EAD">
          <w:pPr>
            <w:pStyle w:val="TOC2"/>
            <w:tabs>
              <w:tab w:val="right" w:leader="dot" w:pos="9350"/>
            </w:tabs>
            <w:rPr>
              <w:rFonts w:asciiTheme="minorHAnsi" w:eastAsiaTheme="minorEastAsia" w:hAnsiTheme="minorHAnsi"/>
              <w:noProof/>
              <w:sz w:val="22"/>
            </w:rPr>
          </w:pPr>
          <w:hyperlink w:anchor="_Toc500752746" w:history="1">
            <w:r w:rsidR="001F65C0" w:rsidRPr="00CB11BA">
              <w:rPr>
                <w:rStyle w:val="Hyperlink"/>
                <w:noProof/>
              </w:rPr>
              <w:t>Sites Features</w:t>
            </w:r>
            <w:r w:rsidR="001F65C0">
              <w:rPr>
                <w:noProof/>
                <w:webHidden/>
              </w:rPr>
              <w:tab/>
            </w:r>
            <w:r w:rsidR="001F65C0">
              <w:rPr>
                <w:noProof/>
                <w:webHidden/>
              </w:rPr>
              <w:fldChar w:fldCharType="begin"/>
            </w:r>
            <w:r w:rsidR="001F65C0">
              <w:rPr>
                <w:noProof/>
                <w:webHidden/>
              </w:rPr>
              <w:instrText xml:space="preserve"> PAGEREF _Toc500752746 \h </w:instrText>
            </w:r>
            <w:r w:rsidR="001F65C0">
              <w:rPr>
                <w:noProof/>
                <w:webHidden/>
              </w:rPr>
            </w:r>
            <w:r w:rsidR="001F65C0">
              <w:rPr>
                <w:noProof/>
                <w:webHidden/>
              </w:rPr>
              <w:fldChar w:fldCharType="separate"/>
            </w:r>
            <w:r w:rsidR="001F65C0">
              <w:rPr>
                <w:noProof/>
                <w:webHidden/>
              </w:rPr>
              <w:t>9</w:t>
            </w:r>
            <w:r w:rsidR="001F65C0">
              <w:rPr>
                <w:noProof/>
                <w:webHidden/>
              </w:rPr>
              <w:fldChar w:fldCharType="end"/>
            </w:r>
          </w:hyperlink>
        </w:p>
        <w:p w14:paraId="299C1CC6" w14:textId="27F656C2" w:rsidR="001F65C0" w:rsidRDefault="00B72EAD">
          <w:pPr>
            <w:pStyle w:val="TOC2"/>
            <w:tabs>
              <w:tab w:val="right" w:leader="dot" w:pos="9350"/>
            </w:tabs>
            <w:rPr>
              <w:rFonts w:asciiTheme="minorHAnsi" w:eastAsiaTheme="minorEastAsia" w:hAnsiTheme="minorHAnsi"/>
              <w:noProof/>
              <w:sz w:val="22"/>
            </w:rPr>
          </w:pPr>
          <w:hyperlink w:anchor="_Toc500752747" w:history="1">
            <w:r w:rsidR="001F65C0" w:rsidRPr="00CB11BA">
              <w:rPr>
                <w:rStyle w:val="Hyperlink"/>
                <w:noProof/>
              </w:rPr>
              <w:t>Social features</w:t>
            </w:r>
            <w:r w:rsidR="001F65C0">
              <w:rPr>
                <w:noProof/>
                <w:webHidden/>
              </w:rPr>
              <w:tab/>
            </w:r>
            <w:r w:rsidR="001F65C0">
              <w:rPr>
                <w:noProof/>
                <w:webHidden/>
              </w:rPr>
              <w:fldChar w:fldCharType="begin"/>
            </w:r>
            <w:r w:rsidR="001F65C0">
              <w:rPr>
                <w:noProof/>
                <w:webHidden/>
              </w:rPr>
              <w:instrText xml:space="preserve"> PAGEREF _Toc500752747 \h </w:instrText>
            </w:r>
            <w:r w:rsidR="001F65C0">
              <w:rPr>
                <w:noProof/>
                <w:webHidden/>
              </w:rPr>
            </w:r>
            <w:r w:rsidR="001F65C0">
              <w:rPr>
                <w:noProof/>
                <w:webHidden/>
              </w:rPr>
              <w:fldChar w:fldCharType="separate"/>
            </w:r>
            <w:r w:rsidR="001F65C0">
              <w:rPr>
                <w:noProof/>
                <w:webHidden/>
              </w:rPr>
              <w:t>9</w:t>
            </w:r>
            <w:r w:rsidR="001F65C0">
              <w:rPr>
                <w:noProof/>
                <w:webHidden/>
              </w:rPr>
              <w:fldChar w:fldCharType="end"/>
            </w:r>
          </w:hyperlink>
        </w:p>
        <w:p w14:paraId="1FFCCE36" w14:textId="2DCCBA3C" w:rsidR="002874E9" w:rsidRDefault="002874E9">
          <w:r>
            <w:rPr>
              <w:b/>
              <w:bCs/>
              <w:noProof/>
            </w:rPr>
            <w:fldChar w:fldCharType="end"/>
          </w:r>
        </w:p>
      </w:sdtContent>
    </w:sdt>
    <w:p w14:paraId="407FA8BC" w14:textId="77777777" w:rsidR="002E4EB3" w:rsidRDefault="002E4EB3" w:rsidP="00FE6E51">
      <w:pPr>
        <w:rPr>
          <w:b/>
        </w:rPr>
      </w:pPr>
    </w:p>
    <w:p w14:paraId="7C791A32" w14:textId="77777777" w:rsidR="00FE6E51" w:rsidRDefault="00FE6E51" w:rsidP="00FE6E51">
      <w:pPr>
        <w:jc w:val="center"/>
        <w:rPr>
          <w:b/>
        </w:rPr>
      </w:pPr>
      <w:r>
        <w:rPr>
          <w:b/>
        </w:rPr>
        <w:t>Tables &amp; Figures</w:t>
      </w:r>
    </w:p>
    <w:p w14:paraId="4CEEF191" w14:textId="77777777" w:rsidR="007E22D0" w:rsidRDefault="007E22D0" w:rsidP="00BC128D">
      <w:pPr>
        <w:tabs>
          <w:tab w:val="left" w:pos="4107"/>
        </w:tabs>
      </w:pPr>
    </w:p>
    <w:p w14:paraId="1F6B6F0D" w14:textId="6472D746" w:rsidR="001F65C0" w:rsidRDefault="000B79CF">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500752748" w:history="1">
        <w:r w:rsidR="001F65C0" w:rsidRPr="004B3AFE">
          <w:rPr>
            <w:rStyle w:val="Hyperlink"/>
            <w:noProof/>
          </w:rPr>
          <w:t>Figure 1 – AWS CAF provides VA with guidance on how to plan for and execute cloud adoption from perspectives impacting business stakeholders (left hand column) and technology stakeholders (right hand column).</w:t>
        </w:r>
        <w:r w:rsidR="001F65C0">
          <w:rPr>
            <w:noProof/>
            <w:webHidden/>
          </w:rPr>
          <w:tab/>
        </w:r>
        <w:r w:rsidR="001F65C0">
          <w:rPr>
            <w:noProof/>
            <w:webHidden/>
          </w:rPr>
          <w:fldChar w:fldCharType="begin"/>
        </w:r>
        <w:r w:rsidR="001F65C0">
          <w:rPr>
            <w:noProof/>
            <w:webHidden/>
          </w:rPr>
          <w:instrText xml:space="preserve"> PAGEREF _Toc500752748 \h </w:instrText>
        </w:r>
        <w:r w:rsidR="001F65C0">
          <w:rPr>
            <w:noProof/>
            <w:webHidden/>
          </w:rPr>
        </w:r>
        <w:r w:rsidR="001F65C0">
          <w:rPr>
            <w:noProof/>
            <w:webHidden/>
          </w:rPr>
          <w:fldChar w:fldCharType="separate"/>
        </w:r>
        <w:r w:rsidR="001F65C0">
          <w:rPr>
            <w:noProof/>
            <w:webHidden/>
          </w:rPr>
          <w:t>3</w:t>
        </w:r>
        <w:r w:rsidR="001F65C0">
          <w:rPr>
            <w:noProof/>
            <w:webHidden/>
          </w:rPr>
          <w:fldChar w:fldCharType="end"/>
        </w:r>
      </w:hyperlink>
    </w:p>
    <w:p w14:paraId="779016B8" w14:textId="1E7C0050" w:rsidR="001F65C0" w:rsidRDefault="00B72EAD">
      <w:pPr>
        <w:pStyle w:val="TableofFigures"/>
        <w:tabs>
          <w:tab w:val="right" w:leader="dot" w:pos="9350"/>
        </w:tabs>
        <w:rPr>
          <w:rFonts w:asciiTheme="minorHAnsi" w:eastAsiaTheme="minorEastAsia" w:hAnsiTheme="minorHAnsi"/>
          <w:noProof/>
          <w:sz w:val="22"/>
        </w:rPr>
      </w:pPr>
      <w:hyperlink w:anchor="_Toc500752749" w:history="1">
        <w:r w:rsidR="001F65C0" w:rsidRPr="004B3AFE">
          <w:rPr>
            <w:rStyle w:val="Hyperlink"/>
            <w:noProof/>
          </w:rPr>
          <w:t>Figure 2 – The AWS MAP guides agencies through large-scale cloud migration from inception to execution. The timelines noted here are examples based on our experience. Actual timelines for the VA’s modernization will be determined during the planning phase.</w:t>
        </w:r>
        <w:r w:rsidR="001F65C0">
          <w:rPr>
            <w:noProof/>
            <w:webHidden/>
          </w:rPr>
          <w:tab/>
        </w:r>
        <w:r w:rsidR="001F65C0">
          <w:rPr>
            <w:noProof/>
            <w:webHidden/>
          </w:rPr>
          <w:fldChar w:fldCharType="begin"/>
        </w:r>
        <w:r w:rsidR="001F65C0">
          <w:rPr>
            <w:noProof/>
            <w:webHidden/>
          </w:rPr>
          <w:instrText xml:space="preserve"> PAGEREF _Toc500752749 \h </w:instrText>
        </w:r>
        <w:r w:rsidR="001F65C0">
          <w:rPr>
            <w:noProof/>
            <w:webHidden/>
          </w:rPr>
        </w:r>
        <w:r w:rsidR="001F65C0">
          <w:rPr>
            <w:noProof/>
            <w:webHidden/>
          </w:rPr>
          <w:fldChar w:fldCharType="separate"/>
        </w:r>
        <w:r w:rsidR="001F65C0">
          <w:rPr>
            <w:noProof/>
            <w:webHidden/>
          </w:rPr>
          <w:t>4</w:t>
        </w:r>
        <w:r w:rsidR="001F65C0">
          <w:rPr>
            <w:noProof/>
            <w:webHidden/>
          </w:rPr>
          <w:fldChar w:fldCharType="end"/>
        </w:r>
      </w:hyperlink>
    </w:p>
    <w:p w14:paraId="05B615D4" w14:textId="70DB12C1" w:rsidR="000B23C5" w:rsidRPr="00BC128D" w:rsidRDefault="000B79CF" w:rsidP="00BC128D">
      <w:pPr>
        <w:tabs>
          <w:tab w:val="left" w:pos="4107"/>
        </w:tabs>
        <w:sectPr w:rsidR="000B23C5" w:rsidRPr="00BC128D" w:rsidSect="00FE6E51">
          <w:headerReference w:type="default" r:id="rId15"/>
          <w:footerReference w:type="default" r:id="rId16"/>
          <w:headerReference w:type="first" r:id="rId17"/>
          <w:pgSz w:w="12240" w:h="15840"/>
          <w:pgMar w:top="1440" w:right="1440" w:bottom="1440" w:left="1440" w:header="720" w:footer="720" w:gutter="0"/>
          <w:pgNumType w:fmt="lowerRoman" w:start="1"/>
          <w:cols w:space="720"/>
          <w:docGrid w:linePitch="360"/>
        </w:sectPr>
      </w:pPr>
      <w:r>
        <w:fldChar w:fldCharType="end"/>
      </w:r>
    </w:p>
    <w:p w14:paraId="35702ACD" w14:textId="77777777" w:rsidR="009373F4" w:rsidRDefault="008B1495" w:rsidP="008B1495">
      <w:pPr>
        <w:pStyle w:val="Heading1"/>
      </w:pPr>
      <w:bookmarkStart w:id="1" w:name="_Toc500752733"/>
      <w:r>
        <w:lastRenderedPageBreak/>
        <w:t>Introduction</w:t>
      </w:r>
      <w:bookmarkEnd w:id="1"/>
    </w:p>
    <w:p w14:paraId="2B26CA93" w14:textId="31A19F17" w:rsidR="008B1495" w:rsidRDefault="008B1495" w:rsidP="009373F4">
      <w:r>
        <w:t>Amazon Web Services, Inc. (A</w:t>
      </w:r>
      <w:r w:rsidR="001D2C83">
        <w:t>WS) has provided input for the Department of Veteran’s Affairs (VA)’s C</w:t>
      </w:r>
      <w:r w:rsidR="001D2C83" w:rsidRPr="001D2C83">
        <w:t>loud Operations and Migration Services (COMS)</w:t>
      </w:r>
      <w:r w:rsidR="001D2C83">
        <w:t xml:space="preserve"> </w:t>
      </w:r>
      <w:r w:rsidR="001D2C83" w:rsidRPr="001D2C83">
        <w:t>Request</w:t>
      </w:r>
      <w:r w:rsidR="001D2C83">
        <w:t xml:space="preserve"> for Task Execution Plan (RTEP)</w:t>
      </w:r>
      <w:r>
        <w:t xml:space="preserve">. </w:t>
      </w:r>
      <w:r w:rsidR="001D2C83">
        <w:t xml:space="preserve">Given the scope of COMS, AWS is providing information on our cloud adoptions and migration processes for use within your RTEP response. </w:t>
      </w:r>
      <w:r>
        <w:t>Please let us know if you have any additional questions we can hel</w:t>
      </w:r>
      <w:r w:rsidR="001D2C83">
        <w:t xml:space="preserve">p you with as they relate to this initiative. </w:t>
      </w:r>
      <w:r>
        <w:t xml:space="preserve"> </w:t>
      </w:r>
    </w:p>
    <w:p w14:paraId="280516F0" w14:textId="23C8C4F3" w:rsidR="009373F4" w:rsidRDefault="009373F4" w:rsidP="009373F4"/>
    <w:p w14:paraId="15DFE91C" w14:textId="70B5A28E" w:rsidR="001027BD" w:rsidRDefault="0063282D" w:rsidP="0063282D">
      <w:pPr>
        <w:pStyle w:val="BodyText"/>
      </w:pPr>
      <w:r w:rsidRPr="00DC727B">
        <w:rPr>
          <w:rFonts w:eastAsia="Times New Roman"/>
        </w:rPr>
        <w:t xml:space="preserve">Cloud computing </w:t>
      </w:r>
      <w:r>
        <w:rPr>
          <w:rFonts w:eastAsia="Times New Roman"/>
        </w:rPr>
        <w:t>changes</w:t>
      </w:r>
      <w:r w:rsidRPr="00DC727B">
        <w:rPr>
          <w:rFonts w:eastAsia="Times New Roman"/>
        </w:rPr>
        <w:t xml:space="preserve"> organizations by giving them the ability to trade capital expense for variable expense, </w:t>
      </w:r>
      <w:r>
        <w:t>take</w:t>
      </w:r>
      <w:r w:rsidRPr="00DC727B">
        <w:t xml:space="preserve"> </w:t>
      </w:r>
      <w:r w:rsidRPr="00DC727B">
        <w:rPr>
          <w:rFonts w:eastAsia="Times New Roman"/>
        </w:rPr>
        <w:t xml:space="preserve">advantage </w:t>
      </w:r>
      <w:r>
        <w:t>of</w:t>
      </w:r>
      <w:r w:rsidRPr="00DC727B">
        <w:rPr>
          <w:rFonts w:eastAsia="Times New Roman"/>
        </w:rPr>
        <w:t xml:space="preserve"> massive economies of scale, make agile capacity decisions, increase mission speed and agility, reduce the money spent on operating data centers, and provide all of this globally in minutes.</w:t>
      </w:r>
      <w:r>
        <w:rPr>
          <w:rFonts w:eastAsia="Times New Roman"/>
        </w:rPr>
        <w:t xml:space="preserve"> This change can be very disruptive to an organization and needs to be properly planned and executed in order to be successful. This is where the AWS’ migration methodologies come in. These frameworks have been used to modernize some of the largest companies in America from the ground up through large</w:t>
      </w:r>
      <w:r>
        <w:t>-</w:t>
      </w:r>
      <w:r>
        <w:rPr>
          <w:rFonts w:eastAsia="Times New Roman"/>
        </w:rPr>
        <w:t>scale migrations to the cloud. They understand the cultural, techn</w:t>
      </w:r>
      <w:r w:rsidRPr="00DE3B77">
        <w:rPr>
          <w:rFonts w:eastAsia="Times New Roman"/>
        </w:rPr>
        <w:t xml:space="preserve">ical, management, and logistical challenges associated with migrations of this scale and will use proven frameworks to enact immediate and meaningful change for </w:t>
      </w:r>
      <w:r>
        <w:rPr>
          <w:rFonts w:eastAsia="Times New Roman"/>
        </w:rPr>
        <w:t>VA.</w:t>
      </w:r>
      <w:r w:rsidRPr="00DE3B77">
        <w:t xml:space="preserve"> </w:t>
      </w:r>
    </w:p>
    <w:p w14:paraId="664DC19D" w14:textId="7AC17E5E" w:rsidR="0063282D" w:rsidRPr="00EA50D6" w:rsidRDefault="0063282D" w:rsidP="0063282D">
      <w:pPr>
        <w:pStyle w:val="BodyText"/>
      </w:pPr>
      <w:r w:rsidRPr="00DE3B77">
        <w:t xml:space="preserve">The </w:t>
      </w:r>
      <w:r w:rsidR="00337EC1">
        <w:t xml:space="preserve">AWS </w:t>
      </w:r>
      <w:r w:rsidRPr="00DE3B77">
        <w:t xml:space="preserve">programs </w:t>
      </w:r>
      <w:r>
        <w:t>that apply for large-scale migrations</w:t>
      </w:r>
      <w:r w:rsidRPr="00EA50D6">
        <w:t xml:space="preserve"> include </w:t>
      </w:r>
      <w:r>
        <w:t xml:space="preserve">the </w:t>
      </w:r>
      <w:r w:rsidRPr="00EA50D6">
        <w:t>AWS Cloud Adoption Framework (AWS CAF)</w:t>
      </w:r>
      <w:r>
        <w:t xml:space="preserve">, described in </w:t>
      </w:r>
      <w:r w:rsidRPr="001B498E">
        <w:rPr>
          <w:b/>
        </w:rPr>
        <w:t xml:space="preserve">Section </w:t>
      </w:r>
      <w:r w:rsidRPr="001B498E">
        <w:rPr>
          <w:b/>
        </w:rPr>
        <w:fldChar w:fldCharType="begin"/>
      </w:r>
      <w:r w:rsidRPr="001B498E">
        <w:rPr>
          <w:b/>
        </w:rPr>
        <w:instrText xml:space="preserve"> REF _Ref488904535 \r \h </w:instrText>
      </w:r>
      <w:r>
        <w:rPr>
          <w:b/>
        </w:rPr>
        <w:instrText xml:space="preserve"> \* MERGEFORMAT </w:instrText>
      </w:r>
      <w:r w:rsidRPr="001B498E">
        <w:rPr>
          <w:b/>
        </w:rPr>
      </w:r>
      <w:r w:rsidRPr="001B498E">
        <w:rPr>
          <w:b/>
        </w:rPr>
        <w:fldChar w:fldCharType="separate"/>
      </w:r>
      <w:r w:rsidR="001F65C0">
        <w:rPr>
          <w:b/>
        </w:rPr>
        <w:t>2.0</w:t>
      </w:r>
      <w:r w:rsidRPr="001B498E">
        <w:rPr>
          <w:b/>
        </w:rPr>
        <w:fldChar w:fldCharType="end"/>
      </w:r>
      <w:r>
        <w:t>,</w:t>
      </w:r>
      <w:r w:rsidR="007B2DB4">
        <w:t xml:space="preserve"> and AWS Migration Readiness Assessment (MRA) and Migrations Readiness and Planning (MRP)</w:t>
      </w:r>
      <w:r>
        <w:t xml:space="preserve">, described in </w:t>
      </w:r>
      <w:r w:rsidRPr="001B498E">
        <w:rPr>
          <w:b/>
        </w:rPr>
        <w:t xml:space="preserve">Section </w:t>
      </w:r>
      <w:r w:rsidRPr="001B498E">
        <w:rPr>
          <w:b/>
        </w:rPr>
        <w:fldChar w:fldCharType="begin"/>
      </w:r>
      <w:r w:rsidRPr="001B498E">
        <w:rPr>
          <w:b/>
        </w:rPr>
        <w:instrText xml:space="preserve"> REF _Ref488904575 \r \h </w:instrText>
      </w:r>
      <w:r>
        <w:rPr>
          <w:b/>
        </w:rPr>
        <w:instrText xml:space="preserve"> \* MERGEFORMAT </w:instrText>
      </w:r>
      <w:r w:rsidRPr="001B498E">
        <w:rPr>
          <w:b/>
        </w:rPr>
      </w:r>
      <w:r w:rsidRPr="001B498E">
        <w:rPr>
          <w:b/>
        </w:rPr>
        <w:fldChar w:fldCharType="separate"/>
      </w:r>
      <w:r w:rsidR="001F65C0">
        <w:rPr>
          <w:b/>
        </w:rPr>
        <w:t>3.0</w:t>
      </w:r>
      <w:r w:rsidRPr="001B498E">
        <w:rPr>
          <w:b/>
        </w:rPr>
        <w:fldChar w:fldCharType="end"/>
      </w:r>
      <w:r w:rsidRPr="00EA50D6">
        <w:t xml:space="preserve">. </w:t>
      </w:r>
      <w:r w:rsidRPr="00CF2715">
        <w:t>Some of the migration challenges these frameworks address are:</w:t>
      </w:r>
    </w:p>
    <w:p w14:paraId="5009885D" w14:textId="77777777" w:rsidR="0063282D" w:rsidRPr="00CF2715" w:rsidRDefault="0063282D" w:rsidP="0063282D">
      <w:pPr>
        <w:pStyle w:val="BullletLvl1"/>
      </w:pPr>
      <w:r w:rsidRPr="00CF2715">
        <w:t>Efficient coordination and communication across a large team of business, application, development, operations, and partner participant</w:t>
      </w:r>
      <w:r>
        <w:t>s.</w:t>
      </w:r>
    </w:p>
    <w:p w14:paraId="18C139F2" w14:textId="77777777" w:rsidR="0063282D" w:rsidRPr="00CF2715" w:rsidRDefault="0063282D" w:rsidP="0063282D">
      <w:pPr>
        <w:pStyle w:val="BullletLvl1"/>
      </w:pPr>
      <w:r w:rsidRPr="00CF2715">
        <w:t>Discovering, transforming, and deploying complex sets of workload components</w:t>
      </w:r>
      <w:r>
        <w:t>.</w:t>
      </w:r>
    </w:p>
    <w:p w14:paraId="47D8AA71" w14:textId="77777777" w:rsidR="0063282D" w:rsidRPr="00CF2715" w:rsidRDefault="0063282D" w:rsidP="0063282D">
      <w:pPr>
        <w:pStyle w:val="BullletLvl1"/>
      </w:pPr>
      <w:r>
        <w:t>Addressing d</w:t>
      </w:r>
      <w:r w:rsidRPr="00CF2715">
        <w:t>emand for automated management of AWS infrastructure and applications</w:t>
      </w:r>
      <w:r>
        <w:t>.</w:t>
      </w:r>
      <w:r w:rsidRPr="00CF2715">
        <w:t xml:space="preserve"> </w:t>
      </w:r>
    </w:p>
    <w:p w14:paraId="5E0F8D5C" w14:textId="77777777" w:rsidR="0063282D" w:rsidRDefault="0063282D" w:rsidP="0063282D">
      <w:pPr>
        <w:pStyle w:val="BullletLvl1"/>
      </w:pPr>
      <w:r>
        <w:t>Addressing i</w:t>
      </w:r>
      <w:r w:rsidRPr="00CF2715">
        <w:t xml:space="preserve">nsufficient WAN bandwidth to support ongoing operations </w:t>
      </w:r>
      <w:r>
        <w:t>alongside</w:t>
      </w:r>
      <w:r w:rsidRPr="00CF2715">
        <w:t xml:space="preserve"> parallel server and data migrations</w:t>
      </w:r>
      <w:r>
        <w:t>.</w:t>
      </w:r>
      <w:r w:rsidRPr="00CF2715">
        <w:t xml:space="preserve"> </w:t>
      </w:r>
    </w:p>
    <w:p w14:paraId="15AEFA3C" w14:textId="77777777" w:rsidR="0063282D" w:rsidRDefault="0063282D" w:rsidP="001D2C83">
      <w:pPr>
        <w:pStyle w:val="Heading1"/>
      </w:pPr>
      <w:bookmarkStart w:id="2" w:name="_Ref488904529"/>
      <w:bookmarkStart w:id="3" w:name="_Ref488904535"/>
      <w:bookmarkStart w:id="4" w:name="_Toc493677936"/>
      <w:bookmarkStart w:id="5" w:name="_Toc500752734"/>
      <w:r>
        <w:t>AWS Cloud Adoption Framework (AWS CAF)</w:t>
      </w:r>
      <w:bookmarkEnd w:id="2"/>
      <w:bookmarkEnd w:id="3"/>
      <w:bookmarkEnd w:id="4"/>
      <w:bookmarkEnd w:id="5"/>
    </w:p>
    <w:p w14:paraId="74C29447" w14:textId="646EE882" w:rsidR="0063282D" w:rsidRPr="00DE3B77" w:rsidRDefault="0063282D" w:rsidP="0063282D">
      <w:pPr>
        <w:pStyle w:val="BodyText"/>
        <w:rPr>
          <w:rFonts w:eastAsia="Times New Roman"/>
        </w:rPr>
      </w:pPr>
      <w:r>
        <w:rPr>
          <w:rFonts w:eastAsia="Times New Roman"/>
        </w:rPr>
        <w:t>Successful c</w:t>
      </w:r>
      <w:r w:rsidRPr="001E567E">
        <w:rPr>
          <w:rFonts w:eastAsia="Times New Roman"/>
        </w:rPr>
        <w:t>loud adoption requir</w:t>
      </w:r>
      <w:r w:rsidRPr="00DE3B77">
        <w:rPr>
          <w:rFonts w:eastAsia="Times New Roman"/>
        </w:rPr>
        <w:t xml:space="preserve">es that fundamental changes are enacted across the </w:t>
      </w:r>
      <w:r>
        <w:rPr>
          <w:rFonts w:eastAsia="Times New Roman"/>
        </w:rPr>
        <w:t>VA</w:t>
      </w:r>
      <w:r w:rsidRPr="00DE3B77">
        <w:rPr>
          <w:rFonts w:eastAsia="Times New Roman"/>
        </w:rPr>
        <w:t xml:space="preserve"> and that stakeholders—both outside and within IT—support these changes. To guide </w:t>
      </w:r>
      <w:r>
        <w:rPr>
          <w:rFonts w:eastAsia="Times New Roman"/>
        </w:rPr>
        <w:t>VA</w:t>
      </w:r>
      <w:r w:rsidRPr="00DE3B77">
        <w:rPr>
          <w:rFonts w:eastAsia="Times New Roman"/>
        </w:rPr>
        <w:t xml:space="preserve"> in best practices of cloud adoption based on their cloud readiness, we’ve developed the AWS CAF. </w:t>
      </w:r>
      <w:r w:rsidRPr="00DE3B77">
        <w:t xml:space="preserve">The AWS CAF helps organizations understand how cloud adoption modernizes the way they work, and it provides structure to identify and address gaps in skills and processes. Applying the AWS CAF in </w:t>
      </w:r>
      <w:r>
        <w:t>VA</w:t>
      </w:r>
      <w:r w:rsidRPr="00DE3B77">
        <w:t xml:space="preserve"> will result in an actionable plan with defined work streams that can guide </w:t>
      </w:r>
      <w:r>
        <w:t>VA</w:t>
      </w:r>
      <w:r w:rsidRPr="00DE3B77">
        <w:t>’s path to cloud adoption.</w:t>
      </w:r>
      <w:r w:rsidR="001027BD">
        <w:t xml:space="preserve"> </w:t>
      </w:r>
    </w:p>
    <w:p w14:paraId="67BF68BE" w14:textId="4148AD33" w:rsidR="0063282D" w:rsidRPr="006306A2" w:rsidRDefault="0063282D" w:rsidP="0063282D">
      <w:pPr>
        <w:pStyle w:val="BodyText"/>
      </w:pPr>
      <w:r w:rsidRPr="00DE3B77">
        <w:lastRenderedPageBreak/>
        <w:t xml:space="preserve">The AWS CAF supports each stakeholder group within </w:t>
      </w:r>
      <w:r>
        <w:t>VA</w:t>
      </w:r>
      <w:r w:rsidRPr="00DE3B77">
        <w:t xml:space="preserve"> so that they understand how to update skills, adapt existing processes, and introduce new programs to take full advantage of the cloud. Thousands of organization</w:t>
      </w:r>
      <w:r w:rsidRPr="001E567E">
        <w:t>s around the world have successful</w:t>
      </w:r>
      <w:r>
        <w:t xml:space="preserve">ly migrated to </w:t>
      </w:r>
      <w:r w:rsidRPr="001E567E">
        <w:t xml:space="preserve">the </w:t>
      </w:r>
      <w:r>
        <w:t>AWS C</w:t>
      </w:r>
      <w:r w:rsidRPr="001E567E">
        <w:t>loud, relying on the AWS CAF to guide thei</w:t>
      </w:r>
      <w:r>
        <w:t xml:space="preserve">r efforts. </w:t>
      </w:r>
      <w:r w:rsidRPr="001E567E">
        <w:t>At the highest level, the AWS CAF organizes gu</w:t>
      </w:r>
      <w:r>
        <w:t>idance into six focus areas, termed “p</w:t>
      </w:r>
      <w:r w:rsidRPr="00CA45EF">
        <w:t>erspectives.</w:t>
      </w:r>
      <w:r>
        <w:t>”</w:t>
      </w:r>
      <w:r w:rsidRPr="00CA45EF">
        <w:t xml:space="preserve"> </w:t>
      </w:r>
      <w:r>
        <w:t>Each perspective</w:t>
      </w:r>
      <w:r w:rsidRPr="00D67361">
        <w:t xml:space="preserve"> encompass</w:t>
      </w:r>
      <w:r>
        <w:t>es</w:t>
      </w:r>
      <w:r w:rsidRPr="00D67361">
        <w:t xml:space="preserve"> distinct responsibilities owned or managed by functionally related stakeholders.</w:t>
      </w:r>
      <w:r>
        <w:t xml:space="preserve"> As demonstrated in </w:t>
      </w:r>
      <w:r w:rsidRPr="00884729">
        <w:rPr>
          <w:b/>
        </w:rPr>
        <w:fldChar w:fldCharType="begin"/>
      </w:r>
      <w:r w:rsidRPr="00884729">
        <w:rPr>
          <w:b/>
        </w:rPr>
        <w:instrText xml:space="preserve"> REF _Ref488508772 \h  \* MERGEFORMAT </w:instrText>
      </w:r>
      <w:r w:rsidRPr="00884729">
        <w:rPr>
          <w:b/>
        </w:rPr>
      </w:r>
      <w:r w:rsidRPr="00884729">
        <w:rPr>
          <w:b/>
        </w:rPr>
        <w:fldChar w:fldCharType="separate"/>
      </w:r>
      <w:r w:rsidR="001F65C0" w:rsidRPr="001F65C0">
        <w:rPr>
          <w:b/>
        </w:rPr>
        <w:t xml:space="preserve">Figure </w:t>
      </w:r>
      <w:r w:rsidR="001F65C0" w:rsidRPr="001F65C0">
        <w:rPr>
          <w:b/>
          <w:noProof/>
        </w:rPr>
        <w:t>1</w:t>
      </w:r>
      <w:r w:rsidRPr="00884729">
        <w:rPr>
          <w:b/>
        </w:rPr>
        <w:fldChar w:fldCharType="end"/>
      </w:r>
      <w:r>
        <w:t>, perspectives address both business and technology stakeholders. T</w:t>
      </w:r>
      <w:r w:rsidRPr="00D67361">
        <w:t>hree perspectives address</w:t>
      </w:r>
      <w:r>
        <w:t xml:space="preserve"> the</w:t>
      </w:r>
      <w:r w:rsidRPr="00D67361">
        <w:t xml:space="preserve"> business stakeholders:</w:t>
      </w:r>
      <w:r>
        <w:t xml:space="preserve"> </w:t>
      </w:r>
      <w:r w:rsidRPr="00D67361">
        <w:t>business</w:t>
      </w:r>
      <w:r>
        <w:t xml:space="preserve">, </w:t>
      </w:r>
      <w:r w:rsidRPr="00D67361">
        <w:t>people</w:t>
      </w:r>
      <w:r>
        <w:t xml:space="preserve">, and </w:t>
      </w:r>
      <w:r w:rsidRPr="00D67361">
        <w:t>governance</w:t>
      </w:r>
      <w:r>
        <w:t xml:space="preserve">. </w:t>
      </w:r>
      <w:r w:rsidRPr="00D67361">
        <w:t>Three perspectives address</w:t>
      </w:r>
      <w:r>
        <w:t xml:space="preserve"> the</w:t>
      </w:r>
      <w:r w:rsidRPr="00D67361">
        <w:t xml:space="preserve"> technology stakeholders:</w:t>
      </w:r>
      <w:r>
        <w:t xml:space="preserve"> </w:t>
      </w:r>
      <w:r w:rsidRPr="00D67361">
        <w:t>platform</w:t>
      </w:r>
      <w:r>
        <w:t xml:space="preserve">, security, and </w:t>
      </w:r>
      <w:r w:rsidRPr="00D67361">
        <w:t>operations</w:t>
      </w:r>
      <w:r>
        <w:t>.</w:t>
      </w:r>
    </w:p>
    <w:p w14:paraId="35223217" w14:textId="77777777" w:rsidR="0063282D" w:rsidRDefault="0063282D" w:rsidP="0063282D">
      <w:pPr>
        <w:contextualSpacing w:val="0"/>
        <w:jc w:val="center"/>
        <w:rPr>
          <w:rFonts w:ascii="Times New Roman" w:eastAsia="Times New Roman" w:hAnsi="Times New Roman" w:cs="Times New Roman"/>
          <w:szCs w:val="24"/>
        </w:rPr>
      </w:pPr>
      <w:r w:rsidRPr="00D67361">
        <w:rPr>
          <w:rFonts w:ascii="Times New Roman" w:eastAsia="Times New Roman" w:hAnsi="Times New Roman" w:cs="Times New Roman"/>
          <w:noProof/>
          <w:szCs w:val="24"/>
        </w:rPr>
        <w:drawing>
          <wp:inline distT="0" distB="0" distL="0" distR="0" wp14:anchorId="45C96D81" wp14:editId="5B7AC65A">
            <wp:extent cx="2654710" cy="1199452"/>
            <wp:effectExtent l="0" t="0" r="0" b="1270"/>
            <wp:docPr id="11" name="Picture 11" descr="CAF Perspective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 Perspectives Framework"/>
                    <pic:cNvPicPr>
                      <a:picLocks noChangeAspect="1" noChangeArrowheads="1"/>
                    </pic:cNvPicPr>
                  </pic:nvPicPr>
                  <pic:blipFill>
                    <a:blip r:embed="rId18" cstate="print">
                      <a:extLst>
                        <a:ext uri="{BEBA8EAE-BF5A-486C-A8C5-ECC9F3942E4B}">
                          <a14:imgProps xmlns:a14="http://schemas.microsoft.com/office/drawing/2010/main">
                            <a14:imgLayer r:embed="rId19">
                              <a14:imgEffect>
                                <a14:colorTemperature colorTemp="5529"/>
                              </a14:imgEffect>
                              <a14:imgEffect>
                                <a14:saturation sat="105000"/>
                              </a14:imgEffect>
                            </a14:imgLayer>
                          </a14:imgProps>
                        </a:ext>
                        <a:ext uri="{28A0092B-C50C-407E-A947-70E740481C1C}">
                          <a14:useLocalDpi xmlns:a14="http://schemas.microsoft.com/office/drawing/2010/main" val="0"/>
                        </a:ext>
                      </a:extLst>
                    </a:blip>
                    <a:srcRect/>
                    <a:stretch>
                      <a:fillRect/>
                    </a:stretch>
                  </pic:blipFill>
                  <pic:spPr bwMode="auto">
                    <a:xfrm>
                      <a:off x="0" y="0"/>
                      <a:ext cx="2675894" cy="1209024"/>
                    </a:xfrm>
                    <a:prstGeom prst="rect">
                      <a:avLst/>
                    </a:prstGeom>
                    <a:noFill/>
                    <a:ln>
                      <a:noFill/>
                    </a:ln>
                  </pic:spPr>
                </pic:pic>
              </a:graphicData>
            </a:graphic>
          </wp:inline>
        </w:drawing>
      </w:r>
    </w:p>
    <w:p w14:paraId="7BE879DD" w14:textId="720FFC2F" w:rsidR="0063282D" w:rsidRPr="00D67361" w:rsidRDefault="0063282D" w:rsidP="0063282D">
      <w:pPr>
        <w:pStyle w:val="Caption"/>
        <w:rPr>
          <w:rFonts w:ascii="Times New Roman" w:eastAsia="Times New Roman" w:hAnsi="Times New Roman" w:cs="Times New Roman"/>
          <w:szCs w:val="24"/>
        </w:rPr>
      </w:pPr>
      <w:bookmarkStart w:id="6" w:name="_Ref488508772"/>
      <w:bookmarkStart w:id="7" w:name="_Toc493677948"/>
      <w:bookmarkStart w:id="8" w:name="_Toc500752748"/>
      <w:r>
        <w:t xml:space="preserve">Figure </w:t>
      </w:r>
      <w:r w:rsidR="00B72EAD">
        <w:fldChar w:fldCharType="begin"/>
      </w:r>
      <w:r w:rsidR="00B72EAD">
        <w:instrText xml:space="preserve"> SEQ Figure \* ARABIC </w:instrText>
      </w:r>
      <w:r w:rsidR="00B72EAD">
        <w:fldChar w:fldCharType="separate"/>
      </w:r>
      <w:r w:rsidR="001F65C0">
        <w:rPr>
          <w:noProof/>
        </w:rPr>
        <w:t>1</w:t>
      </w:r>
      <w:r w:rsidR="00B72EAD">
        <w:rPr>
          <w:noProof/>
        </w:rPr>
        <w:fldChar w:fldCharType="end"/>
      </w:r>
      <w:bookmarkEnd w:id="6"/>
      <w:r>
        <w:t xml:space="preserve"> – AWS CAF provides VA with guidance on how to plan for and execute cloud adoption from perspectives impacting </w:t>
      </w:r>
      <w:r w:rsidRPr="00CA45EF">
        <w:t>business stakeholders</w:t>
      </w:r>
      <w:r>
        <w:t xml:space="preserve"> (left hand column) and technology stakeholders (right hand column).</w:t>
      </w:r>
      <w:bookmarkEnd w:id="7"/>
      <w:bookmarkEnd w:id="8"/>
      <w:r>
        <w:t xml:space="preserve"> </w:t>
      </w:r>
    </w:p>
    <w:p w14:paraId="20980780" w14:textId="77777777" w:rsidR="0063282D" w:rsidRPr="00D67361" w:rsidRDefault="0063282D" w:rsidP="0063282D"/>
    <w:p w14:paraId="036488DA" w14:textId="77777777" w:rsidR="0063282D" w:rsidRDefault="0063282D" w:rsidP="000A626C">
      <w:pPr>
        <w:pStyle w:val="Heading1"/>
      </w:pPr>
      <w:bookmarkStart w:id="9" w:name="_Ref488904575"/>
      <w:bookmarkStart w:id="10" w:name="_Toc493677937"/>
      <w:bookmarkStart w:id="11" w:name="_Toc500752735"/>
      <w:r w:rsidRPr="00C166D0">
        <w:t xml:space="preserve">AWS Migration </w:t>
      </w:r>
      <w:bookmarkEnd w:id="9"/>
      <w:bookmarkEnd w:id="10"/>
      <w:r w:rsidR="007B2DB4">
        <w:t>Frameworks</w:t>
      </w:r>
      <w:bookmarkEnd w:id="11"/>
      <w:r w:rsidR="007B2DB4">
        <w:t xml:space="preserve"> </w:t>
      </w:r>
    </w:p>
    <w:p w14:paraId="42E2D462" w14:textId="5B242420" w:rsidR="0063282D" w:rsidRDefault="0063282D" w:rsidP="0063282D">
      <w:pPr>
        <w:pStyle w:val="BodyText"/>
      </w:pPr>
      <w:r>
        <w:t xml:space="preserve">The </w:t>
      </w:r>
      <w:r w:rsidRPr="00CF2715">
        <w:t>AWS</w:t>
      </w:r>
      <w:r w:rsidR="007B2DB4">
        <w:t xml:space="preserve"> MRA and MRP are</w:t>
      </w:r>
      <w:r w:rsidRPr="00CF2715">
        <w:t xml:space="preserve"> designed to help </w:t>
      </w:r>
      <w:r>
        <w:t>a</w:t>
      </w:r>
      <w:r w:rsidRPr="00CF2715">
        <w:t>gencies that are committed to a migration journey achieve</w:t>
      </w:r>
      <w:r w:rsidRPr="005132E4">
        <w:t xml:space="preserve"> a range of business benefits by migrating</w:t>
      </w:r>
      <w:r>
        <w:t xml:space="preserve"> existing workloads to the c</w:t>
      </w:r>
      <w:r w:rsidRPr="005132E4">
        <w:t>loud. The</w:t>
      </w:r>
      <w:r w:rsidR="007B2DB4">
        <w:t>se</w:t>
      </w:r>
      <w:r w:rsidRPr="005132E4">
        <w:t xml:space="preserve"> </w:t>
      </w:r>
      <w:r>
        <w:t xml:space="preserve">has been successfully applied to </w:t>
      </w:r>
      <w:r w:rsidRPr="005132E4">
        <w:t xml:space="preserve">projects ranging from hundreds to tens of thousands of servers to the cloud. We have pooled the experience of our </w:t>
      </w:r>
      <w:r>
        <w:t xml:space="preserve">AWS </w:t>
      </w:r>
      <w:r w:rsidRPr="005132E4">
        <w:t>team to develop a structured methodology to prepare for</w:t>
      </w:r>
      <w:r>
        <w:t xml:space="preserve"> and successfully execute this migration</w:t>
      </w:r>
      <w:r w:rsidRPr="005132E4">
        <w:t xml:space="preserve">. </w:t>
      </w:r>
    </w:p>
    <w:p w14:paraId="12FA8E7E" w14:textId="25C88550" w:rsidR="0063282D" w:rsidRPr="00A4027F" w:rsidRDefault="0063282D" w:rsidP="0063282D">
      <w:pPr>
        <w:pStyle w:val="BodyText"/>
        <w:rPr>
          <w:rFonts w:ascii="Calibri" w:hAnsi="Calibri"/>
          <w:color w:val="1F497D"/>
          <w:sz w:val="22"/>
        </w:rPr>
      </w:pPr>
      <w:r w:rsidRPr="00CF2715">
        <w:t xml:space="preserve">The </w:t>
      </w:r>
      <w:r>
        <w:t xml:space="preserve">AWS </w:t>
      </w:r>
      <w:r w:rsidR="007B2DB4">
        <w:t>MRA, MRP and Migration phases</w:t>
      </w:r>
      <w:r w:rsidRPr="00CF2715">
        <w:t xml:space="preserve"> </w:t>
      </w:r>
      <w:r>
        <w:t xml:space="preserve">(see </w:t>
      </w:r>
      <w:r w:rsidRPr="003C7427">
        <w:rPr>
          <w:b/>
        </w:rPr>
        <w:fldChar w:fldCharType="begin"/>
      </w:r>
      <w:r w:rsidRPr="003C7427">
        <w:rPr>
          <w:b/>
        </w:rPr>
        <w:instrText xml:space="preserve"> REF _Ref489200292 \h </w:instrText>
      </w:r>
      <w:r>
        <w:rPr>
          <w:b/>
        </w:rPr>
        <w:instrText xml:space="preserve"> \* MERGEFORMAT </w:instrText>
      </w:r>
      <w:r w:rsidRPr="003C7427">
        <w:rPr>
          <w:b/>
        </w:rPr>
      </w:r>
      <w:r w:rsidRPr="003C7427">
        <w:rPr>
          <w:b/>
        </w:rPr>
        <w:fldChar w:fldCharType="separate"/>
      </w:r>
      <w:r w:rsidR="001F65C0" w:rsidRPr="001F65C0">
        <w:rPr>
          <w:b/>
        </w:rPr>
        <w:t xml:space="preserve">Figure </w:t>
      </w:r>
      <w:r w:rsidR="001F65C0" w:rsidRPr="001F65C0">
        <w:rPr>
          <w:b/>
          <w:noProof/>
        </w:rPr>
        <w:t>2</w:t>
      </w:r>
      <w:r w:rsidRPr="003C7427">
        <w:rPr>
          <w:b/>
        </w:rPr>
        <w:fldChar w:fldCharType="end"/>
      </w:r>
      <w:r w:rsidR="000A626C">
        <w:t>)</w:t>
      </w:r>
      <w:r w:rsidR="007B2DB4">
        <w:t xml:space="preserve"> include</w:t>
      </w:r>
      <w:r w:rsidRPr="00CF2715">
        <w:t xml:space="preserve"> the following:</w:t>
      </w:r>
    </w:p>
    <w:p w14:paraId="313937EA" w14:textId="147A7F1D" w:rsidR="0063282D" w:rsidRDefault="0063282D" w:rsidP="0063282D">
      <w:pPr>
        <w:pStyle w:val="BullletLvl1"/>
      </w:pPr>
      <w:r>
        <w:t xml:space="preserve">MRA phase (see </w:t>
      </w:r>
      <w:r w:rsidRPr="00E9742E">
        <w:rPr>
          <w:b/>
        </w:rPr>
        <w:t xml:space="preserve">Section </w:t>
      </w:r>
      <w:r w:rsidRPr="00E9742E">
        <w:rPr>
          <w:b/>
        </w:rPr>
        <w:fldChar w:fldCharType="begin"/>
      </w:r>
      <w:r w:rsidRPr="00E9742E">
        <w:rPr>
          <w:b/>
        </w:rPr>
        <w:instrText xml:space="preserve"> REF 1._Migration_Readiness_Assessment_(MRA)_ \r \h  \* MERGEFORMAT </w:instrText>
      </w:r>
      <w:r w:rsidRPr="00E9742E">
        <w:rPr>
          <w:b/>
        </w:rPr>
      </w:r>
      <w:r w:rsidRPr="00E9742E">
        <w:rPr>
          <w:b/>
        </w:rPr>
        <w:fldChar w:fldCharType="separate"/>
      </w:r>
      <w:r w:rsidR="001F65C0">
        <w:rPr>
          <w:b/>
        </w:rPr>
        <w:t>3.1</w:t>
      </w:r>
      <w:r w:rsidRPr="00E9742E">
        <w:rPr>
          <w:b/>
        </w:rPr>
        <w:fldChar w:fldCharType="end"/>
      </w:r>
      <w:r>
        <w:t>)</w:t>
      </w:r>
    </w:p>
    <w:p w14:paraId="7B22D210" w14:textId="3FD5280B" w:rsidR="0063282D" w:rsidRPr="00983F13" w:rsidRDefault="0063282D" w:rsidP="0063282D">
      <w:pPr>
        <w:pStyle w:val="BullletLvl1"/>
      </w:pPr>
      <w:r>
        <w:t>MRP</w:t>
      </w:r>
      <w:r w:rsidRPr="00983F13">
        <w:t xml:space="preserve"> </w:t>
      </w:r>
      <w:r>
        <w:t>p</w:t>
      </w:r>
      <w:r w:rsidRPr="00983F13">
        <w:t xml:space="preserve">hase </w:t>
      </w:r>
      <w:r>
        <w:t xml:space="preserve">(see </w:t>
      </w:r>
      <w:r w:rsidRPr="00E9742E">
        <w:rPr>
          <w:b/>
        </w:rPr>
        <w:t xml:space="preserve">Section </w:t>
      </w:r>
      <w:r w:rsidRPr="00E9742E">
        <w:rPr>
          <w:b/>
        </w:rPr>
        <w:fldChar w:fldCharType="begin"/>
      </w:r>
      <w:r w:rsidRPr="00E9742E">
        <w:rPr>
          <w:b/>
        </w:rPr>
        <w:instrText xml:space="preserve"> REF 2._Migration_Readiness_&amp;_Planning_(MRP)_ \r \h  \* MERGEFORMAT </w:instrText>
      </w:r>
      <w:r w:rsidRPr="00E9742E">
        <w:rPr>
          <w:b/>
        </w:rPr>
      </w:r>
      <w:r w:rsidRPr="00E9742E">
        <w:rPr>
          <w:b/>
        </w:rPr>
        <w:fldChar w:fldCharType="separate"/>
      </w:r>
      <w:r w:rsidR="001F65C0">
        <w:rPr>
          <w:b/>
        </w:rPr>
        <w:t>3.2</w:t>
      </w:r>
      <w:r w:rsidRPr="00E9742E">
        <w:rPr>
          <w:b/>
        </w:rPr>
        <w:fldChar w:fldCharType="end"/>
      </w:r>
      <w:r>
        <w:t>)</w:t>
      </w:r>
    </w:p>
    <w:p w14:paraId="01E1A9A6" w14:textId="6932A54D" w:rsidR="0063282D" w:rsidRDefault="0063282D" w:rsidP="0063282D">
      <w:pPr>
        <w:pStyle w:val="BullletLvl1"/>
      </w:pPr>
      <w:r w:rsidRPr="00EC55F8">
        <w:t xml:space="preserve">Migration </w:t>
      </w:r>
      <w:r>
        <w:t>p</w:t>
      </w:r>
      <w:r w:rsidRPr="00EC55F8">
        <w:t xml:space="preserve">hase </w:t>
      </w:r>
      <w:r>
        <w:t xml:space="preserve">(see </w:t>
      </w:r>
      <w:r w:rsidRPr="00E9742E">
        <w:rPr>
          <w:b/>
        </w:rPr>
        <w:t xml:space="preserve">Section </w:t>
      </w:r>
      <w:r w:rsidRPr="00E9742E">
        <w:rPr>
          <w:b/>
        </w:rPr>
        <w:fldChar w:fldCharType="begin"/>
      </w:r>
      <w:r w:rsidRPr="00E9742E">
        <w:rPr>
          <w:b/>
        </w:rPr>
        <w:instrText xml:space="preserve"> REF 3._Migration_Phase \r \h  \* MERGEFORMAT </w:instrText>
      </w:r>
      <w:r w:rsidRPr="00E9742E">
        <w:rPr>
          <w:b/>
        </w:rPr>
      </w:r>
      <w:r w:rsidRPr="00E9742E">
        <w:rPr>
          <w:b/>
        </w:rPr>
        <w:fldChar w:fldCharType="separate"/>
      </w:r>
      <w:r w:rsidR="001F65C0">
        <w:rPr>
          <w:b/>
        </w:rPr>
        <w:t>3.3</w:t>
      </w:r>
      <w:r w:rsidRPr="00E9742E">
        <w:rPr>
          <w:b/>
        </w:rPr>
        <w:fldChar w:fldCharType="end"/>
      </w:r>
      <w:r>
        <w:t>)</w:t>
      </w:r>
    </w:p>
    <w:p w14:paraId="49360644" w14:textId="77777777" w:rsidR="0063282D" w:rsidRPr="00E9742E" w:rsidRDefault="0063282D" w:rsidP="0063282D">
      <w:r>
        <w:rPr>
          <w:noProof/>
        </w:rPr>
        <w:lastRenderedPageBreak/>
        <w:drawing>
          <wp:inline distT="0" distB="0" distL="0" distR="0" wp14:anchorId="10185865" wp14:editId="1103CB2C">
            <wp:extent cx="5943600" cy="197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5719"/>
                    <a:stretch/>
                  </pic:blipFill>
                  <pic:spPr bwMode="auto">
                    <a:xfrm>
                      <a:off x="0" y="0"/>
                      <a:ext cx="5943600" cy="1974850"/>
                    </a:xfrm>
                    <a:prstGeom prst="rect">
                      <a:avLst/>
                    </a:prstGeom>
                    <a:ln>
                      <a:noFill/>
                    </a:ln>
                    <a:extLst>
                      <a:ext uri="{53640926-AAD7-44D8-BBD7-CCE9431645EC}">
                        <a14:shadowObscured xmlns:a14="http://schemas.microsoft.com/office/drawing/2010/main"/>
                      </a:ext>
                    </a:extLst>
                  </pic:spPr>
                </pic:pic>
              </a:graphicData>
            </a:graphic>
          </wp:inline>
        </w:drawing>
      </w:r>
    </w:p>
    <w:p w14:paraId="389B4B0D" w14:textId="06B8EFCB" w:rsidR="0063282D" w:rsidRPr="00CF2715" w:rsidRDefault="0063282D" w:rsidP="0063282D">
      <w:pPr>
        <w:pStyle w:val="Caption"/>
      </w:pPr>
      <w:bookmarkStart w:id="12" w:name="_Ref489200292"/>
      <w:bookmarkStart w:id="13" w:name="_Toc493677949"/>
      <w:bookmarkStart w:id="14" w:name="_Toc500752749"/>
      <w:r>
        <w:t xml:space="preserve">Figure </w:t>
      </w:r>
      <w:r w:rsidR="00B72EAD">
        <w:fldChar w:fldCharType="begin"/>
      </w:r>
      <w:r w:rsidR="00B72EAD">
        <w:instrText xml:space="preserve"> SEQ Figure \* ARABIC </w:instrText>
      </w:r>
      <w:r w:rsidR="00B72EAD">
        <w:fldChar w:fldCharType="separate"/>
      </w:r>
      <w:r w:rsidR="001F65C0">
        <w:rPr>
          <w:noProof/>
        </w:rPr>
        <w:t>2</w:t>
      </w:r>
      <w:r w:rsidR="00B72EAD">
        <w:rPr>
          <w:noProof/>
        </w:rPr>
        <w:fldChar w:fldCharType="end"/>
      </w:r>
      <w:bookmarkEnd w:id="12"/>
      <w:r>
        <w:t xml:space="preserve"> – The AWS MAP guides agencies through large-scale cloud migration from inception to execution. The timelines noted here are examples based on our experience. Actual timelines for the VA’s modernization will be determined during the planning phase.</w:t>
      </w:r>
      <w:bookmarkEnd w:id="13"/>
      <w:bookmarkEnd w:id="14"/>
      <w:r>
        <w:t xml:space="preserve"> </w:t>
      </w:r>
    </w:p>
    <w:p w14:paraId="389B153A" w14:textId="77777777" w:rsidR="0063282D" w:rsidRPr="00CF2715" w:rsidRDefault="0063282D" w:rsidP="000A626C">
      <w:pPr>
        <w:pStyle w:val="Heading2"/>
      </w:pPr>
      <w:bookmarkStart w:id="15" w:name="1._Migration_Readiness_Assessment_(MRA)_"/>
      <w:bookmarkStart w:id="16" w:name="_Toc493677938"/>
      <w:bookmarkStart w:id="17" w:name="_Toc500752736"/>
      <w:r w:rsidRPr="005B0AC1">
        <w:t xml:space="preserve">Migration Readiness Assessment (MRA) </w:t>
      </w:r>
      <w:r w:rsidRPr="00CF2715">
        <w:t>Phase</w:t>
      </w:r>
      <w:bookmarkEnd w:id="15"/>
      <w:bookmarkEnd w:id="16"/>
      <w:bookmarkEnd w:id="17"/>
      <w:r w:rsidRPr="00CF2715">
        <w:t xml:space="preserve"> </w:t>
      </w:r>
    </w:p>
    <w:p w14:paraId="308A344D" w14:textId="76474D17" w:rsidR="0063282D" w:rsidRDefault="0063282D" w:rsidP="0063282D">
      <w:pPr>
        <w:pStyle w:val="BodyText"/>
      </w:pPr>
      <w:r w:rsidRPr="00CF2715">
        <w:t xml:space="preserve">The MRA phase </w:t>
      </w:r>
      <w:r>
        <w:t xml:space="preserve">typically consists of a one-day workshop delivered to VA IT leadership by the AWS. During the MRA workshop we </w:t>
      </w:r>
      <w:r w:rsidRPr="00CF2715">
        <w:t xml:space="preserve">determine the current state of </w:t>
      </w:r>
      <w:r>
        <w:t>VA’s</w:t>
      </w:r>
      <w:r w:rsidRPr="00CF2715">
        <w:t xml:space="preserve"> readiness to migrate</w:t>
      </w:r>
      <w:r>
        <w:t>, where</w:t>
      </w:r>
      <w:r w:rsidRPr="00CF2715">
        <w:t xml:space="preserve"> </w:t>
      </w:r>
      <w:r>
        <w:t>VA</w:t>
      </w:r>
      <w:r w:rsidRPr="00CF2715">
        <w:t xml:space="preserve"> already ha</w:t>
      </w:r>
      <w:r>
        <w:t>s</w:t>
      </w:r>
      <w:r w:rsidRPr="00CF2715">
        <w:t xml:space="preserve"> strong capabilities</w:t>
      </w:r>
      <w:r>
        <w:t>,</w:t>
      </w:r>
      <w:r w:rsidRPr="00CF2715">
        <w:t xml:space="preserve"> and where further development is needed to migrate at scale. </w:t>
      </w:r>
    </w:p>
    <w:p w14:paraId="41054CD5" w14:textId="77777777" w:rsidR="0063282D" w:rsidRDefault="0063282D" w:rsidP="0063282D">
      <w:pPr>
        <w:pStyle w:val="BodyText"/>
      </w:pPr>
      <w:r w:rsidRPr="0011713C">
        <w:t>By identifying the gaps in skills and processes between the current IT environment and the future cloud environment, an organiza</w:t>
      </w:r>
      <w:r>
        <w:t xml:space="preserve">tion can create an action plan </w:t>
      </w:r>
      <w:r w:rsidRPr="0011713C">
        <w:t>designed to close these gaps.</w:t>
      </w:r>
      <w:r>
        <w:t xml:space="preserve"> </w:t>
      </w:r>
      <w:r w:rsidRPr="00CF2715">
        <w:t>Priorities and gaps identified during th</w:t>
      </w:r>
      <w:r>
        <w:t>is</w:t>
      </w:r>
      <w:r w:rsidRPr="00CF2715">
        <w:t xml:space="preserve"> assessment help define the scope for the </w:t>
      </w:r>
      <w:r>
        <w:t xml:space="preserve">MRP </w:t>
      </w:r>
      <w:r w:rsidRPr="00CF2715">
        <w:t xml:space="preserve">phase. </w:t>
      </w:r>
    </w:p>
    <w:p w14:paraId="03615F93" w14:textId="77777777" w:rsidR="0063282D" w:rsidRPr="00CF2715" w:rsidRDefault="0063282D" w:rsidP="000A626C">
      <w:pPr>
        <w:pStyle w:val="Heading2"/>
      </w:pPr>
      <w:bookmarkStart w:id="18" w:name="2._Migration_Readiness_&amp;_Planning_(MRP)_"/>
      <w:bookmarkStart w:id="19" w:name="_Toc493677939"/>
      <w:bookmarkStart w:id="20" w:name="_Toc500752737"/>
      <w:r w:rsidRPr="005B0AC1">
        <w:t>Migr</w:t>
      </w:r>
      <w:r>
        <w:t>ation Readiness &amp; Planning (MRP)</w:t>
      </w:r>
      <w:r w:rsidRPr="00CF2715">
        <w:t xml:space="preserve"> Phase</w:t>
      </w:r>
      <w:bookmarkEnd w:id="18"/>
      <w:bookmarkEnd w:id="19"/>
      <w:bookmarkEnd w:id="20"/>
      <w:r w:rsidRPr="00CF2715">
        <w:t xml:space="preserve"> </w:t>
      </w:r>
    </w:p>
    <w:p w14:paraId="499C35DC" w14:textId="1A1AD014" w:rsidR="0063282D" w:rsidRDefault="0063282D" w:rsidP="0063282D">
      <w:pPr>
        <w:pStyle w:val="BodyText"/>
      </w:pPr>
      <w:r w:rsidRPr="00CF2715">
        <w:t xml:space="preserve">During the </w:t>
      </w:r>
      <w:r>
        <w:t xml:space="preserve">MRP </w:t>
      </w:r>
      <w:r w:rsidRPr="00CF2715">
        <w:t xml:space="preserve">phase, </w:t>
      </w:r>
      <w:r>
        <w:t>VA</w:t>
      </w:r>
      <w:r w:rsidRPr="00CF2715">
        <w:t xml:space="preserve"> </w:t>
      </w:r>
      <w:r>
        <w:t>and</w:t>
      </w:r>
      <w:r w:rsidRPr="00CF2715">
        <w:t xml:space="preserve"> AWS</w:t>
      </w:r>
      <w:r w:rsidR="00337EC1">
        <w:t>/ partner</w:t>
      </w:r>
      <w:r w:rsidRPr="00CF2715">
        <w:t xml:space="preserve"> </w:t>
      </w:r>
      <w:r>
        <w:t xml:space="preserve">teams will </w:t>
      </w:r>
      <w:r w:rsidRPr="00CF2715">
        <w:t>build the foundation for a large-scale migration</w:t>
      </w:r>
      <w:r>
        <w:t xml:space="preserve">. </w:t>
      </w:r>
      <w:r w:rsidRPr="00CF2715">
        <w:t>AWS ha</w:t>
      </w:r>
      <w:r>
        <w:t>s</w:t>
      </w:r>
      <w:r w:rsidRPr="00CF2715">
        <w:t xml:space="preserve"> a prescriptive approach based on best practices gleaned from hundreds of </w:t>
      </w:r>
      <w:r>
        <w:t xml:space="preserve">enterprise </w:t>
      </w:r>
      <w:r w:rsidRPr="00CF2715">
        <w:t>migration</w:t>
      </w:r>
      <w:r>
        <w:t>s. Our approach</w:t>
      </w:r>
      <w:r w:rsidRPr="00CF2715">
        <w:t xml:space="preserve"> significantly reduce</w:t>
      </w:r>
      <w:r>
        <w:t>s the time to migrate</w:t>
      </w:r>
      <w:r w:rsidRPr="00CF2715">
        <w:t xml:space="preserve"> while lowering cost and risk. </w:t>
      </w:r>
      <w:r>
        <w:t>The primary outputs from the MRP phase are:</w:t>
      </w:r>
    </w:p>
    <w:p w14:paraId="08CB2040" w14:textId="77777777" w:rsidR="0063282D" w:rsidRDefault="0063282D" w:rsidP="008C757C">
      <w:pPr>
        <w:pStyle w:val="ListParagraph"/>
        <w:numPr>
          <w:ilvl w:val="0"/>
          <w:numId w:val="9"/>
        </w:numPr>
      </w:pPr>
      <w:r w:rsidRPr="004D7FA5">
        <w:rPr>
          <w:u w:val="single"/>
        </w:rPr>
        <w:t>Operational readiness</w:t>
      </w:r>
      <w:r>
        <w:t>: Achieved through the following work streams:</w:t>
      </w:r>
    </w:p>
    <w:p w14:paraId="73A0FD3B" w14:textId="77777777" w:rsidR="0063282D" w:rsidRPr="00E950FC" w:rsidRDefault="0063282D" w:rsidP="008C757C">
      <w:pPr>
        <w:pStyle w:val="ListParagraph"/>
        <w:numPr>
          <w:ilvl w:val="1"/>
          <w:numId w:val="9"/>
        </w:numPr>
      </w:pPr>
      <w:r w:rsidRPr="00E950FC">
        <w:rPr>
          <w:i/>
        </w:rPr>
        <w:t>Landing zone</w:t>
      </w:r>
      <w:r>
        <w:t>: Design and deploy</w:t>
      </w:r>
      <w:r w:rsidRPr="00E950FC">
        <w:t xml:space="preserve"> the environment in AWS, including the </w:t>
      </w:r>
      <w:r>
        <w:t>a</w:t>
      </w:r>
      <w:r w:rsidRPr="00E950FC">
        <w:t xml:space="preserve">ccount structure, </w:t>
      </w:r>
      <w:r>
        <w:t>n</w:t>
      </w:r>
      <w:r w:rsidRPr="00E950FC">
        <w:t xml:space="preserve">etwork design that considers </w:t>
      </w:r>
      <w:r w:rsidRPr="00866E02">
        <w:t>Virtual Private Cloud</w:t>
      </w:r>
      <w:r>
        <w:t xml:space="preserve"> (VPC)</w:t>
      </w:r>
      <w:r w:rsidRPr="00E950FC">
        <w:t xml:space="preserve">, </w:t>
      </w:r>
      <w:r>
        <w:t>V</w:t>
      </w:r>
      <w:r w:rsidRPr="00866E02">
        <w:t xml:space="preserve">irtual </w:t>
      </w:r>
      <w:r>
        <w:t>P</w:t>
      </w:r>
      <w:r w:rsidRPr="00866E02">
        <w:t xml:space="preserve">rivate </w:t>
      </w:r>
      <w:r>
        <w:t>N</w:t>
      </w:r>
      <w:r w:rsidRPr="00866E02">
        <w:t>etwork (VPN)</w:t>
      </w:r>
      <w:r w:rsidRPr="00E950FC">
        <w:t xml:space="preserve">, </w:t>
      </w:r>
      <w:r>
        <w:t>d</w:t>
      </w:r>
      <w:r w:rsidRPr="00E950FC">
        <w:t xml:space="preserve">irect </w:t>
      </w:r>
      <w:r>
        <w:t>c</w:t>
      </w:r>
      <w:r w:rsidRPr="00E950FC">
        <w:t>onnection and multi-region</w:t>
      </w:r>
      <w:r>
        <w:t xml:space="preserve"> components</w:t>
      </w:r>
      <w:r w:rsidRPr="00E950FC">
        <w:t xml:space="preserve">, controlled </w:t>
      </w:r>
      <w:r>
        <w:t>i</w:t>
      </w:r>
      <w:r w:rsidRPr="00E950FC">
        <w:t xml:space="preserve">dentity and </w:t>
      </w:r>
      <w:r>
        <w:t>a</w:t>
      </w:r>
      <w:r w:rsidRPr="00E950FC">
        <w:t xml:space="preserve">ccess </w:t>
      </w:r>
      <w:r>
        <w:t>m</w:t>
      </w:r>
      <w:r w:rsidRPr="00E950FC">
        <w:t xml:space="preserve">anagement, and service catalog definition to achieve </w:t>
      </w:r>
      <w:r>
        <w:t>VA</w:t>
      </w:r>
      <w:r w:rsidRPr="00E950FC">
        <w:t xml:space="preserve"> functionality and user experience needs.</w:t>
      </w:r>
    </w:p>
    <w:p w14:paraId="021FB34E" w14:textId="77777777" w:rsidR="0063282D" w:rsidRPr="00E950FC" w:rsidRDefault="0063282D" w:rsidP="008C757C">
      <w:pPr>
        <w:pStyle w:val="ListParagraph"/>
        <w:numPr>
          <w:ilvl w:val="1"/>
          <w:numId w:val="9"/>
        </w:numPr>
      </w:pPr>
      <w:r>
        <w:rPr>
          <w:i/>
        </w:rPr>
        <w:t>Cloud Center of Excellence</w:t>
      </w:r>
      <w:r>
        <w:t>: Define, train, and build</w:t>
      </w:r>
      <w:r w:rsidRPr="00E950FC">
        <w:t xml:space="preserve"> experience in </w:t>
      </w:r>
      <w:r>
        <w:t xml:space="preserve">VA </w:t>
      </w:r>
      <w:r w:rsidRPr="00E950FC">
        <w:t>teams.</w:t>
      </w:r>
    </w:p>
    <w:p w14:paraId="152E55FC" w14:textId="77777777" w:rsidR="0063282D" w:rsidRPr="00E950FC" w:rsidRDefault="0063282D" w:rsidP="008C757C">
      <w:pPr>
        <w:pStyle w:val="ListParagraph"/>
        <w:numPr>
          <w:ilvl w:val="1"/>
          <w:numId w:val="9"/>
        </w:numPr>
      </w:pPr>
      <w:r>
        <w:rPr>
          <w:i/>
        </w:rPr>
        <w:t>Cloud Operations Model</w:t>
      </w:r>
      <w:r>
        <w:t>: Determine</w:t>
      </w:r>
      <w:r w:rsidRPr="00E950FC">
        <w:t xml:space="preserve"> the structure, plannin</w:t>
      </w:r>
      <w:r>
        <w:t>g, and operations practices for VA</w:t>
      </w:r>
      <w:r w:rsidRPr="00E950FC">
        <w:t xml:space="preserve"> to maximize benefits</w:t>
      </w:r>
      <w:r>
        <w:t>.</w:t>
      </w:r>
    </w:p>
    <w:p w14:paraId="2DA56331" w14:textId="77777777" w:rsidR="0063282D" w:rsidRDefault="0063282D" w:rsidP="008C757C">
      <w:pPr>
        <w:pStyle w:val="ListParagraph"/>
        <w:numPr>
          <w:ilvl w:val="1"/>
          <w:numId w:val="9"/>
        </w:numPr>
      </w:pPr>
      <w:r>
        <w:rPr>
          <w:i/>
        </w:rPr>
        <w:lastRenderedPageBreak/>
        <w:t>Security and Compliance</w:t>
      </w:r>
      <w:r>
        <w:t xml:space="preserve">: </w:t>
      </w:r>
      <w:r w:rsidRPr="00E950FC">
        <w:t>Assess and close gaps, and implement the security and compliance practices and monitoring systems</w:t>
      </w:r>
      <w:r>
        <w:t>.</w:t>
      </w:r>
    </w:p>
    <w:p w14:paraId="3CDB1396" w14:textId="77777777" w:rsidR="0063282D" w:rsidRDefault="0063282D" w:rsidP="008C757C">
      <w:pPr>
        <w:pStyle w:val="ListParagraph"/>
        <w:numPr>
          <w:ilvl w:val="0"/>
          <w:numId w:val="9"/>
        </w:numPr>
      </w:pPr>
      <w:r w:rsidRPr="004D7FA5">
        <w:rPr>
          <w:u w:val="single"/>
        </w:rPr>
        <w:t>Develop business case</w:t>
      </w:r>
      <w:r>
        <w:t>: D</w:t>
      </w:r>
      <w:r w:rsidRPr="00D40817">
        <w:t>evelop a strong migration plan and compelling business case that art</w:t>
      </w:r>
      <w:r>
        <w:t>iculates the TCO and ROI for VA’s</w:t>
      </w:r>
      <w:r w:rsidRPr="00D40817">
        <w:t xml:space="preserve"> cloud migration.</w:t>
      </w:r>
    </w:p>
    <w:p w14:paraId="3B8B3197" w14:textId="77777777" w:rsidR="0063282D" w:rsidRDefault="0063282D" w:rsidP="008C757C">
      <w:pPr>
        <w:pStyle w:val="ListParagraph"/>
        <w:numPr>
          <w:ilvl w:val="0"/>
          <w:numId w:val="9"/>
        </w:numPr>
      </w:pPr>
      <w:r w:rsidRPr="004D7FA5">
        <w:rPr>
          <w:u w:val="single"/>
        </w:rPr>
        <w:t>Develop migration plan</w:t>
      </w:r>
      <w:r>
        <w:t>: Mo</w:t>
      </w:r>
      <w:r w:rsidRPr="00D40817">
        <w:t>biliz</w:t>
      </w:r>
      <w:r>
        <w:t xml:space="preserve">e VA </w:t>
      </w:r>
      <w:r w:rsidRPr="00D40817">
        <w:t>resources, leading them through application migration challenges, best practices, a</w:t>
      </w:r>
      <w:r>
        <w:t xml:space="preserve">gile based </w:t>
      </w:r>
      <w:r w:rsidRPr="00D40817">
        <w:t>execution framework</w:t>
      </w:r>
      <w:r>
        <w:t>s</w:t>
      </w:r>
      <w:r w:rsidRPr="00D40817">
        <w:t>, tools, and process</w:t>
      </w:r>
      <w:r>
        <w:t>es</w:t>
      </w:r>
      <w:r w:rsidRPr="00D40817">
        <w:t xml:space="preserve"> </w:t>
      </w:r>
      <w:r>
        <w:t>inherent in a large-scale migration.</w:t>
      </w:r>
    </w:p>
    <w:p w14:paraId="65FA4E5C" w14:textId="77777777" w:rsidR="0063282D" w:rsidRDefault="0063282D" w:rsidP="008C757C">
      <w:pPr>
        <w:pStyle w:val="ListParagraph"/>
        <w:numPr>
          <w:ilvl w:val="0"/>
          <w:numId w:val="9"/>
        </w:numPr>
      </w:pPr>
      <w:r>
        <w:rPr>
          <w:u w:val="single"/>
        </w:rPr>
        <w:t>Migrate</w:t>
      </w:r>
      <w:r w:rsidRPr="004D7FA5">
        <w:rPr>
          <w:u w:val="single"/>
        </w:rPr>
        <w:t xml:space="preserve"> </w:t>
      </w:r>
      <w:r>
        <w:rPr>
          <w:u w:val="single"/>
        </w:rPr>
        <w:t xml:space="preserve">up to </w:t>
      </w:r>
      <w:r w:rsidRPr="004D7FA5">
        <w:rPr>
          <w:u w:val="single"/>
        </w:rPr>
        <w:t>five production applications</w:t>
      </w:r>
      <w:r>
        <w:t xml:space="preserve">: Migrate up to five applications to help VA prepare for an enterprise migration (as we are able to address all aspects of a migration on a smaller scale). </w:t>
      </w:r>
    </w:p>
    <w:p w14:paraId="4E9D1DD3" w14:textId="77777777" w:rsidR="0063282D" w:rsidRDefault="0063282D" w:rsidP="0063282D">
      <w:pPr>
        <w:pStyle w:val="ListParagraph"/>
      </w:pPr>
    </w:p>
    <w:p w14:paraId="7C8E11E6" w14:textId="77777777" w:rsidR="0063282D" w:rsidRPr="00CF2715" w:rsidRDefault="0063282D" w:rsidP="0063282D">
      <w:pPr>
        <w:pStyle w:val="BodyText"/>
      </w:pPr>
      <w:r w:rsidRPr="00CF2715">
        <w:t>At the end of</w:t>
      </w:r>
      <w:r>
        <w:t xml:space="preserve"> the</w:t>
      </w:r>
      <w:r w:rsidRPr="00CF2715">
        <w:t xml:space="preserve"> </w:t>
      </w:r>
      <w:r>
        <w:t>MRP</w:t>
      </w:r>
      <w:r w:rsidRPr="00CF2715">
        <w:t xml:space="preserve"> phase, </w:t>
      </w:r>
      <w:r>
        <w:t>which is usually completed in four to six</w:t>
      </w:r>
      <w:r w:rsidRPr="00CF2715">
        <w:t xml:space="preserve"> months, </w:t>
      </w:r>
      <w:r>
        <w:t>VA</w:t>
      </w:r>
      <w:r w:rsidRPr="00CF2715">
        <w:t xml:space="preserve"> will be ready to migrate at scale.</w:t>
      </w:r>
    </w:p>
    <w:p w14:paraId="7151941F" w14:textId="77777777" w:rsidR="0063282D" w:rsidRPr="00CF2715" w:rsidRDefault="0063282D" w:rsidP="000A626C">
      <w:pPr>
        <w:pStyle w:val="Heading2"/>
      </w:pPr>
      <w:bookmarkStart w:id="21" w:name="3._Migration_Phase"/>
      <w:bookmarkStart w:id="22" w:name="_Toc493677940"/>
      <w:bookmarkStart w:id="23" w:name="_Toc500752738"/>
      <w:r w:rsidRPr="00CF2715">
        <w:t>Migration Phase</w:t>
      </w:r>
      <w:bookmarkEnd w:id="21"/>
      <w:bookmarkEnd w:id="22"/>
      <w:bookmarkEnd w:id="23"/>
      <w:r w:rsidRPr="00CF2715">
        <w:t xml:space="preserve"> </w:t>
      </w:r>
    </w:p>
    <w:p w14:paraId="2B432F6A" w14:textId="2608F43A" w:rsidR="009373F4" w:rsidRDefault="0063282D" w:rsidP="001027BD">
      <w:pPr>
        <w:pStyle w:val="BodyText"/>
      </w:pPr>
      <w:r w:rsidRPr="00CF2715">
        <w:t xml:space="preserve">In the </w:t>
      </w:r>
      <w:r>
        <w:t>m</w:t>
      </w:r>
      <w:r w:rsidRPr="00CF2715">
        <w:t xml:space="preserve">igration phase, </w:t>
      </w:r>
      <w:r>
        <w:t xml:space="preserve">VA </w:t>
      </w:r>
      <w:r w:rsidRPr="00CF2715">
        <w:t xml:space="preserve">will execute the migration plan developed during the </w:t>
      </w:r>
      <w:r>
        <w:t xml:space="preserve">MRP </w:t>
      </w:r>
      <w:r w:rsidRPr="00CF2715">
        <w:t>phase, typically with the assistance of AWS. A key component is establishing a “migration factory” composed of teams, tools</w:t>
      </w:r>
      <w:r>
        <w:t>,</w:t>
      </w:r>
      <w:r w:rsidRPr="00CF2715">
        <w:t xml:space="preserve"> and processes to streamline the movement of workloads from on-premises </w:t>
      </w:r>
      <w:r>
        <w:t xml:space="preserve">infrastructure </w:t>
      </w:r>
      <w:r w:rsidRPr="00CF2715">
        <w:t>to AWS. The migration factory teams work through a prioritized backlog of workloads based on migration patterns identified in the portfolio discovery and planning process. Where possible we apply known migration and operational patterns to accelerate the movement of workloads, reduce risk</w:t>
      </w:r>
      <w:r>
        <w:t>,</w:t>
      </w:r>
      <w:r w:rsidRPr="00CF2715">
        <w:t xml:space="preserve"> and improve the final outcome. With this approach, you will quickly start to achieve the benefits of lower operating costs and </w:t>
      </w:r>
      <w:r>
        <w:t xml:space="preserve">increased </w:t>
      </w:r>
      <w:r w:rsidRPr="00CF2715">
        <w:t xml:space="preserve">agility and scalability. Once in the cloud, </w:t>
      </w:r>
      <w:r>
        <w:t>VA</w:t>
      </w:r>
      <w:r w:rsidRPr="00CF2715">
        <w:t xml:space="preserve"> can focus on optimization of applications, processes, operations</w:t>
      </w:r>
      <w:r>
        <w:t>,</w:t>
      </w:r>
      <w:r w:rsidRPr="00CF2715">
        <w:t xml:space="preserve"> and costs. This phase typically takes 12-24 months to execute.</w:t>
      </w:r>
    </w:p>
    <w:p w14:paraId="4B7EC023" w14:textId="3F6856A8" w:rsidR="008B1495" w:rsidRDefault="008B1495" w:rsidP="008B1495">
      <w:pPr>
        <w:pStyle w:val="Heading1"/>
      </w:pPr>
      <w:bookmarkStart w:id="24" w:name="_Toc500752739"/>
      <w:r>
        <w:t xml:space="preserve">General Comment </w:t>
      </w:r>
      <w:r w:rsidR="001D2C83">
        <w:t xml:space="preserve">regarding </w:t>
      </w:r>
      <w:r w:rsidR="006C5537">
        <w:t>PWS Section 5.2.</w:t>
      </w:r>
      <w:r w:rsidR="001D2C83">
        <w:t>3.1.1</w:t>
      </w:r>
      <w:bookmarkEnd w:id="24"/>
    </w:p>
    <w:p w14:paraId="3846A231" w14:textId="7DBB246A" w:rsidR="006C5537" w:rsidRPr="006C5537" w:rsidRDefault="001D2C83" w:rsidP="006C5537">
      <w:pPr>
        <w:pStyle w:val="BodyText"/>
      </w:pPr>
      <w:r>
        <w:t xml:space="preserve">Section 5.2.3.1.1 of the </w:t>
      </w:r>
      <w:r w:rsidR="006C5537">
        <w:t xml:space="preserve">PWS </w:t>
      </w:r>
      <w:r w:rsidR="00146B27">
        <w:t xml:space="preserve">proposes to </w:t>
      </w:r>
      <w:r w:rsidR="006C5537">
        <w:t>“</w:t>
      </w:r>
      <w:r w:rsidR="006C5537" w:rsidRPr="006C5537">
        <w:t>Perform O365 Migration to SharePoint Online or On-Premise SharePoint Farm</w:t>
      </w:r>
      <w:r w:rsidR="006C5537">
        <w:t>”</w:t>
      </w:r>
      <w:r w:rsidR="00146B27">
        <w:t xml:space="preserve">. We would like to highlight that a </w:t>
      </w:r>
      <w:r w:rsidR="00146B27" w:rsidRPr="00146B27">
        <w:t>migration of SharePoint co</w:t>
      </w:r>
      <w:r w:rsidR="00146B27">
        <w:t xml:space="preserve">ntent to O365 SharePoint Online may not be possible if any customization to the VA’s SharePoint sites. </w:t>
      </w:r>
      <w:r w:rsidR="00DB07D1">
        <w:t xml:space="preserve">Since this is the case, we’d like the VA to consider migrating their customized SharePoint sites to the AWS Cloud instead. </w:t>
      </w:r>
    </w:p>
    <w:p w14:paraId="7C8546CD" w14:textId="32E925A2" w:rsidR="004D5409" w:rsidRDefault="004D5409" w:rsidP="004D5409">
      <w:r>
        <w:t xml:space="preserve">Customers that have applied non-trivial customizations to their SharePoint environment can encounter unforeseen and expensive obstacles that may prevent migration to an Office 365/SaaS platform. For example, SharePoint implementations </w:t>
      </w:r>
      <w:r w:rsidR="001027BD">
        <w:t xml:space="preserve">with </w:t>
      </w:r>
      <w:r w:rsidRPr="00220970">
        <w:t xml:space="preserve">custom ASP.NET master pages and custom SharePoint workflows will </w:t>
      </w:r>
      <w:r>
        <w:t xml:space="preserve">likely </w:t>
      </w:r>
      <w:r w:rsidRPr="00220970">
        <w:t xml:space="preserve">not </w:t>
      </w:r>
      <w:r>
        <w:t>port to and run</w:t>
      </w:r>
      <w:r w:rsidRPr="00220970">
        <w:t xml:space="preserve"> in a SaaS environment</w:t>
      </w:r>
      <w:r w:rsidR="001027BD">
        <w:t xml:space="preserve"> (like O365)</w:t>
      </w:r>
      <w:r w:rsidRPr="00220970">
        <w:t xml:space="preserve">. </w:t>
      </w:r>
      <w:r>
        <w:t>However, a</w:t>
      </w:r>
      <w:r w:rsidRPr="00220970">
        <w:t>ny customizations, configurations</w:t>
      </w:r>
      <w:r>
        <w:t>,</w:t>
      </w:r>
      <w:r w:rsidRPr="00220970">
        <w:t xml:space="preserve"> and add</w:t>
      </w:r>
      <w:r>
        <w:t>-</w:t>
      </w:r>
      <w:r w:rsidRPr="00220970">
        <w:t xml:space="preserve">ins that </w:t>
      </w:r>
      <w:r>
        <w:t>the Government</w:t>
      </w:r>
      <w:r w:rsidRPr="00220970">
        <w:t xml:space="preserve"> uses on the Mi</w:t>
      </w:r>
      <w:r>
        <w:t xml:space="preserve">crosoft servers will run on the AWS </w:t>
      </w:r>
      <w:r w:rsidR="001027BD">
        <w:t>Cloud.</w:t>
      </w:r>
    </w:p>
    <w:p w14:paraId="1FFA21CF" w14:textId="77777777" w:rsidR="004D5409" w:rsidRDefault="004D5409" w:rsidP="004D5409"/>
    <w:p w14:paraId="59EFB513" w14:textId="77777777" w:rsidR="004D5409" w:rsidRDefault="004D5409" w:rsidP="004D5409">
      <w:r>
        <w:t>The Government can engage one of n</w:t>
      </w:r>
      <w:r w:rsidRPr="00D4142F">
        <w:t>umerous technology vendors</w:t>
      </w:r>
      <w:r>
        <w:t xml:space="preserve"> who</w:t>
      </w:r>
      <w:r w:rsidRPr="00D4142F">
        <w:t xml:space="preserve"> offer discovery and analysis </w:t>
      </w:r>
      <w:r>
        <w:t>services</w:t>
      </w:r>
      <w:r w:rsidRPr="00D4142F">
        <w:t xml:space="preserve"> t</w:t>
      </w:r>
      <w:r>
        <w:t>o</w:t>
      </w:r>
      <w:r w:rsidRPr="00D4142F">
        <w:t xml:space="preserve"> identify any potential migration issues that would prevent migration to a SaaS environment. </w:t>
      </w:r>
    </w:p>
    <w:p w14:paraId="5C02808D" w14:textId="77777777" w:rsidR="004D5409" w:rsidRDefault="004D5409" w:rsidP="004D5409"/>
    <w:p w14:paraId="670A9B94" w14:textId="2F13FEC3" w:rsidR="004D5409" w:rsidRDefault="004D5409" w:rsidP="004D5409">
      <w:r>
        <w:t xml:space="preserve">From our experience hosting Microsoft workloads for customers (i.e.,  Windows Server, SQL Server, Exchange, SharePoint, Skype for Business, Dynamics CRM, Dynamics AX), customers will want to confirm – up front – the feasibility of migrating an on-premises SharePoint platform to SaaS. The following considerations are key ingredients to such a confirmation. The Government should consider each of the items listed below to avoid unforeseen and costly technology investment. Additional information on each consideration is provided in </w:t>
      </w:r>
      <w:r>
        <w:fldChar w:fldCharType="begin"/>
      </w:r>
      <w:r>
        <w:instrText xml:space="preserve"> REF _Ref493140801 \r \h  \* MERGEFORMAT </w:instrText>
      </w:r>
      <w:r>
        <w:fldChar w:fldCharType="separate"/>
      </w:r>
      <w:r w:rsidR="001F65C0" w:rsidRPr="001F65C0">
        <w:rPr>
          <w:b/>
        </w:rPr>
        <w:t>Appendix 1</w:t>
      </w:r>
      <w:r w:rsidR="001F65C0">
        <w:t xml:space="preserve"> –</w:t>
      </w:r>
      <w:r>
        <w:fldChar w:fldCharType="end"/>
      </w:r>
    </w:p>
    <w:p w14:paraId="1CFF6E5C" w14:textId="77777777" w:rsidR="004D5409" w:rsidRDefault="004D5409" w:rsidP="004D5409">
      <w:r>
        <w:t xml:space="preserve">  </w:t>
      </w:r>
    </w:p>
    <w:p w14:paraId="0E3980FD" w14:textId="77777777" w:rsidR="004D5409" w:rsidRPr="00E405FF" w:rsidRDefault="004D5409" w:rsidP="008C757C">
      <w:pPr>
        <w:pStyle w:val="ListParagraph"/>
        <w:numPr>
          <w:ilvl w:val="0"/>
          <w:numId w:val="10"/>
        </w:numPr>
        <w:rPr>
          <w:b/>
        </w:rPr>
      </w:pPr>
      <w:r w:rsidRPr="005E0A51">
        <w:rPr>
          <w:b/>
        </w:rPr>
        <w:t xml:space="preserve">Developer </w:t>
      </w:r>
      <w:r w:rsidRPr="00E405FF">
        <w:rPr>
          <w:b/>
        </w:rPr>
        <w:t>considerations</w:t>
      </w:r>
    </w:p>
    <w:p w14:paraId="4F161AEA" w14:textId="77777777" w:rsidR="004D5409" w:rsidRDefault="004D5409" w:rsidP="008C757C">
      <w:pPr>
        <w:pStyle w:val="ListParagraph"/>
        <w:numPr>
          <w:ilvl w:val="1"/>
          <w:numId w:val="10"/>
        </w:numPr>
      </w:pPr>
      <w:r>
        <w:t>Now or in the future, do you use or want to take advantage of developer features such as full-trust solutions or sandbox solutions with user code? Do you use 3rd party ISV applications with SharePoint? Do you use and customize business connectivity services? Do your users want to create their own site definitions to customize and extend standard SharePoint site templates? Do your users want to provision custom sites and quickly start using their custom sites?</w:t>
      </w:r>
    </w:p>
    <w:p w14:paraId="1E1354E8" w14:textId="77777777" w:rsidR="004D5409" w:rsidRPr="00E405FF" w:rsidRDefault="004D5409" w:rsidP="008C757C">
      <w:pPr>
        <w:pStyle w:val="ListParagraph"/>
        <w:numPr>
          <w:ilvl w:val="0"/>
          <w:numId w:val="10"/>
        </w:numPr>
        <w:rPr>
          <w:b/>
        </w:rPr>
      </w:pPr>
      <w:r w:rsidRPr="005E0A51">
        <w:rPr>
          <w:b/>
        </w:rPr>
        <w:t xml:space="preserve">IT Professional </w:t>
      </w:r>
      <w:r w:rsidRPr="00E405FF">
        <w:rPr>
          <w:b/>
        </w:rPr>
        <w:t>considerations</w:t>
      </w:r>
    </w:p>
    <w:p w14:paraId="66AD1036" w14:textId="77777777" w:rsidR="004D5409" w:rsidRDefault="004D5409" w:rsidP="008C757C">
      <w:pPr>
        <w:pStyle w:val="ListParagraph"/>
        <w:numPr>
          <w:ilvl w:val="1"/>
          <w:numId w:val="10"/>
        </w:numPr>
      </w:pPr>
      <w:r>
        <w:t>Now or in the future, do you use or want to take advantage of claims-based authentication? Do you need distributed cache to address users located globally? Do you need multiple web front ends mapped to a common URL? Do you need patch management, quota templates, or read-only database support? Do you need remote blob support for supporting video and graphics outside of SharePoint? Do you need the SharePoint health analyzer? Do you want support of all Windows PowerShell cmdlets? Do you need the state service to monitor whether all services in the farm are configured correctly?</w:t>
      </w:r>
    </w:p>
    <w:p w14:paraId="1853CFD8" w14:textId="77777777" w:rsidR="004D5409" w:rsidRPr="00E405FF" w:rsidRDefault="004D5409" w:rsidP="008C757C">
      <w:pPr>
        <w:pStyle w:val="ListParagraph"/>
        <w:numPr>
          <w:ilvl w:val="0"/>
          <w:numId w:val="10"/>
        </w:numPr>
        <w:rPr>
          <w:b/>
        </w:rPr>
      </w:pPr>
      <w:r w:rsidRPr="005E0A51">
        <w:rPr>
          <w:b/>
        </w:rPr>
        <w:t xml:space="preserve">Content and Information Security </w:t>
      </w:r>
      <w:r w:rsidRPr="00E405FF">
        <w:rPr>
          <w:b/>
        </w:rPr>
        <w:t>considerations</w:t>
      </w:r>
    </w:p>
    <w:p w14:paraId="62595E58" w14:textId="77777777" w:rsidR="004D5409" w:rsidRDefault="004D5409" w:rsidP="008C757C">
      <w:pPr>
        <w:pStyle w:val="ListParagraph"/>
        <w:numPr>
          <w:ilvl w:val="1"/>
          <w:numId w:val="10"/>
        </w:numPr>
      </w:pPr>
      <w:r>
        <w:t>Now or in the future, do you use or want to take advantage of Information Rights Management (IRM) from Windows Server AD RMS? Do you want host-named site collections to create simpler URLs? Do you want Word automation services to automatically save Word documents on the server in other formats such as PDFs?</w:t>
      </w:r>
    </w:p>
    <w:p w14:paraId="19853DBF" w14:textId="77777777" w:rsidR="004D5409" w:rsidRPr="00E405FF" w:rsidRDefault="004D5409" w:rsidP="008C757C">
      <w:pPr>
        <w:pStyle w:val="ListParagraph"/>
        <w:numPr>
          <w:ilvl w:val="0"/>
          <w:numId w:val="10"/>
        </w:numPr>
        <w:rPr>
          <w:b/>
        </w:rPr>
      </w:pPr>
      <w:r w:rsidRPr="005E0A51">
        <w:rPr>
          <w:b/>
        </w:rPr>
        <w:t>Data Insight considerations</w:t>
      </w:r>
    </w:p>
    <w:p w14:paraId="279E91D1" w14:textId="77777777" w:rsidR="004D5409" w:rsidRDefault="004D5409" w:rsidP="008C757C">
      <w:pPr>
        <w:pStyle w:val="ListParagraph"/>
        <w:numPr>
          <w:ilvl w:val="1"/>
          <w:numId w:val="10"/>
        </w:numPr>
      </w:pPr>
      <w:r>
        <w:t xml:space="preserve">Now or in the future, do you use or want to take advantage of scorecards &amp; dashboards or SQL Server Reporting Services (SSRS) integrated mode? </w:t>
      </w:r>
    </w:p>
    <w:p w14:paraId="094CD911" w14:textId="77777777" w:rsidR="004D5409" w:rsidRPr="00E405FF" w:rsidRDefault="004D5409" w:rsidP="008C757C">
      <w:pPr>
        <w:pStyle w:val="ListParagraph"/>
        <w:numPr>
          <w:ilvl w:val="0"/>
          <w:numId w:val="10"/>
        </w:numPr>
        <w:rPr>
          <w:b/>
        </w:rPr>
      </w:pPr>
      <w:r w:rsidRPr="005E0A51">
        <w:rPr>
          <w:b/>
        </w:rPr>
        <w:t xml:space="preserve">Enterprise Search </w:t>
      </w:r>
      <w:r w:rsidRPr="00E405FF">
        <w:rPr>
          <w:b/>
        </w:rPr>
        <w:t>considerations</w:t>
      </w:r>
    </w:p>
    <w:p w14:paraId="6430285B" w14:textId="77777777" w:rsidR="004D5409" w:rsidRDefault="004D5409" w:rsidP="008C757C">
      <w:pPr>
        <w:pStyle w:val="ListParagraph"/>
        <w:numPr>
          <w:ilvl w:val="1"/>
          <w:numId w:val="10"/>
        </w:numPr>
      </w:pPr>
      <w:r>
        <w:t>Now or in the future, do you use or want to take advantage of custom entity extraction to enable all property search, extensible content processing, on-premises search index, or the search connector framework to search through non-included file formats?</w:t>
      </w:r>
    </w:p>
    <w:p w14:paraId="26891A54" w14:textId="77777777" w:rsidR="004D5409" w:rsidRPr="00E405FF" w:rsidRDefault="004D5409" w:rsidP="008C757C">
      <w:pPr>
        <w:pStyle w:val="ListParagraph"/>
        <w:numPr>
          <w:ilvl w:val="0"/>
          <w:numId w:val="10"/>
        </w:numPr>
        <w:rPr>
          <w:b/>
        </w:rPr>
      </w:pPr>
      <w:r w:rsidRPr="005E0A51">
        <w:rPr>
          <w:b/>
        </w:rPr>
        <w:t xml:space="preserve">SharePoint Sites </w:t>
      </w:r>
      <w:r w:rsidRPr="00E405FF">
        <w:rPr>
          <w:b/>
        </w:rPr>
        <w:t>considerations</w:t>
      </w:r>
    </w:p>
    <w:p w14:paraId="74C3D83D" w14:textId="77777777" w:rsidR="004D5409" w:rsidRDefault="004D5409" w:rsidP="008C757C">
      <w:pPr>
        <w:pStyle w:val="ListParagraph"/>
        <w:numPr>
          <w:ilvl w:val="1"/>
          <w:numId w:val="10"/>
        </w:numPr>
      </w:pPr>
      <w:r>
        <w:lastRenderedPageBreak/>
        <w:t xml:space="preserve">Now or in the future, do you use or want to take advantage of custom managed paths, web parts from current and previous versions, mobile connectivity, or multi-lingual user interface? </w:t>
      </w:r>
    </w:p>
    <w:p w14:paraId="184B8031" w14:textId="77777777" w:rsidR="004D5409" w:rsidRPr="00E405FF" w:rsidRDefault="004D5409" w:rsidP="008C757C">
      <w:pPr>
        <w:pStyle w:val="ListParagraph"/>
        <w:numPr>
          <w:ilvl w:val="0"/>
          <w:numId w:val="10"/>
        </w:numPr>
        <w:rPr>
          <w:b/>
        </w:rPr>
      </w:pPr>
      <w:r w:rsidRPr="005E0A51">
        <w:rPr>
          <w:b/>
        </w:rPr>
        <w:t>SharePoint Social considerations</w:t>
      </w:r>
    </w:p>
    <w:p w14:paraId="23819E29" w14:textId="77777777" w:rsidR="004D5409" w:rsidRDefault="004D5409" w:rsidP="008C757C">
      <w:pPr>
        <w:pStyle w:val="ListParagraph"/>
        <w:numPr>
          <w:ilvl w:val="1"/>
          <w:numId w:val="10"/>
        </w:numPr>
      </w:pPr>
      <w:r>
        <w:t>Now or in the future, do you use or want to take advantage of full blog functionality such as allowing comments to blogs? Do you use or want to take full advantage of communities such as allowing public community-provided help?</w:t>
      </w:r>
    </w:p>
    <w:p w14:paraId="3E9D53E0" w14:textId="77777777" w:rsidR="004D5409" w:rsidRPr="00590D7F" w:rsidRDefault="004D5409" w:rsidP="004D5409">
      <w:pPr>
        <w:rPr>
          <w:b/>
          <w:highlight w:val="yellow"/>
        </w:rPr>
      </w:pPr>
    </w:p>
    <w:p w14:paraId="34A78F11" w14:textId="77777777" w:rsidR="004D5409" w:rsidRDefault="004D5409" w:rsidP="004D5409">
      <w:r w:rsidRPr="00590D7F">
        <w:rPr>
          <w:b/>
        </w:rPr>
        <w:t>If the answer to any of the above questions is “yes” then a SaaS deployment is very likely not an option for your existing workloads</w:t>
      </w:r>
      <w:r>
        <w:rPr>
          <w:b/>
        </w:rPr>
        <w:t>,</w:t>
      </w:r>
      <w:r w:rsidRPr="00590D7F">
        <w:rPr>
          <w:b/>
        </w:rPr>
        <w:t xml:space="preserve"> and the Government would require a managed service option based on an IaaS platform to meet its needs. </w:t>
      </w:r>
    </w:p>
    <w:p w14:paraId="1B285F16" w14:textId="77777777" w:rsidR="004D5409" w:rsidRDefault="004D5409" w:rsidP="004D5409">
      <w:pPr>
        <w:contextualSpacing w:val="0"/>
      </w:pPr>
    </w:p>
    <w:p w14:paraId="76D495A6" w14:textId="333584CA" w:rsidR="004D5409" w:rsidRDefault="004D5409" w:rsidP="004D5409">
      <w:pPr>
        <w:contextualSpacing w:val="0"/>
      </w:pPr>
      <w:r>
        <w:t xml:space="preserve">By performing the feasibility study we are recommending, the Government will be able to consider if their customization and content migration requirements can be fully met by each of the SaaS products listed in this posting, and fully investigate the potential limitations involved with using each product under a </w:t>
      </w:r>
      <w:r w:rsidRPr="00BA1E98">
        <w:t>SaaS</w:t>
      </w:r>
      <w:r>
        <w:t xml:space="preserve"> model, many of which may not be self-evident on the surface.</w:t>
      </w:r>
    </w:p>
    <w:p w14:paraId="27340882" w14:textId="51338348" w:rsidR="00394B29" w:rsidRDefault="00394B29" w:rsidP="004D5409">
      <w:pPr>
        <w:contextualSpacing w:val="0"/>
        <w:rPr>
          <w:b/>
        </w:rPr>
      </w:pPr>
    </w:p>
    <w:p w14:paraId="40403F1E" w14:textId="3105DAC8" w:rsidR="00394B29" w:rsidRDefault="00394B29" w:rsidP="00394B29">
      <w:pPr>
        <w:pStyle w:val="Heading2"/>
      </w:pPr>
      <w:bookmarkStart w:id="25" w:name="_Toc500752740"/>
      <w:r>
        <w:t>Running Customized SharePoint Sites on AWS</w:t>
      </w:r>
      <w:bookmarkEnd w:id="25"/>
      <w:r>
        <w:t xml:space="preserve"> </w:t>
      </w:r>
    </w:p>
    <w:p w14:paraId="1AEF3322" w14:textId="380C2083" w:rsidR="00BC4FF9" w:rsidRPr="00BC4FF9" w:rsidRDefault="00394B29" w:rsidP="00BC4FF9">
      <w:pPr>
        <w:pStyle w:val="BodyText"/>
      </w:pPr>
      <w:r w:rsidRPr="00BC4FF9">
        <w:t>We recommend the VA consider running</w:t>
      </w:r>
      <w:r w:rsidR="00BC4FF9" w:rsidRPr="00BC4FF9">
        <w:t xml:space="preserve"> their customized</w:t>
      </w:r>
      <w:r w:rsidRPr="00BC4FF9">
        <w:t xml:space="preserve"> SharePoint</w:t>
      </w:r>
      <w:r w:rsidR="00BC4FF9" w:rsidRPr="00BC4FF9">
        <w:t xml:space="preserve"> sites o</w:t>
      </w:r>
      <w:r w:rsidRPr="00BC4FF9">
        <w:t>n</w:t>
      </w:r>
      <w:r w:rsidR="00BC4FF9" w:rsidRPr="00BC4FF9">
        <w:t xml:space="preserve"> the</w:t>
      </w:r>
      <w:r w:rsidRPr="00BC4FF9">
        <w:t xml:space="preserve"> AWS </w:t>
      </w:r>
      <w:r w:rsidR="00BC4FF9" w:rsidRPr="00BC4FF9">
        <w:t xml:space="preserve">Cloud </w:t>
      </w:r>
      <w:r w:rsidRPr="00BC4FF9">
        <w:t>as an alternative solution</w:t>
      </w:r>
      <w:r w:rsidR="00BC4FF9" w:rsidRPr="00BC4FF9">
        <w:t xml:space="preserve">. </w:t>
      </w:r>
      <w:r w:rsidR="00710854">
        <w:t xml:space="preserve">AWS </w:t>
      </w:r>
      <w:r w:rsidR="00BC4FF9" w:rsidRPr="00BC4FF9">
        <w:t xml:space="preserve">provides a flexible, secure, affordable, and highly available cloud </w:t>
      </w:r>
      <w:r w:rsidR="00710854">
        <w:t xml:space="preserve">environment </w:t>
      </w:r>
      <w:r w:rsidR="00BC4FF9" w:rsidRPr="00BC4FF9">
        <w:t>where you can take advantage of the content and collaboration features of Microsoft SharePoint Server.</w:t>
      </w:r>
    </w:p>
    <w:p w14:paraId="65896EA0" w14:textId="77777777" w:rsidR="00BC4FF9" w:rsidRPr="00BC4FF9" w:rsidRDefault="00BC4FF9" w:rsidP="00BC4FF9">
      <w:pPr>
        <w:pStyle w:val="BodyText"/>
        <w:rPr>
          <w:rFonts w:asciiTheme="minorHAnsi" w:hAnsiTheme="minorHAnsi" w:cstheme="minorHAnsi"/>
        </w:rPr>
      </w:pPr>
      <w:r w:rsidRPr="00BC4FF9">
        <w:t>Use this Quick Star</w:t>
      </w:r>
      <w:r w:rsidRPr="00BC4FF9">
        <w:rPr>
          <w:rFonts w:asciiTheme="minorHAnsi" w:hAnsiTheme="minorHAnsi" w:cstheme="minorHAnsi"/>
        </w:rPr>
        <w:t>t to deploy SharePoint Server 2016 into your AWS account automatically, in accordance with AWS best practices for security and high availability.</w:t>
      </w:r>
    </w:p>
    <w:p w14:paraId="6465D0B5" w14:textId="2D214FFD" w:rsidR="00BC4FF9" w:rsidRPr="00BC4FF9" w:rsidRDefault="00BC4FF9" w:rsidP="00BC4FF9">
      <w:pPr>
        <w:pStyle w:val="BodyText"/>
        <w:rPr>
          <w:rFonts w:asciiTheme="minorHAnsi" w:hAnsiTheme="minorHAnsi" w:cstheme="minorHAnsi"/>
          <w:szCs w:val="24"/>
        </w:rPr>
      </w:pPr>
      <w:r w:rsidRPr="00BC4FF9">
        <w:rPr>
          <w:rFonts w:asciiTheme="minorHAnsi" w:hAnsiTheme="minorHAnsi" w:cstheme="minorHAnsi"/>
        </w:rPr>
        <w:t xml:space="preserve">If you'd like to deploy SharePoint Server with other popular servers from Microsoft (Lync Server, Exchange Server, and SQL Server), use the </w:t>
      </w:r>
      <w:hyperlink r:id="rId21" w:history="1">
        <w:r w:rsidRPr="00BC4FF9">
          <w:rPr>
            <w:rFonts w:asciiTheme="minorHAnsi" w:hAnsiTheme="minorHAnsi" w:cstheme="minorHAnsi"/>
            <w:color w:val="0000FF"/>
            <w:szCs w:val="24"/>
            <w:u w:val="single"/>
          </w:rPr>
          <w:t>Microsoft Servers on AWS Quick Start</w:t>
        </w:r>
      </w:hyperlink>
      <w:r w:rsidRPr="00BC4FF9">
        <w:rPr>
          <w:rFonts w:asciiTheme="minorHAnsi" w:hAnsiTheme="minorHAnsi" w:cstheme="minorHAnsi"/>
          <w:szCs w:val="24"/>
        </w:rPr>
        <w:t>.</w:t>
      </w:r>
    </w:p>
    <w:p w14:paraId="5BD2111B" w14:textId="6B0DDFCA" w:rsidR="00394B29" w:rsidRDefault="00394B29" w:rsidP="004D5409">
      <w:pPr>
        <w:contextualSpacing w:val="0"/>
        <w:rPr>
          <w:b/>
        </w:rPr>
      </w:pPr>
    </w:p>
    <w:p w14:paraId="3A0B16F3" w14:textId="1E8E4E89" w:rsidR="004D5409" w:rsidRDefault="004D5409">
      <w:pPr>
        <w:spacing w:after="200" w:line="276" w:lineRule="auto"/>
        <w:contextualSpacing w:val="0"/>
      </w:pPr>
      <w:r>
        <w:br w:type="page"/>
      </w:r>
    </w:p>
    <w:p w14:paraId="63E431AE" w14:textId="77777777" w:rsidR="004D5409" w:rsidRPr="0043766D" w:rsidRDefault="004D5409" w:rsidP="004D5409">
      <w:pPr>
        <w:pStyle w:val="Heading8"/>
      </w:pPr>
      <w:bookmarkStart w:id="26" w:name="_Ref493140801"/>
      <w:r>
        <w:lastRenderedPageBreak/>
        <w:t>SharePoint Online Missing Features</w:t>
      </w:r>
      <w:bookmarkEnd w:id="26"/>
      <w:r>
        <w:t xml:space="preserve"> </w:t>
      </w:r>
    </w:p>
    <w:p w14:paraId="4452C331" w14:textId="77777777" w:rsidR="004D5409" w:rsidRPr="0043766D" w:rsidRDefault="004D5409" w:rsidP="004D5409">
      <w:pPr>
        <w:pStyle w:val="Heading2"/>
        <w:numPr>
          <w:ilvl w:val="0"/>
          <w:numId w:val="0"/>
        </w:numPr>
        <w:rPr>
          <w:b w:val="0"/>
        </w:rPr>
      </w:pPr>
      <w:bookmarkStart w:id="27" w:name="_Toc493147914"/>
      <w:bookmarkStart w:id="28" w:name="_Toc493151999"/>
      <w:bookmarkStart w:id="29" w:name="_Toc493156273"/>
      <w:bookmarkStart w:id="30" w:name="_Toc493483451"/>
      <w:bookmarkStart w:id="31" w:name="_Toc500752741"/>
      <w:r w:rsidRPr="0043766D">
        <w:t>Developer features</w:t>
      </w:r>
      <w:bookmarkEnd w:id="27"/>
      <w:bookmarkEnd w:id="28"/>
      <w:bookmarkEnd w:id="29"/>
      <w:bookmarkEnd w:id="30"/>
      <w:bookmarkEnd w:id="31"/>
    </w:p>
    <w:p w14:paraId="3617069E" w14:textId="72066BE2" w:rsidR="004D5409" w:rsidRDefault="00B72EAD" w:rsidP="008C757C">
      <w:pPr>
        <w:pStyle w:val="ListParagraph"/>
        <w:numPr>
          <w:ilvl w:val="0"/>
          <w:numId w:val="11"/>
        </w:numPr>
        <w:spacing w:after="160" w:line="259" w:lineRule="auto"/>
      </w:pPr>
      <w:hyperlink r:id="rId22" w:anchor="bkmk_AccessServices" w:history="1">
        <w:r w:rsidR="004D5409" w:rsidRPr="0043766D">
          <w:rPr>
            <w:rStyle w:val="Hyperlink"/>
          </w:rPr>
          <w:t>Access Services using Access 2010</w:t>
        </w:r>
      </w:hyperlink>
    </w:p>
    <w:p w14:paraId="2C65B0BE" w14:textId="7B65A82C" w:rsidR="004D5409" w:rsidRDefault="00B72EAD" w:rsidP="008C757C">
      <w:pPr>
        <w:pStyle w:val="ListParagraph"/>
        <w:numPr>
          <w:ilvl w:val="0"/>
          <w:numId w:val="11"/>
        </w:numPr>
        <w:spacing w:after="160" w:line="259" w:lineRule="auto"/>
      </w:pPr>
      <w:hyperlink r:id="rId23" w:anchor="bkmk_BCSProfilePages" w:history="1">
        <w:r w:rsidR="004D5409" w:rsidRPr="0043766D">
          <w:rPr>
            <w:color w:val="0000FF"/>
            <w:u w:val="single"/>
          </w:rPr>
          <w:t>BCS: Profile Pages</w:t>
        </w:r>
      </w:hyperlink>
    </w:p>
    <w:p w14:paraId="543A3E97" w14:textId="05F18F8E" w:rsidR="004D5409" w:rsidRDefault="00B72EAD" w:rsidP="008C757C">
      <w:pPr>
        <w:pStyle w:val="ListParagraph"/>
        <w:numPr>
          <w:ilvl w:val="0"/>
          <w:numId w:val="11"/>
        </w:numPr>
        <w:spacing w:after="160" w:line="259" w:lineRule="auto"/>
      </w:pPr>
      <w:hyperlink r:id="rId24" w:anchor="bkmk_BCSRichClientIntegration" w:history="1">
        <w:r w:rsidR="004D5409" w:rsidRPr="0043766D">
          <w:rPr>
            <w:color w:val="0000FF"/>
            <w:u w:val="single"/>
          </w:rPr>
          <w:t>BCS: Rich Client Integration</w:t>
        </w:r>
      </w:hyperlink>
    </w:p>
    <w:p w14:paraId="59801154" w14:textId="1F1CFFE6" w:rsidR="004D5409" w:rsidRDefault="00B72EAD" w:rsidP="008C757C">
      <w:pPr>
        <w:pStyle w:val="ListParagraph"/>
        <w:numPr>
          <w:ilvl w:val="0"/>
          <w:numId w:val="11"/>
        </w:numPr>
        <w:spacing w:after="160" w:line="259" w:lineRule="auto"/>
      </w:pPr>
      <w:hyperlink r:id="rId25" w:anchor="bkmk_CustomSiteDefinitions" w:history="1">
        <w:r w:rsidR="004D5409" w:rsidRPr="0043766D">
          <w:rPr>
            <w:color w:val="0000FF"/>
            <w:u w:val="single"/>
          </w:rPr>
          <w:t>Custom Site Definitions</w:t>
        </w:r>
      </w:hyperlink>
    </w:p>
    <w:p w14:paraId="2125A1A1" w14:textId="3691CEB5" w:rsidR="004D5409" w:rsidRDefault="00B72EAD" w:rsidP="008C757C">
      <w:pPr>
        <w:pStyle w:val="ListParagraph"/>
        <w:numPr>
          <w:ilvl w:val="0"/>
          <w:numId w:val="11"/>
        </w:numPr>
        <w:spacing w:after="160" w:line="259" w:lineRule="auto"/>
      </w:pPr>
      <w:hyperlink r:id="rId26" w:anchor="bkmk_CustomSiteProvisioning" w:history="1">
        <w:r w:rsidR="004D5409">
          <w:rPr>
            <w:rStyle w:val="Hyperlink"/>
          </w:rPr>
          <w:t>Custom Site Provisioning</w:t>
        </w:r>
      </w:hyperlink>
    </w:p>
    <w:p w14:paraId="3BB6565C" w14:textId="12B3B96B" w:rsidR="004D5409" w:rsidRDefault="00B72EAD" w:rsidP="008C757C">
      <w:pPr>
        <w:pStyle w:val="ListParagraph"/>
        <w:numPr>
          <w:ilvl w:val="0"/>
          <w:numId w:val="11"/>
        </w:numPr>
        <w:spacing w:after="160" w:line="259" w:lineRule="auto"/>
      </w:pPr>
      <w:hyperlink r:id="rId27" w:anchor="bkmk_FullTrustSolutions" w:history="1">
        <w:r w:rsidR="004D5409" w:rsidRPr="0043766D">
          <w:rPr>
            <w:color w:val="0000FF"/>
            <w:u w:val="single"/>
          </w:rPr>
          <w:t>Full-Trust Solutions</w:t>
        </w:r>
      </w:hyperlink>
    </w:p>
    <w:p w14:paraId="5D1BDC17" w14:textId="13DCF22D" w:rsidR="004D5409" w:rsidRDefault="00B72EAD" w:rsidP="008C757C">
      <w:pPr>
        <w:pStyle w:val="ListParagraph"/>
        <w:numPr>
          <w:ilvl w:val="0"/>
          <w:numId w:val="11"/>
        </w:numPr>
        <w:spacing w:after="160" w:line="259" w:lineRule="auto"/>
      </w:pPr>
      <w:hyperlink r:id="rId28" w:anchor="bkmk_InfoPathFormsServices" w:history="1">
        <w:r w:rsidR="004D5409">
          <w:rPr>
            <w:rStyle w:val="Hyperlink"/>
          </w:rPr>
          <w:t>InfoPath Forms Services</w:t>
        </w:r>
      </w:hyperlink>
      <w:r w:rsidR="004D5409">
        <w:t xml:space="preserve"> (17)</w:t>
      </w:r>
    </w:p>
    <w:p w14:paraId="10D741F0" w14:textId="1E435395" w:rsidR="004D5409" w:rsidRDefault="00B72EAD" w:rsidP="008C757C">
      <w:pPr>
        <w:pStyle w:val="ListParagraph"/>
        <w:numPr>
          <w:ilvl w:val="0"/>
          <w:numId w:val="11"/>
        </w:numPr>
        <w:spacing w:after="160" w:line="259" w:lineRule="auto"/>
      </w:pPr>
      <w:hyperlink r:id="rId29" w:anchor="bkmk_SandboxedSolutions" w:history="1">
        <w:r w:rsidR="004D5409" w:rsidRPr="0043766D">
          <w:rPr>
            <w:color w:val="0000FF"/>
            <w:u w:val="single"/>
          </w:rPr>
          <w:t>Sandboxed Solutions</w:t>
        </w:r>
      </w:hyperlink>
      <w:r w:rsidR="004D5409">
        <w:t xml:space="preserve"> (16)</w:t>
      </w:r>
    </w:p>
    <w:p w14:paraId="2D095706" w14:textId="77777777" w:rsidR="004D5409" w:rsidRDefault="004D5409" w:rsidP="004D5409">
      <w:pPr>
        <w:pStyle w:val="Heading2"/>
        <w:numPr>
          <w:ilvl w:val="0"/>
          <w:numId w:val="0"/>
        </w:numPr>
      </w:pPr>
      <w:bookmarkStart w:id="32" w:name="_Toc493147915"/>
      <w:bookmarkStart w:id="33" w:name="_Toc493152000"/>
      <w:bookmarkStart w:id="34" w:name="_Toc493156274"/>
      <w:bookmarkStart w:id="35" w:name="_Toc493483452"/>
      <w:bookmarkStart w:id="36" w:name="_Toc500752742"/>
      <w:r>
        <w:t>IT Professional features</w:t>
      </w:r>
      <w:bookmarkEnd w:id="32"/>
      <w:bookmarkEnd w:id="33"/>
      <w:bookmarkEnd w:id="34"/>
      <w:bookmarkEnd w:id="35"/>
      <w:bookmarkEnd w:id="36"/>
    </w:p>
    <w:p w14:paraId="5A5C5BEB" w14:textId="17EA4D8E" w:rsidR="004D5409" w:rsidRDefault="00B72EAD" w:rsidP="008C757C">
      <w:pPr>
        <w:pStyle w:val="ListParagraph"/>
        <w:numPr>
          <w:ilvl w:val="0"/>
          <w:numId w:val="12"/>
        </w:numPr>
        <w:spacing w:after="160" w:line="259" w:lineRule="auto"/>
      </w:pPr>
      <w:hyperlink r:id="rId30" w:anchor="bkmk_AlternateAccessMapping" w:history="1">
        <w:r w:rsidR="004D5409" w:rsidRPr="0043766D">
          <w:rPr>
            <w:color w:val="0000FF"/>
            <w:u w:val="single"/>
          </w:rPr>
          <w:t>Alternate Access Mapping (AAM)</w:t>
        </w:r>
      </w:hyperlink>
    </w:p>
    <w:p w14:paraId="243F1EF0" w14:textId="12ADEC92" w:rsidR="004D5409" w:rsidRDefault="00B72EAD" w:rsidP="008C757C">
      <w:pPr>
        <w:pStyle w:val="ListParagraph"/>
        <w:numPr>
          <w:ilvl w:val="0"/>
          <w:numId w:val="12"/>
        </w:numPr>
        <w:tabs>
          <w:tab w:val="left" w:pos="3954"/>
        </w:tabs>
        <w:spacing w:after="160" w:line="259" w:lineRule="auto"/>
      </w:pPr>
      <w:hyperlink r:id="rId31" w:anchor="bkmk_ClaimsBasedAuthenticationSupport" w:history="1">
        <w:r w:rsidR="004D5409" w:rsidRPr="0043766D">
          <w:rPr>
            <w:color w:val="0000FF"/>
            <w:u w:val="single"/>
          </w:rPr>
          <w:t>Claims-Based Authentication Support</w:t>
        </w:r>
      </w:hyperlink>
      <w:r w:rsidR="004D5409">
        <w:tab/>
      </w:r>
    </w:p>
    <w:p w14:paraId="2492AB7D" w14:textId="3559686B" w:rsidR="004D5409" w:rsidRDefault="00B72EAD" w:rsidP="008C757C">
      <w:pPr>
        <w:pStyle w:val="ListParagraph"/>
        <w:numPr>
          <w:ilvl w:val="0"/>
          <w:numId w:val="12"/>
        </w:numPr>
        <w:tabs>
          <w:tab w:val="left" w:pos="3954"/>
        </w:tabs>
        <w:spacing w:after="160" w:line="259" w:lineRule="auto"/>
      </w:pPr>
      <w:hyperlink r:id="rId32" w:anchor="bkmk_ConfigurationWizards" w:history="1">
        <w:r w:rsidR="004D5409">
          <w:rPr>
            <w:rStyle w:val="Hyperlink"/>
          </w:rPr>
          <w:t>Configuration Wizards</w:t>
        </w:r>
      </w:hyperlink>
    </w:p>
    <w:p w14:paraId="29C9AD22" w14:textId="4207A05F" w:rsidR="004D5409" w:rsidRDefault="00B72EAD" w:rsidP="008C757C">
      <w:pPr>
        <w:pStyle w:val="ListParagraph"/>
        <w:numPr>
          <w:ilvl w:val="0"/>
          <w:numId w:val="12"/>
        </w:numPr>
        <w:tabs>
          <w:tab w:val="left" w:pos="3954"/>
        </w:tabs>
        <w:spacing w:after="160" w:line="259" w:lineRule="auto"/>
      </w:pPr>
      <w:hyperlink r:id="rId33" w:anchor="bkmk_DistributedCache" w:history="1">
        <w:r w:rsidR="004D5409">
          <w:rPr>
            <w:rStyle w:val="Hyperlink"/>
          </w:rPr>
          <w:t>Distributed Cache</w:t>
        </w:r>
      </w:hyperlink>
    </w:p>
    <w:p w14:paraId="3903B935" w14:textId="39A02BA3" w:rsidR="004D5409" w:rsidRDefault="00B72EAD" w:rsidP="008C757C">
      <w:pPr>
        <w:pStyle w:val="ListParagraph"/>
        <w:numPr>
          <w:ilvl w:val="0"/>
          <w:numId w:val="12"/>
        </w:numPr>
        <w:tabs>
          <w:tab w:val="left" w:pos="3954"/>
        </w:tabs>
        <w:spacing w:after="160" w:line="259" w:lineRule="auto"/>
      </w:pPr>
      <w:hyperlink r:id="rId34" w:anchor="bkmk_HostHeaderSiteCollections" w:history="1">
        <w:r w:rsidR="004D5409">
          <w:rPr>
            <w:rStyle w:val="Hyperlink"/>
          </w:rPr>
          <w:t>Host Header Site Collections</w:t>
        </w:r>
      </w:hyperlink>
    </w:p>
    <w:p w14:paraId="5EE50782" w14:textId="50B6DEDC" w:rsidR="004D5409" w:rsidRDefault="00B72EAD" w:rsidP="008C757C">
      <w:pPr>
        <w:pStyle w:val="ListParagraph"/>
        <w:numPr>
          <w:ilvl w:val="0"/>
          <w:numId w:val="12"/>
        </w:numPr>
        <w:tabs>
          <w:tab w:val="left" w:pos="3954"/>
        </w:tabs>
        <w:spacing w:after="160" w:line="259" w:lineRule="auto"/>
      </w:pPr>
      <w:hyperlink r:id="rId35" w:anchor="bkmk_ImprovedSelfServiceSiteCreation" w:history="1">
        <w:r w:rsidR="004D5409">
          <w:rPr>
            <w:rStyle w:val="Hyperlink"/>
          </w:rPr>
          <w:t>Improved Self-Service Site Creation</w:t>
        </w:r>
      </w:hyperlink>
    </w:p>
    <w:p w14:paraId="135DFD97" w14:textId="1290852D" w:rsidR="004D5409" w:rsidRDefault="00B72EAD" w:rsidP="008C757C">
      <w:pPr>
        <w:pStyle w:val="ListParagraph"/>
        <w:numPr>
          <w:ilvl w:val="0"/>
          <w:numId w:val="12"/>
        </w:numPr>
        <w:tabs>
          <w:tab w:val="left" w:pos="3954"/>
        </w:tabs>
        <w:spacing w:after="160" w:line="259" w:lineRule="auto"/>
      </w:pPr>
      <w:hyperlink r:id="rId36" w:anchor="bkmk_ManagedAccounts" w:history="1">
        <w:r w:rsidR="004D5409">
          <w:rPr>
            <w:rStyle w:val="Hyperlink"/>
          </w:rPr>
          <w:t>Managed Accounts</w:t>
        </w:r>
      </w:hyperlink>
    </w:p>
    <w:p w14:paraId="17D64AE5" w14:textId="4D51CE5D" w:rsidR="004D5409" w:rsidRDefault="00B72EAD" w:rsidP="008C757C">
      <w:pPr>
        <w:pStyle w:val="ListParagraph"/>
        <w:numPr>
          <w:ilvl w:val="0"/>
          <w:numId w:val="12"/>
        </w:numPr>
        <w:tabs>
          <w:tab w:val="left" w:pos="3954"/>
        </w:tabs>
        <w:spacing w:after="160" w:line="259" w:lineRule="auto"/>
      </w:pPr>
      <w:hyperlink r:id="rId37" w:anchor="bkmk_PatchManagement" w:history="1">
        <w:r w:rsidR="004D5409">
          <w:rPr>
            <w:rStyle w:val="Hyperlink"/>
          </w:rPr>
          <w:t>Patch Management</w:t>
        </w:r>
      </w:hyperlink>
    </w:p>
    <w:p w14:paraId="13040025" w14:textId="56669668" w:rsidR="004D5409" w:rsidRDefault="00B72EAD" w:rsidP="008C757C">
      <w:pPr>
        <w:pStyle w:val="ListParagraph"/>
        <w:numPr>
          <w:ilvl w:val="0"/>
          <w:numId w:val="12"/>
        </w:numPr>
        <w:tabs>
          <w:tab w:val="left" w:pos="3954"/>
        </w:tabs>
        <w:spacing w:after="160" w:line="259" w:lineRule="auto"/>
      </w:pPr>
      <w:hyperlink r:id="rId38" w:anchor="bkmk_QuotaTemplates" w:history="1">
        <w:r w:rsidR="004D5409">
          <w:rPr>
            <w:rStyle w:val="Hyperlink"/>
          </w:rPr>
          <w:t>Quota Templates</w:t>
        </w:r>
      </w:hyperlink>
    </w:p>
    <w:p w14:paraId="1B8653D3" w14:textId="38A4FEB4" w:rsidR="004D5409" w:rsidRDefault="00B72EAD" w:rsidP="008C757C">
      <w:pPr>
        <w:pStyle w:val="ListParagraph"/>
        <w:numPr>
          <w:ilvl w:val="0"/>
          <w:numId w:val="12"/>
        </w:numPr>
        <w:tabs>
          <w:tab w:val="left" w:pos="3954"/>
        </w:tabs>
        <w:spacing w:after="160" w:line="259" w:lineRule="auto"/>
      </w:pPr>
      <w:hyperlink r:id="rId39" w:anchor="bkmk_ReadOnlyDatabaseSupport" w:history="1">
        <w:r w:rsidR="004D5409">
          <w:rPr>
            <w:rStyle w:val="Hyperlink"/>
          </w:rPr>
          <w:t>Read-Only Database Support</w:t>
        </w:r>
      </w:hyperlink>
    </w:p>
    <w:p w14:paraId="0B4A8AF7" w14:textId="2CCC20F3" w:rsidR="004D5409" w:rsidRDefault="00B72EAD" w:rsidP="008C757C">
      <w:pPr>
        <w:pStyle w:val="ListParagraph"/>
        <w:numPr>
          <w:ilvl w:val="0"/>
          <w:numId w:val="12"/>
        </w:numPr>
        <w:tabs>
          <w:tab w:val="left" w:pos="3954"/>
        </w:tabs>
        <w:spacing w:after="160" w:line="259" w:lineRule="auto"/>
      </w:pPr>
      <w:hyperlink r:id="rId40" w:anchor="bkmk_RemoteBLOBStorage" w:history="1">
        <w:r w:rsidR="004D5409">
          <w:rPr>
            <w:rStyle w:val="Hyperlink"/>
          </w:rPr>
          <w:t>Remote BLOB Storage</w:t>
        </w:r>
      </w:hyperlink>
    </w:p>
    <w:p w14:paraId="45C1D9E1" w14:textId="2E18D0C9" w:rsidR="004D5409" w:rsidRDefault="00B72EAD" w:rsidP="008C757C">
      <w:pPr>
        <w:pStyle w:val="ListParagraph"/>
        <w:numPr>
          <w:ilvl w:val="0"/>
          <w:numId w:val="12"/>
        </w:numPr>
        <w:tabs>
          <w:tab w:val="left" w:pos="3954"/>
        </w:tabs>
        <w:spacing w:after="160" w:line="259" w:lineRule="auto"/>
      </w:pPr>
      <w:hyperlink r:id="rId41" w:anchor="bkmk_RequestManagement" w:history="1">
        <w:r w:rsidR="004D5409">
          <w:rPr>
            <w:rStyle w:val="Hyperlink"/>
          </w:rPr>
          <w:t>Request Management</w:t>
        </w:r>
      </w:hyperlink>
    </w:p>
    <w:p w14:paraId="38D076C3" w14:textId="090E85F1" w:rsidR="004D5409" w:rsidRDefault="00B72EAD" w:rsidP="008C757C">
      <w:pPr>
        <w:pStyle w:val="ListParagraph"/>
        <w:numPr>
          <w:ilvl w:val="0"/>
          <w:numId w:val="12"/>
        </w:numPr>
        <w:tabs>
          <w:tab w:val="left" w:pos="3954"/>
        </w:tabs>
        <w:spacing w:after="160" w:line="259" w:lineRule="auto"/>
      </w:pPr>
      <w:hyperlink r:id="rId42" w:anchor="bkmk_Requestthrottling" w:history="1">
        <w:r w:rsidR="004D5409">
          <w:rPr>
            <w:rStyle w:val="Hyperlink"/>
          </w:rPr>
          <w:t>Request throttling</w:t>
        </w:r>
      </w:hyperlink>
    </w:p>
    <w:p w14:paraId="3068F181" w14:textId="0D3516A4" w:rsidR="004D5409" w:rsidRDefault="00B72EAD" w:rsidP="008C757C">
      <w:pPr>
        <w:pStyle w:val="ListParagraph"/>
        <w:numPr>
          <w:ilvl w:val="0"/>
          <w:numId w:val="12"/>
        </w:numPr>
        <w:tabs>
          <w:tab w:val="left" w:pos="3954"/>
        </w:tabs>
        <w:spacing w:after="160" w:line="259" w:lineRule="auto"/>
      </w:pPr>
      <w:hyperlink r:id="rId43" w:anchor="bkmk_Resourcethrottling" w:history="1">
        <w:r w:rsidR="004D5409">
          <w:rPr>
            <w:rStyle w:val="Hyperlink"/>
          </w:rPr>
          <w:t>Resource throttling</w:t>
        </w:r>
      </w:hyperlink>
    </w:p>
    <w:p w14:paraId="4505B376" w14:textId="48B24BDF" w:rsidR="004D5409" w:rsidRDefault="00B72EAD" w:rsidP="008C757C">
      <w:pPr>
        <w:pStyle w:val="ListParagraph"/>
        <w:numPr>
          <w:ilvl w:val="0"/>
          <w:numId w:val="12"/>
        </w:numPr>
        <w:tabs>
          <w:tab w:val="left" w:pos="3954"/>
        </w:tabs>
        <w:spacing w:after="160" w:line="259" w:lineRule="auto"/>
      </w:pPr>
      <w:hyperlink r:id="rId44" w:anchor="bkmk_SharePointHealthAnalyzer" w:history="1">
        <w:r w:rsidR="004D5409">
          <w:rPr>
            <w:rStyle w:val="Hyperlink"/>
          </w:rPr>
          <w:t>SharePoint Health Analyzer</w:t>
        </w:r>
      </w:hyperlink>
    </w:p>
    <w:p w14:paraId="06C2884B" w14:textId="7B158FFC" w:rsidR="004D5409" w:rsidRDefault="00B72EAD" w:rsidP="008C757C">
      <w:pPr>
        <w:pStyle w:val="ListParagraph"/>
        <w:numPr>
          <w:ilvl w:val="0"/>
          <w:numId w:val="12"/>
        </w:numPr>
        <w:spacing w:after="160" w:line="259" w:lineRule="auto"/>
      </w:pPr>
      <w:hyperlink r:id="rId45" w:anchor="bkmk_StateService" w:history="1">
        <w:r w:rsidR="004D5409">
          <w:rPr>
            <w:rStyle w:val="Hyperlink"/>
          </w:rPr>
          <w:t>State Service</w:t>
        </w:r>
      </w:hyperlink>
    </w:p>
    <w:p w14:paraId="6FF3513A" w14:textId="0541BEEC" w:rsidR="004D5409" w:rsidRDefault="00B72EAD" w:rsidP="008C757C">
      <w:pPr>
        <w:pStyle w:val="ListParagraph"/>
        <w:numPr>
          <w:ilvl w:val="0"/>
          <w:numId w:val="12"/>
        </w:numPr>
        <w:spacing w:after="160" w:line="259" w:lineRule="auto"/>
      </w:pPr>
      <w:hyperlink r:id="rId46" w:anchor="bkmk_StreamlinedCentralAdministration" w:history="1">
        <w:r w:rsidR="004D5409">
          <w:rPr>
            <w:rStyle w:val="Hyperlink"/>
          </w:rPr>
          <w:t>Streamlined Central Administration</w:t>
        </w:r>
      </w:hyperlink>
    </w:p>
    <w:p w14:paraId="64800FCF" w14:textId="46460753" w:rsidR="004D5409" w:rsidRDefault="00B72EAD" w:rsidP="008C757C">
      <w:pPr>
        <w:pStyle w:val="ListParagraph"/>
        <w:numPr>
          <w:ilvl w:val="0"/>
          <w:numId w:val="12"/>
        </w:numPr>
        <w:spacing w:after="160" w:line="259" w:lineRule="auto"/>
      </w:pPr>
      <w:hyperlink r:id="rId47" w:anchor="bkmk_SystemStatusNotifications" w:history="1">
        <w:r w:rsidR="004D5409">
          <w:rPr>
            <w:rStyle w:val="Hyperlink"/>
          </w:rPr>
          <w:t>System Status Notifications</w:t>
        </w:r>
      </w:hyperlink>
    </w:p>
    <w:p w14:paraId="1FEB6E37" w14:textId="0793DFB6" w:rsidR="004D5409" w:rsidRDefault="00B72EAD" w:rsidP="008C757C">
      <w:pPr>
        <w:pStyle w:val="ListParagraph"/>
        <w:numPr>
          <w:ilvl w:val="0"/>
          <w:numId w:val="12"/>
        </w:numPr>
        <w:spacing w:after="160" w:line="259" w:lineRule="auto"/>
      </w:pPr>
      <w:hyperlink r:id="rId48" w:anchor="bkmk_UnattachedContentDatabaseRecovery" w:history="1">
        <w:r w:rsidR="004D5409">
          <w:rPr>
            <w:rStyle w:val="Hyperlink"/>
          </w:rPr>
          <w:t>Unattached Content Database Recovery</w:t>
        </w:r>
      </w:hyperlink>
    </w:p>
    <w:p w14:paraId="25EFEAAE" w14:textId="4EF9F373" w:rsidR="004D5409" w:rsidRDefault="00B72EAD" w:rsidP="008C757C">
      <w:pPr>
        <w:pStyle w:val="ListParagraph"/>
        <w:numPr>
          <w:ilvl w:val="0"/>
          <w:numId w:val="12"/>
        </w:numPr>
        <w:spacing w:after="160" w:line="259" w:lineRule="auto"/>
      </w:pPr>
      <w:hyperlink r:id="rId49" w:anchor="bkmk_UsageReportingandLogging" w:history="1">
        <w:r w:rsidR="004D5409">
          <w:rPr>
            <w:rStyle w:val="Hyperlink"/>
          </w:rPr>
          <w:t>Usage Reporting and Logging</w:t>
        </w:r>
      </w:hyperlink>
    </w:p>
    <w:p w14:paraId="000ADF9E" w14:textId="65FD74AB" w:rsidR="004D5409" w:rsidRDefault="00B72EAD" w:rsidP="008C757C">
      <w:pPr>
        <w:pStyle w:val="ListParagraph"/>
        <w:numPr>
          <w:ilvl w:val="0"/>
          <w:numId w:val="12"/>
        </w:numPr>
        <w:spacing w:after="160" w:line="259" w:lineRule="auto"/>
      </w:pPr>
      <w:hyperlink r:id="rId50" w:anchor="bkmk_WindowsPowerShellSupport" w:history="1">
        <w:r w:rsidR="004D5409">
          <w:rPr>
            <w:rStyle w:val="Hyperlink"/>
          </w:rPr>
          <w:t>Windows PowerShell Support</w:t>
        </w:r>
      </w:hyperlink>
      <w:r w:rsidR="004D5409">
        <w:t xml:space="preserve"> (all cmdlets)</w:t>
      </w:r>
    </w:p>
    <w:p w14:paraId="3C317209" w14:textId="77777777" w:rsidR="004D5409" w:rsidRPr="0043766D" w:rsidRDefault="004D5409" w:rsidP="004D5409">
      <w:pPr>
        <w:pStyle w:val="Heading2"/>
        <w:numPr>
          <w:ilvl w:val="0"/>
          <w:numId w:val="0"/>
        </w:numPr>
        <w:rPr>
          <w:b w:val="0"/>
        </w:rPr>
      </w:pPr>
      <w:bookmarkStart w:id="37" w:name="_Toc493147916"/>
      <w:bookmarkStart w:id="38" w:name="_Toc493152001"/>
      <w:bookmarkStart w:id="39" w:name="_Toc493156275"/>
      <w:bookmarkStart w:id="40" w:name="_Toc493483453"/>
      <w:bookmarkStart w:id="41" w:name="_Toc500752743"/>
      <w:r w:rsidRPr="0043766D">
        <w:t>Content features</w:t>
      </w:r>
      <w:bookmarkEnd w:id="37"/>
      <w:bookmarkEnd w:id="38"/>
      <w:bookmarkEnd w:id="39"/>
      <w:bookmarkEnd w:id="40"/>
      <w:bookmarkEnd w:id="41"/>
    </w:p>
    <w:p w14:paraId="4FF0A19B" w14:textId="4771A18E" w:rsidR="004D5409" w:rsidRDefault="00B72EAD" w:rsidP="008C757C">
      <w:pPr>
        <w:pStyle w:val="ListParagraph"/>
        <w:numPr>
          <w:ilvl w:val="0"/>
          <w:numId w:val="13"/>
        </w:numPr>
        <w:spacing w:after="160" w:line="259" w:lineRule="auto"/>
      </w:pPr>
      <w:hyperlink r:id="rId51" w:anchor="bkmk_eDiscovery_Search" w:history="1">
        <w:r w:rsidR="004D5409">
          <w:rPr>
            <w:rStyle w:val="Hyperlink"/>
          </w:rPr>
          <w:t>eDiscovery Search</w:t>
        </w:r>
      </w:hyperlink>
      <w:r w:rsidR="004D5409">
        <w:t xml:space="preserve"> (6)</w:t>
      </w:r>
    </w:p>
    <w:p w14:paraId="5D7492B8" w14:textId="6D4FB1D4" w:rsidR="004D5409" w:rsidRDefault="00B72EAD" w:rsidP="008C757C">
      <w:pPr>
        <w:pStyle w:val="ListParagraph"/>
        <w:numPr>
          <w:ilvl w:val="0"/>
          <w:numId w:val="13"/>
        </w:numPr>
        <w:spacing w:after="160" w:line="259" w:lineRule="auto"/>
      </w:pPr>
      <w:hyperlink r:id="rId52" w:anchor="bkmk_eDiscovery_Hold" w:history="1">
        <w:r w:rsidR="004D5409">
          <w:rPr>
            <w:rStyle w:val="Hyperlink"/>
          </w:rPr>
          <w:t>eDiscovery Hold</w:t>
        </w:r>
      </w:hyperlink>
      <w:r w:rsidR="004D5409">
        <w:t xml:space="preserve"> (6)</w:t>
      </w:r>
    </w:p>
    <w:p w14:paraId="5C2D8DC2" w14:textId="25660BC7" w:rsidR="004D5409" w:rsidRPr="0043766D" w:rsidRDefault="00B72EAD" w:rsidP="008C757C">
      <w:pPr>
        <w:pStyle w:val="ListParagraph"/>
        <w:numPr>
          <w:ilvl w:val="0"/>
          <w:numId w:val="13"/>
        </w:numPr>
        <w:spacing w:after="160" w:line="259" w:lineRule="auto"/>
      </w:pPr>
      <w:hyperlink r:id="rId53" w:anchor="bkmk_eDiscovery_export" w:history="1">
        <w:r w:rsidR="004D5409">
          <w:rPr>
            <w:rStyle w:val="Hyperlink"/>
          </w:rPr>
          <w:t>eDiscovery Export</w:t>
        </w:r>
      </w:hyperlink>
      <w:r w:rsidR="004D5409">
        <w:t xml:space="preserve"> (6)</w:t>
      </w:r>
    </w:p>
    <w:p w14:paraId="5AA4416A" w14:textId="56DE8B36" w:rsidR="004D5409" w:rsidRDefault="00B72EAD" w:rsidP="008C757C">
      <w:pPr>
        <w:pStyle w:val="ListParagraph"/>
        <w:numPr>
          <w:ilvl w:val="0"/>
          <w:numId w:val="13"/>
        </w:numPr>
        <w:spacing w:after="160" w:line="259" w:lineRule="auto"/>
      </w:pPr>
      <w:hyperlink r:id="rId54" w:anchor="bkmk_Email_Enable_ListsandLibraries" w:history="1">
        <w:r w:rsidR="004D5409">
          <w:rPr>
            <w:rStyle w:val="Hyperlink"/>
          </w:rPr>
          <w:t>Email enabled lists and libraries</w:t>
        </w:r>
      </w:hyperlink>
    </w:p>
    <w:p w14:paraId="6A6E5599" w14:textId="328F801E" w:rsidR="004D5409" w:rsidRDefault="00B72EAD" w:rsidP="008C757C">
      <w:pPr>
        <w:pStyle w:val="ListParagraph"/>
        <w:numPr>
          <w:ilvl w:val="0"/>
          <w:numId w:val="13"/>
        </w:numPr>
        <w:spacing w:after="160" w:line="259" w:lineRule="auto"/>
      </w:pPr>
      <w:hyperlink r:id="rId55" w:anchor="bkmk_ExternalSharingExternalAccess" w:history="1">
        <w:r w:rsidR="004D5409">
          <w:rPr>
            <w:rStyle w:val="Hyperlink"/>
          </w:rPr>
          <w:t>External Sharing: External Access</w:t>
        </w:r>
      </w:hyperlink>
      <w:r w:rsidR="004D5409">
        <w:t xml:space="preserve"> (9)</w:t>
      </w:r>
    </w:p>
    <w:p w14:paraId="25D6C379" w14:textId="4632CF26" w:rsidR="004D5409" w:rsidRDefault="00B72EAD" w:rsidP="008C757C">
      <w:pPr>
        <w:pStyle w:val="ListParagraph"/>
        <w:numPr>
          <w:ilvl w:val="0"/>
          <w:numId w:val="13"/>
        </w:numPr>
        <w:spacing w:after="160" w:line="259" w:lineRule="auto"/>
      </w:pPr>
      <w:hyperlink r:id="rId56" w:anchor="bkmk_ExternalSharingGuestLink" w:history="1">
        <w:r w:rsidR="004D5409">
          <w:rPr>
            <w:rStyle w:val="Hyperlink"/>
          </w:rPr>
          <w:t>External Sharing: Guest Link</w:t>
        </w:r>
      </w:hyperlink>
      <w:r w:rsidR="004D5409">
        <w:t xml:space="preserve"> (9)</w:t>
      </w:r>
    </w:p>
    <w:p w14:paraId="3B15BA38" w14:textId="2641ACE3" w:rsidR="004D5409" w:rsidRDefault="00B72EAD" w:rsidP="008C757C">
      <w:pPr>
        <w:pStyle w:val="ListParagraph"/>
        <w:numPr>
          <w:ilvl w:val="0"/>
          <w:numId w:val="13"/>
        </w:numPr>
        <w:spacing w:after="160" w:line="259" w:lineRule="auto"/>
      </w:pPr>
      <w:hyperlink r:id="rId57" w:anchor="bkmk_InformationRightsManagement" w:history="1">
        <w:r w:rsidR="004D5409">
          <w:rPr>
            <w:rStyle w:val="Hyperlink"/>
          </w:rPr>
          <w:t>IRM using Windows Server AD RMS</w:t>
        </w:r>
      </w:hyperlink>
    </w:p>
    <w:p w14:paraId="4B95D833" w14:textId="40925044" w:rsidR="004D5409" w:rsidRDefault="00B72EAD" w:rsidP="008C757C">
      <w:pPr>
        <w:pStyle w:val="ListParagraph"/>
        <w:numPr>
          <w:ilvl w:val="0"/>
          <w:numId w:val="13"/>
        </w:numPr>
        <w:spacing w:after="160" w:line="259" w:lineRule="auto"/>
      </w:pPr>
      <w:hyperlink r:id="rId58" w:anchor="bkmk_OfficeWebAppsServerIntegration" w:history="1">
        <w:r w:rsidR="004D5409">
          <w:rPr>
            <w:rStyle w:val="Hyperlink"/>
          </w:rPr>
          <w:t>Office Web Apps Server integration</w:t>
        </w:r>
      </w:hyperlink>
    </w:p>
    <w:p w14:paraId="4E93FEE8" w14:textId="481E0556" w:rsidR="004D5409" w:rsidRDefault="00B72EAD" w:rsidP="008C757C">
      <w:pPr>
        <w:pStyle w:val="ListParagraph"/>
        <w:numPr>
          <w:ilvl w:val="0"/>
          <w:numId w:val="13"/>
        </w:numPr>
        <w:spacing w:after="160" w:line="259" w:lineRule="auto"/>
      </w:pPr>
      <w:hyperlink r:id="rId59" w:anchor="bkmk_PowerPointAutomationServices" w:history="1">
        <w:r w:rsidR="004D5409">
          <w:rPr>
            <w:rStyle w:val="Hyperlink"/>
          </w:rPr>
          <w:t>PowerPoint Automation Services</w:t>
        </w:r>
      </w:hyperlink>
    </w:p>
    <w:p w14:paraId="1EA6F714" w14:textId="42BF9CC4" w:rsidR="004D5409" w:rsidRDefault="00B72EAD" w:rsidP="008C757C">
      <w:pPr>
        <w:pStyle w:val="ListParagraph"/>
        <w:numPr>
          <w:ilvl w:val="0"/>
          <w:numId w:val="13"/>
        </w:numPr>
        <w:spacing w:after="160" w:line="259" w:lineRule="auto"/>
      </w:pPr>
      <w:hyperlink r:id="rId60" w:anchor="bkmk_WCMFacetedNavigation" w:history="1">
        <w:r w:rsidR="004D5409">
          <w:rPr>
            <w:rStyle w:val="Hyperlink"/>
          </w:rPr>
          <w:t>WCM: Faceted navigation</w:t>
        </w:r>
      </w:hyperlink>
    </w:p>
    <w:p w14:paraId="06618A38" w14:textId="4BEDF3F4" w:rsidR="004D5409" w:rsidRDefault="00B72EAD" w:rsidP="008C757C">
      <w:pPr>
        <w:pStyle w:val="ListParagraph"/>
        <w:numPr>
          <w:ilvl w:val="0"/>
          <w:numId w:val="13"/>
        </w:numPr>
        <w:spacing w:after="160" w:line="259" w:lineRule="auto"/>
      </w:pPr>
      <w:hyperlink r:id="rId61" w:anchor="bkmk_WCMMultupleDomains" w:history="1">
        <w:r w:rsidR="004D5409">
          <w:rPr>
            <w:rStyle w:val="Hyperlink"/>
          </w:rPr>
          <w:t>WCM: Multiple Domains</w:t>
        </w:r>
      </w:hyperlink>
    </w:p>
    <w:p w14:paraId="6700328D" w14:textId="02B4AEF0" w:rsidR="004D5409" w:rsidRDefault="00B72EAD" w:rsidP="008C757C">
      <w:pPr>
        <w:pStyle w:val="ListParagraph"/>
        <w:numPr>
          <w:ilvl w:val="0"/>
          <w:numId w:val="13"/>
        </w:numPr>
        <w:spacing w:after="160" w:line="259" w:lineRule="auto"/>
      </w:pPr>
      <w:hyperlink r:id="rId62" w:anchor="bkmk_WordAutomationServices" w:history="1">
        <w:r w:rsidR="004D5409">
          <w:rPr>
            <w:rStyle w:val="Hyperlink"/>
          </w:rPr>
          <w:t>Word Automation Services</w:t>
        </w:r>
      </w:hyperlink>
    </w:p>
    <w:p w14:paraId="0DA02B82" w14:textId="77777777" w:rsidR="004D5409" w:rsidRPr="0043766D" w:rsidRDefault="004D5409" w:rsidP="004D5409">
      <w:pPr>
        <w:pStyle w:val="Heading2"/>
        <w:numPr>
          <w:ilvl w:val="0"/>
          <w:numId w:val="0"/>
        </w:numPr>
        <w:ind w:left="1080" w:hanging="720"/>
        <w:rPr>
          <w:b w:val="0"/>
        </w:rPr>
      </w:pPr>
      <w:bookmarkStart w:id="42" w:name="_Toc493147917"/>
      <w:bookmarkStart w:id="43" w:name="_Toc493152002"/>
      <w:bookmarkStart w:id="44" w:name="_Toc493156276"/>
      <w:bookmarkStart w:id="45" w:name="_Toc493483454"/>
      <w:bookmarkStart w:id="46" w:name="_Toc500752744"/>
      <w:r w:rsidRPr="0043766D">
        <w:t>Insights Features</w:t>
      </w:r>
      <w:bookmarkEnd w:id="42"/>
      <w:bookmarkEnd w:id="43"/>
      <w:bookmarkEnd w:id="44"/>
      <w:bookmarkEnd w:id="45"/>
      <w:bookmarkEnd w:id="46"/>
    </w:p>
    <w:p w14:paraId="54B1DD5D" w14:textId="68A7D1C0" w:rsidR="004D5409" w:rsidRDefault="00B72EAD" w:rsidP="008C757C">
      <w:pPr>
        <w:pStyle w:val="ListParagraph"/>
        <w:numPr>
          <w:ilvl w:val="0"/>
          <w:numId w:val="14"/>
        </w:numPr>
        <w:spacing w:after="160" w:line="259" w:lineRule="auto"/>
      </w:pPr>
      <w:hyperlink r:id="rId63" w:anchor="bkmk_PerformancePointServices" w:history="1">
        <w:r w:rsidR="004D5409">
          <w:rPr>
            <w:rStyle w:val="Hyperlink"/>
          </w:rPr>
          <w:t>PerformancePoint Services</w:t>
        </w:r>
      </w:hyperlink>
    </w:p>
    <w:p w14:paraId="46860909" w14:textId="0926A52C" w:rsidR="004D5409" w:rsidRDefault="00B72EAD" w:rsidP="008C757C">
      <w:pPr>
        <w:pStyle w:val="ListParagraph"/>
        <w:numPr>
          <w:ilvl w:val="0"/>
          <w:numId w:val="14"/>
        </w:numPr>
        <w:spacing w:after="160" w:line="259" w:lineRule="auto"/>
      </w:pPr>
      <w:hyperlink r:id="rId64" w:anchor="bkmk_PerformancePointServicesDashboardMigration" w:history="1">
        <w:r w:rsidR="004D5409">
          <w:rPr>
            <w:rStyle w:val="Hyperlink"/>
          </w:rPr>
          <w:t>PerformancePoint Services (PPS) Dashboard Migration</w:t>
        </w:r>
      </w:hyperlink>
    </w:p>
    <w:p w14:paraId="1F15665A" w14:textId="2A9B3B1D" w:rsidR="004D5409" w:rsidRDefault="00B72EAD" w:rsidP="008C757C">
      <w:pPr>
        <w:pStyle w:val="ListParagraph"/>
        <w:numPr>
          <w:ilvl w:val="0"/>
          <w:numId w:val="14"/>
        </w:numPr>
        <w:spacing w:after="160" w:line="259" w:lineRule="auto"/>
      </w:pPr>
      <w:hyperlink r:id="rId65" w:anchor="bkmk_PowerBI" w:history="1">
        <w:r w:rsidR="004D5409">
          <w:rPr>
            <w:rStyle w:val="Hyperlink"/>
          </w:rPr>
          <w:t>Power BI</w:t>
        </w:r>
      </w:hyperlink>
    </w:p>
    <w:p w14:paraId="13045A7F" w14:textId="20378EDF" w:rsidR="004D5409" w:rsidRDefault="00B72EAD" w:rsidP="008C757C">
      <w:pPr>
        <w:pStyle w:val="ListParagraph"/>
        <w:numPr>
          <w:ilvl w:val="0"/>
          <w:numId w:val="14"/>
        </w:numPr>
        <w:spacing w:after="160" w:line="259" w:lineRule="auto"/>
      </w:pPr>
      <w:hyperlink r:id="rId66" w:anchor="bkmk_ScorecardsDashboards" w:history="1">
        <w:r w:rsidR="004D5409">
          <w:rPr>
            <w:rStyle w:val="Hyperlink"/>
          </w:rPr>
          <w:t>Scorecards &amp; Dashboards</w:t>
        </w:r>
      </w:hyperlink>
    </w:p>
    <w:p w14:paraId="29107EC6" w14:textId="0E70B17E" w:rsidR="004D5409" w:rsidRDefault="00B72EAD" w:rsidP="008C757C">
      <w:pPr>
        <w:pStyle w:val="ListParagraph"/>
        <w:numPr>
          <w:ilvl w:val="0"/>
          <w:numId w:val="14"/>
        </w:numPr>
        <w:spacing w:after="160" w:line="259" w:lineRule="auto"/>
      </w:pPr>
      <w:hyperlink r:id="rId67" w:anchor="bkmk_SQLServerReportingServicesIntegratedMode" w:history="1">
        <w:r w:rsidR="004D5409">
          <w:rPr>
            <w:rStyle w:val="Hyperlink"/>
          </w:rPr>
          <w:t>SQL Server Reporting Services (SSRS) Integrated Mode</w:t>
        </w:r>
      </w:hyperlink>
    </w:p>
    <w:p w14:paraId="78DC3417" w14:textId="77777777" w:rsidR="004D5409" w:rsidRPr="0043766D" w:rsidRDefault="004D5409" w:rsidP="004D5409">
      <w:pPr>
        <w:pStyle w:val="Heading2"/>
        <w:numPr>
          <w:ilvl w:val="0"/>
          <w:numId w:val="0"/>
        </w:numPr>
        <w:ind w:left="1080" w:hanging="720"/>
        <w:rPr>
          <w:b w:val="0"/>
        </w:rPr>
      </w:pPr>
      <w:bookmarkStart w:id="47" w:name="_Toc493147918"/>
      <w:bookmarkStart w:id="48" w:name="_Toc493152003"/>
      <w:bookmarkStart w:id="49" w:name="_Toc493156277"/>
      <w:bookmarkStart w:id="50" w:name="_Toc493483455"/>
      <w:bookmarkStart w:id="51" w:name="_Toc500752745"/>
      <w:r w:rsidRPr="0043766D">
        <w:t>Search Features</w:t>
      </w:r>
      <w:bookmarkEnd w:id="47"/>
      <w:bookmarkEnd w:id="48"/>
      <w:bookmarkEnd w:id="49"/>
      <w:bookmarkEnd w:id="50"/>
      <w:bookmarkEnd w:id="51"/>
    </w:p>
    <w:p w14:paraId="32C73F1B" w14:textId="1455F642" w:rsidR="004D5409" w:rsidRDefault="00B72EAD" w:rsidP="008C757C">
      <w:pPr>
        <w:pStyle w:val="ListParagraph"/>
        <w:numPr>
          <w:ilvl w:val="0"/>
          <w:numId w:val="15"/>
        </w:numPr>
        <w:spacing w:after="160" w:line="259" w:lineRule="auto"/>
      </w:pPr>
      <w:hyperlink r:id="rId68" w:anchor="bkmk_CustomEntityExtraction" w:history="1">
        <w:r w:rsidR="004D5409">
          <w:rPr>
            <w:rStyle w:val="Hyperlink"/>
          </w:rPr>
          <w:t>Custom entity extraction</w:t>
        </w:r>
      </w:hyperlink>
    </w:p>
    <w:p w14:paraId="20CCC641" w14:textId="40D50064" w:rsidR="004D5409" w:rsidRDefault="00B72EAD" w:rsidP="008C757C">
      <w:pPr>
        <w:pStyle w:val="ListParagraph"/>
        <w:numPr>
          <w:ilvl w:val="0"/>
          <w:numId w:val="15"/>
        </w:numPr>
        <w:spacing w:after="160" w:line="259" w:lineRule="auto"/>
      </w:pPr>
      <w:hyperlink r:id="rId69" w:anchor="bkmk_ExtensibleContentProcessing" w:history="1">
        <w:r w:rsidR="004D5409">
          <w:rPr>
            <w:rStyle w:val="Hyperlink"/>
          </w:rPr>
          <w:t>Extensible content processing</w:t>
        </w:r>
      </w:hyperlink>
    </w:p>
    <w:p w14:paraId="6ADE5E1D" w14:textId="467CE1EE" w:rsidR="004D5409" w:rsidRDefault="00B72EAD" w:rsidP="008C757C">
      <w:pPr>
        <w:pStyle w:val="ListParagraph"/>
        <w:numPr>
          <w:ilvl w:val="0"/>
          <w:numId w:val="15"/>
        </w:numPr>
        <w:spacing w:after="160" w:line="259" w:lineRule="auto"/>
      </w:pPr>
      <w:hyperlink r:id="rId70" w:anchor="bkmk_OnPremisesIndex" w:history="1">
        <w:r w:rsidR="004D5409">
          <w:rPr>
            <w:rStyle w:val="Hyperlink"/>
          </w:rPr>
          <w:t>On-premises search index</w:t>
        </w:r>
      </w:hyperlink>
    </w:p>
    <w:p w14:paraId="6FCD68B5" w14:textId="3FF44CFD" w:rsidR="004D5409" w:rsidRDefault="00B72EAD" w:rsidP="008C757C">
      <w:pPr>
        <w:pStyle w:val="ListParagraph"/>
        <w:numPr>
          <w:ilvl w:val="0"/>
          <w:numId w:val="15"/>
        </w:numPr>
        <w:spacing w:after="160" w:line="259" w:lineRule="auto"/>
      </w:pPr>
      <w:hyperlink r:id="rId71" w:anchor="bkmk_Ranking_Models" w:history="1">
        <w:r w:rsidR="004D5409">
          <w:rPr>
            <w:rStyle w:val="Hyperlink"/>
          </w:rPr>
          <w:t>Ranking models</w:t>
        </w:r>
      </w:hyperlink>
      <w:r w:rsidR="004D5409">
        <w:t xml:space="preserve"> (5)</w:t>
      </w:r>
    </w:p>
    <w:p w14:paraId="3636D06E" w14:textId="1A3A6479" w:rsidR="004D5409" w:rsidRDefault="00B72EAD" w:rsidP="008C757C">
      <w:pPr>
        <w:pStyle w:val="ListParagraph"/>
        <w:numPr>
          <w:ilvl w:val="0"/>
          <w:numId w:val="15"/>
        </w:numPr>
        <w:spacing w:after="160" w:line="259" w:lineRule="auto"/>
      </w:pPr>
      <w:hyperlink r:id="rId72" w:anchor="bkmk_SearchConnectorFramework" w:history="1">
        <w:r w:rsidR="004D5409">
          <w:rPr>
            <w:rStyle w:val="Hyperlink"/>
          </w:rPr>
          <w:t>Search connector framework</w:t>
        </w:r>
      </w:hyperlink>
    </w:p>
    <w:p w14:paraId="6FE6DC5B" w14:textId="77777777" w:rsidR="004D5409" w:rsidRPr="0043766D" w:rsidRDefault="004D5409" w:rsidP="004D5409">
      <w:pPr>
        <w:pStyle w:val="Heading2"/>
        <w:numPr>
          <w:ilvl w:val="0"/>
          <w:numId w:val="0"/>
        </w:numPr>
        <w:ind w:left="1080" w:hanging="720"/>
        <w:rPr>
          <w:b w:val="0"/>
        </w:rPr>
      </w:pPr>
      <w:bookmarkStart w:id="52" w:name="_Toc493147919"/>
      <w:bookmarkStart w:id="53" w:name="_Toc493152004"/>
      <w:bookmarkStart w:id="54" w:name="_Toc493156278"/>
      <w:bookmarkStart w:id="55" w:name="_Toc493483456"/>
      <w:bookmarkStart w:id="56" w:name="_Toc500752746"/>
      <w:r w:rsidRPr="0043766D">
        <w:t>Sites Features</w:t>
      </w:r>
      <w:bookmarkEnd w:id="52"/>
      <w:bookmarkEnd w:id="53"/>
      <w:bookmarkEnd w:id="54"/>
      <w:bookmarkEnd w:id="55"/>
      <w:bookmarkEnd w:id="56"/>
    </w:p>
    <w:p w14:paraId="06A08B72" w14:textId="4D2D3246" w:rsidR="004D5409" w:rsidRDefault="00B72EAD" w:rsidP="008C757C">
      <w:pPr>
        <w:pStyle w:val="ListParagraph"/>
        <w:numPr>
          <w:ilvl w:val="0"/>
          <w:numId w:val="16"/>
        </w:numPr>
        <w:spacing w:after="160" w:line="259" w:lineRule="auto"/>
      </w:pPr>
      <w:hyperlink r:id="rId73" w:anchor="bkmk_CustomManagedPaths" w:history="1">
        <w:r w:rsidR="004D5409">
          <w:rPr>
            <w:rStyle w:val="Hyperlink"/>
          </w:rPr>
          <w:t>Custom Managed Paths</w:t>
        </w:r>
      </w:hyperlink>
    </w:p>
    <w:p w14:paraId="5812359B" w14:textId="59EE89BC" w:rsidR="004D5409" w:rsidRDefault="00B72EAD" w:rsidP="008C757C">
      <w:pPr>
        <w:pStyle w:val="ListParagraph"/>
        <w:numPr>
          <w:ilvl w:val="0"/>
          <w:numId w:val="16"/>
        </w:numPr>
        <w:spacing w:after="160" w:line="259" w:lineRule="auto"/>
      </w:pPr>
      <w:hyperlink r:id="rId74" w:anchor="bkmk_OOTBWebParts" w:history="1">
        <w:r w:rsidR="004D5409">
          <w:rPr>
            <w:rStyle w:val="Hyperlink"/>
          </w:rPr>
          <w:t>OOTB Web Parts</w:t>
        </w:r>
      </w:hyperlink>
      <w:r w:rsidR="004D5409">
        <w:t xml:space="preserve"> (previous versions)</w:t>
      </w:r>
    </w:p>
    <w:p w14:paraId="4D9F670E" w14:textId="2F26D720" w:rsidR="004D5409" w:rsidRDefault="00B72EAD" w:rsidP="008C757C">
      <w:pPr>
        <w:pStyle w:val="ListParagraph"/>
        <w:numPr>
          <w:ilvl w:val="0"/>
          <w:numId w:val="16"/>
        </w:numPr>
        <w:spacing w:after="160" w:line="259" w:lineRule="auto"/>
      </w:pPr>
      <w:hyperlink r:id="rId75" w:anchor="bkmk_MobileConnectivity" w:history="1">
        <w:r w:rsidR="004D5409">
          <w:rPr>
            <w:rStyle w:val="Hyperlink"/>
          </w:rPr>
          <w:t>Mobile Connectivity</w:t>
        </w:r>
      </w:hyperlink>
      <w:r w:rsidR="004D5409">
        <w:t xml:space="preserve"> (10)</w:t>
      </w:r>
    </w:p>
    <w:p w14:paraId="77416591" w14:textId="0017BAB3" w:rsidR="004D5409" w:rsidRDefault="00B72EAD" w:rsidP="008C757C">
      <w:pPr>
        <w:pStyle w:val="ListParagraph"/>
        <w:numPr>
          <w:ilvl w:val="0"/>
          <w:numId w:val="16"/>
        </w:numPr>
        <w:spacing w:after="160" w:line="259" w:lineRule="auto"/>
      </w:pPr>
      <w:hyperlink r:id="rId76" w:anchor="bkmk_MultiLingualUserInterface" w:history="1">
        <w:r w:rsidR="004D5409">
          <w:rPr>
            <w:rStyle w:val="Hyperlink"/>
          </w:rPr>
          <w:t>Multi-Lingual User Interface</w:t>
        </w:r>
      </w:hyperlink>
      <w:r w:rsidR="004D5409">
        <w:t xml:space="preserve"> (11)</w:t>
      </w:r>
    </w:p>
    <w:p w14:paraId="22E25195" w14:textId="77777777" w:rsidR="004D5409" w:rsidRPr="0043766D" w:rsidRDefault="004D5409" w:rsidP="004D5409">
      <w:pPr>
        <w:pStyle w:val="Heading2"/>
        <w:numPr>
          <w:ilvl w:val="0"/>
          <w:numId w:val="0"/>
        </w:numPr>
        <w:ind w:left="1080" w:hanging="720"/>
        <w:rPr>
          <w:b w:val="0"/>
        </w:rPr>
      </w:pPr>
      <w:bookmarkStart w:id="57" w:name="_Toc493147920"/>
      <w:bookmarkStart w:id="58" w:name="_Toc493152005"/>
      <w:bookmarkStart w:id="59" w:name="_Toc493156279"/>
      <w:bookmarkStart w:id="60" w:name="_Toc493483457"/>
      <w:bookmarkStart w:id="61" w:name="_Toc500752747"/>
      <w:r w:rsidRPr="0043766D">
        <w:t>Social features</w:t>
      </w:r>
      <w:bookmarkEnd w:id="57"/>
      <w:bookmarkEnd w:id="58"/>
      <w:bookmarkEnd w:id="59"/>
      <w:bookmarkEnd w:id="60"/>
      <w:bookmarkEnd w:id="61"/>
    </w:p>
    <w:p w14:paraId="5F6075CD" w14:textId="1D69CA40" w:rsidR="004D5409" w:rsidRDefault="00B72EAD" w:rsidP="008C757C">
      <w:pPr>
        <w:pStyle w:val="ListParagraph"/>
        <w:numPr>
          <w:ilvl w:val="0"/>
          <w:numId w:val="17"/>
        </w:numPr>
        <w:spacing w:after="160" w:line="259" w:lineRule="auto"/>
      </w:pPr>
      <w:hyperlink r:id="rId77" w:anchor="bkmk_Blogs" w:history="1">
        <w:r w:rsidR="004D5409">
          <w:rPr>
            <w:rStyle w:val="Hyperlink"/>
          </w:rPr>
          <w:t>Blogs</w:t>
        </w:r>
      </w:hyperlink>
      <w:r w:rsidR="004D5409">
        <w:t xml:space="preserve"> (12)</w:t>
      </w:r>
    </w:p>
    <w:p w14:paraId="12942DEA" w14:textId="7E80A9CD" w:rsidR="004D5409" w:rsidRDefault="00B72EAD" w:rsidP="008C757C">
      <w:pPr>
        <w:pStyle w:val="ListParagraph"/>
        <w:numPr>
          <w:ilvl w:val="0"/>
          <w:numId w:val="17"/>
        </w:numPr>
        <w:spacing w:after="160" w:line="259" w:lineRule="auto"/>
      </w:pPr>
      <w:hyperlink r:id="rId78" w:anchor="bkmk_CommunitiesReputationBadgingModeration" w:history="1">
        <w:r w:rsidR="004D5409">
          <w:rPr>
            <w:rStyle w:val="Hyperlink"/>
          </w:rPr>
          <w:t>Communities Reputation, Badging, and Moderation</w:t>
        </w:r>
      </w:hyperlink>
      <w:r w:rsidR="004D5409">
        <w:t xml:space="preserve"> (12)</w:t>
      </w:r>
    </w:p>
    <w:p w14:paraId="59B227D3" w14:textId="28FF124A" w:rsidR="004D5409" w:rsidRDefault="00B72EAD" w:rsidP="008C757C">
      <w:pPr>
        <w:pStyle w:val="ListParagraph"/>
        <w:numPr>
          <w:ilvl w:val="0"/>
          <w:numId w:val="17"/>
        </w:numPr>
        <w:spacing w:after="160" w:line="259" w:lineRule="auto"/>
      </w:pPr>
      <w:hyperlink r:id="rId79" w:anchor="bkmk_Community" w:history="1">
        <w:r w:rsidR="004D5409">
          <w:rPr>
            <w:rStyle w:val="Hyperlink"/>
          </w:rPr>
          <w:t>Community</w:t>
        </w:r>
      </w:hyperlink>
      <w:r w:rsidR="004D5409">
        <w:t xml:space="preserve"> (13)</w:t>
      </w:r>
    </w:p>
    <w:p w14:paraId="22AE9DE0" w14:textId="77777777" w:rsidR="004D5409" w:rsidRPr="0043766D" w:rsidRDefault="004D5409" w:rsidP="004D5409"/>
    <w:p w14:paraId="1FEB5426" w14:textId="77777777" w:rsidR="004D5409" w:rsidRPr="00EF6164" w:rsidRDefault="004D5409" w:rsidP="004D5409"/>
    <w:p w14:paraId="54679A89" w14:textId="77777777" w:rsidR="000F62C8" w:rsidRPr="000F62C8" w:rsidRDefault="000F62C8" w:rsidP="009373F4">
      <w:pPr>
        <w:pStyle w:val="BodyText"/>
        <w:spacing w:after="120"/>
      </w:pPr>
    </w:p>
    <w:sectPr w:rsidR="000F62C8" w:rsidRPr="000F62C8" w:rsidSect="000A6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144F1" w14:textId="77777777" w:rsidR="00B72EAD" w:rsidRDefault="00B72EAD" w:rsidP="00946428">
      <w:r>
        <w:separator/>
      </w:r>
    </w:p>
  </w:endnote>
  <w:endnote w:type="continuationSeparator" w:id="0">
    <w:p w14:paraId="1C0CDB4D" w14:textId="77777777" w:rsidR="00B72EAD" w:rsidRDefault="00B72EAD" w:rsidP="0094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04AA1" w14:textId="77777777" w:rsidR="00987D8C" w:rsidRPr="00851E19" w:rsidRDefault="00987D8C" w:rsidP="00946428">
    <w:pPr>
      <w:jc w:val="center"/>
      <w:rPr>
        <w:rFonts w:cs="Arial"/>
        <w:sz w:val="18"/>
        <w:szCs w:val="18"/>
      </w:rPr>
    </w:pPr>
    <w:r>
      <w:rPr>
        <w:sz w:val="18"/>
        <w:szCs w:val="18"/>
      </w:rPr>
      <w:t xml:space="preserve">This Amazon Web Services, Inc. (AWS) package is provided for informational purposes only. The services included in this package are standard commercial services and due to the unique nature of the services, AWS’s standard terms and conditions must govern any use of and access to AWS services and are available at </w:t>
    </w:r>
    <w:hyperlink r:id="rId1" w:history="1">
      <w:r>
        <w:rPr>
          <w:rStyle w:val="Hyperlink"/>
          <w:sz w:val="18"/>
          <w:szCs w:val="18"/>
        </w:rPr>
        <w:t>http://aws.amazon.com/agreement/</w:t>
      </w:r>
    </w:hyperlink>
    <w:r>
      <w:rPr>
        <w:sz w:val="18"/>
        <w:szCs w:val="18"/>
      </w:rPr>
      <w:t xml:space="preserve">. This package may include a set of suggested solutions for this opportunity that are based on our limited information, and should not be construed as a binding offer from AWS. For current prices for AWS services, please refer to the AWS website at </w:t>
    </w:r>
    <w:hyperlink r:id="rId2" w:history="1">
      <w:r>
        <w:rPr>
          <w:rStyle w:val="Hyperlink"/>
          <w:sz w:val="18"/>
          <w:szCs w:val="18"/>
        </w:rPr>
        <w:t>www.aws.amazon.com</w:t>
      </w:r>
    </w:hyperlink>
    <w:r>
      <w:rPr>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41995"/>
      <w:docPartObj>
        <w:docPartGallery w:val="Page Numbers (Bottom of Page)"/>
        <w:docPartUnique/>
      </w:docPartObj>
    </w:sdtPr>
    <w:sdtEndPr>
      <w:rPr>
        <w:noProof/>
      </w:rPr>
    </w:sdtEndPr>
    <w:sdtContent>
      <w:p w14:paraId="0FCFEFD3" w14:textId="77777777" w:rsidR="00987D8C" w:rsidRDefault="00987D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3035EA" w14:textId="77777777" w:rsidR="00987D8C" w:rsidRDefault="00987D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90711159"/>
      <w:docPartObj>
        <w:docPartGallery w:val="Page Numbers (Bottom of Page)"/>
        <w:docPartUnique/>
      </w:docPartObj>
    </w:sdtPr>
    <w:sdtEndPr>
      <w:rPr>
        <w:noProof/>
      </w:rPr>
    </w:sdtEndPr>
    <w:sdtContent>
      <w:p w14:paraId="26EF584C" w14:textId="76C11C4B" w:rsidR="00987D8C" w:rsidRDefault="001D2C83" w:rsidP="00FE6E51">
        <w:pPr>
          <w:pStyle w:val="Footer"/>
          <w:pBdr>
            <w:top w:val="single" w:sz="4" w:space="2" w:color="000000" w:themeColor="text1"/>
          </w:pBdr>
          <w:spacing w:before="120"/>
          <w:rPr>
            <w:noProof/>
            <w:sz w:val="18"/>
            <w:szCs w:val="18"/>
          </w:rPr>
        </w:pPr>
        <w:r>
          <w:rPr>
            <w:sz w:val="18"/>
            <w:szCs w:val="18"/>
          </w:rPr>
          <w:t>Dece</w:t>
        </w:r>
        <w:r w:rsidR="00394B29">
          <w:rPr>
            <w:sz w:val="18"/>
            <w:szCs w:val="18"/>
          </w:rPr>
          <w:t>mber 1</w:t>
        </w:r>
        <w:r w:rsidR="00337EC1">
          <w:rPr>
            <w:sz w:val="18"/>
            <w:szCs w:val="18"/>
          </w:rPr>
          <w:t>1</w:t>
        </w:r>
        <w:r w:rsidR="00987D8C">
          <w:rPr>
            <w:sz w:val="18"/>
            <w:szCs w:val="18"/>
          </w:rPr>
          <w:t>, 2017</w:t>
        </w:r>
        <w:r w:rsidR="00987D8C">
          <w:rPr>
            <w:sz w:val="18"/>
            <w:szCs w:val="18"/>
          </w:rPr>
          <w:tab/>
        </w:r>
        <w:r w:rsidR="00987D8C">
          <w:rPr>
            <w:sz w:val="18"/>
            <w:szCs w:val="18"/>
          </w:rPr>
          <w:tab/>
        </w:r>
        <w:r w:rsidR="00987D8C" w:rsidRPr="00FE6E51">
          <w:rPr>
            <w:sz w:val="18"/>
            <w:szCs w:val="18"/>
          </w:rPr>
          <w:t xml:space="preserve">Page </w:t>
        </w:r>
        <w:r w:rsidR="00987D8C" w:rsidRPr="00FE6E51">
          <w:rPr>
            <w:sz w:val="18"/>
            <w:szCs w:val="18"/>
          </w:rPr>
          <w:fldChar w:fldCharType="begin"/>
        </w:r>
        <w:r w:rsidR="00987D8C" w:rsidRPr="00FE6E51">
          <w:rPr>
            <w:sz w:val="18"/>
            <w:szCs w:val="18"/>
          </w:rPr>
          <w:instrText xml:space="preserve"> PAGE   \* MERGEFORMAT </w:instrText>
        </w:r>
        <w:r w:rsidR="00987D8C" w:rsidRPr="00FE6E51">
          <w:rPr>
            <w:sz w:val="18"/>
            <w:szCs w:val="18"/>
          </w:rPr>
          <w:fldChar w:fldCharType="separate"/>
        </w:r>
        <w:r w:rsidR="00184C13">
          <w:rPr>
            <w:noProof/>
            <w:sz w:val="18"/>
            <w:szCs w:val="18"/>
          </w:rPr>
          <w:t>9</w:t>
        </w:r>
        <w:r w:rsidR="00987D8C" w:rsidRPr="00FE6E51">
          <w:rPr>
            <w:noProof/>
            <w:sz w:val="18"/>
            <w:szCs w:val="18"/>
          </w:rPr>
          <w:fldChar w:fldCharType="end"/>
        </w:r>
      </w:p>
      <w:p w14:paraId="471B1B99" w14:textId="77777777" w:rsidR="00987D8C" w:rsidRDefault="00987D8C" w:rsidP="00FE6E51">
        <w:pPr>
          <w:pStyle w:val="Footer"/>
          <w:rPr>
            <w:noProof/>
            <w:sz w:val="18"/>
            <w:szCs w:val="18"/>
          </w:rPr>
        </w:pPr>
      </w:p>
      <w:p w14:paraId="75FE9B10" w14:textId="77777777" w:rsidR="00987D8C" w:rsidRPr="00FE6E51" w:rsidRDefault="00987D8C" w:rsidP="00FE6E51">
        <w:pPr>
          <w:pStyle w:val="Footer"/>
          <w:jc w:val="center"/>
          <w:rPr>
            <w:sz w:val="18"/>
            <w:szCs w:val="18"/>
          </w:rPr>
        </w:pPr>
        <w:r>
          <w:rPr>
            <w:sz w:val="18"/>
            <w:szCs w:val="18"/>
          </w:rPr>
          <w:t>AMAZON WEB SERVICES, INC. CONFIDENTIAL. THE INFORMATION IN THIS DOCUMENT MAY NOT BE DISCLOSED WITHOUT THE PRIOR WRITTEN CONSENT OF AMAZON WEB SERVICES, INC.</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720EF" w14:textId="77777777" w:rsidR="00B72EAD" w:rsidRDefault="00B72EAD" w:rsidP="00946428">
      <w:r>
        <w:separator/>
      </w:r>
    </w:p>
  </w:footnote>
  <w:footnote w:type="continuationSeparator" w:id="0">
    <w:p w14:paraId="5CEB7F46" w14:textId="77777777" w:rsidR="00B72EAD" w:rsidRDefault="00B72EAD" w:rsidP="00946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83706" w14:textId="77777777" w:rsidR="00987D8C" w:rsidRDefault="00987D8C" w:rsidP="00946428">
    <w:pPr>
      <w:pStyle w:val="Header"/>
      <w:jc w:val="right"/>
    </w:pPr>
    <w:r>
      <w:rPr>
        <w:noProof/>
      </w:rPr>
      <w:drawing>
        <wp:inline distT="0" distB="0" distL="0" distR="0" wp14:anchorId="0869F2B4" wp14:editId="63908FD2">
          <wp:extent cx="2112264" cy="1271016"/>
          <wp:effectExtent l="0" t="0" r="2540" b="5715"/>
          <wp:docPr id="5" name="Picture 5" descr="AWS_logo_variants/AWS_logo_png/AWS_logo_RGB.png"/>
          <wp:cNvGraphicFramePr/>
          <a:graphic xmlns:a="http://schemas.openxmlformats.org/drawingml/2006/main">
            <a:graphicData uri="http://schemas.openxmlformats.org/drawingml/2006/picture">
              <pic:pic xmlns:pic="http://schemas.openxmlformats.org/drawingml/2006/picture">
                <pic:nvPicPr>
                  <pic:cNvPr id="2" name="Picture 2" descr="AWS_logo_variants/AWS_logo_png/AWS_logo_RGB.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264" cy="1271016"/>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BBCF7" w14:textId="77777777" w:rsidR="00987D8C" w:rsidRDefault="00987D8C" w:rsidP="00B90881">
    <w:pPr>
      <w:pStyle w:val="Header"/>
      <w:jc w:val="right"/>
    </w:pPr>
    <w:r>
      <w:rPr>
        <w:noProof/>
      </w:rPr>
      <w:drawing>
        <wp:inline distT="0" distB="0" distL="0" distR="0" wp14:anchorId="3BEA607A" wp14:editId="29840575">
          <wp:extent cx="952500" cy="390525"/>
          <wp:effectExtent l="0" t="0" r="0" b="9525"/>
          <wp:docPr id="26" name="Picture 26" descr="C:\Users\nbower@amazon.com\Desktop\aws_logo_print_1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wer@amazon.com\Desktop\aws_logo_print_1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6B84C" w14:textId="37F5440C" w:rsidR="00987D8C" w:rsidRPr="00137916" w:rsidRDefault="001D2C83" w:rsidP="00137916">
    <w:pPr>
      <w:pBdr>
        <w:bottom w:val="single" w:sz="4" w:space="2" w:color="000000"/>
      </w:pBdr>
      <w:tabs>
        <w:tab w:val="center" w:pos="5040"/>
        <w:tab w:val="right" w:pos="10080"/>
      </w:tabs>
      <w:spacing w:after="120"/>
      <w:rPr>
        <w:rFonts w:eastAsia="Calibri" w:cs="Times New Roman"/>
        <w:sz w:val="18"/>
        <w:szCs w:val="18"/>
      </w:rPr>
    </w:pPr>
    <w:r>
      <w:rPr>
        <w:rFonts w:eastAsia="Calibri" w:cs="Times New Roman"/>
        <w:sz w:val="18"/>
        <w:szCs w:val="18"/>
      </w:rPr>
      <w:t>AWS Partner Package- VA COM</w:t>
    </w:r>
    <w:r w:rsidR="00987D8C">
      <w:rPr>
        <w:rFonts w:eastAsia="Calibri" w:cs="Times New Roman"/>
        <w:sz w:val="18"/>
        <w:szCs w:val="18"/>
      </w:rPr>
      <w:t>S</w:t>
    </w:r>
    <w:r w:rsidR="00987D8C">
      <w:rPr>
        <w:rFonts w:eastAsia="Calibri" w:cs="Times New Roman"/>
        <w:sz w:val="18"/>
        <w:szCs w:val="18"/>
      </w:rPr>
      <w:tab/>
    </w:r>
    <w:r w:rsidR="00987D8C">
      <w:rPr>
        <w:rFonts w:eastAsia="Calibri" w:cs="Times New Roman"/>
        <w:sz w:val="18"/>
        <w:szCs w:val="18"/>
      </w:rPr>
      <w:tab/>
    </w:r>
    <w:r w:rsidR="00987D8C">
      <w:rPr>
        <w:noProof/>
      </w:rPr>
      <w:drawing>
        <wp:inline distT="0" distB="0" distL="0" distR="0" wp14:anchorId="5E561B42" wp14:editId="28608972">
          <wp:extent cx="638175" cy="379730"/>
          <wp:effectExtent l="0" t="0" r="9525" b="1270"/>
          <wp:docPr id="10" name="Picture 10" descr="C:\Users\nbower\AppData\Local\Microsoft\Windows\Temporary Internet Files\Content.Word\AWS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bower\AppData\Local\Microsoft\Windows\Temporary Internet Files\Content.Word\AWS_logo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37973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808E3" w14:textId="77777777" w:rsidR="00987D8C" w:rsidRDefault="00987D8C" w:rsidP="00946428">
    <w:pPr>
      <w:pStyle w:val="Header"/>
      <w:jc w:val="right"/>
    </w:pPr>
    <w:r>
      <w:rPr>
        <w:noProof/>
      </w:rPr>
      <w:drawing>
        <wp:inline distT="0" distB="0" distL="0" distR="0" wp14:anchorId="1A85A56B" wp14:editId="1427CCE5">
          <wp:extent cx="1905000" cy="790575"/>
          <wp:effectExtent l="0" t="0" r="0" b="9525"/>
          <wp:docPr id="12" name="Picture 12" descr="C:\Users\nbower@amazon.com\Desktop\aws_logo_print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bower@amazon.com\Desktop\aws_logo_print_2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90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3045"/>
    <w:multiLevelType w:val="hybridMultilevel"/>
    <w:tmpl w:val="0B2C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87879"/>
    <w:multiLevelType w:val="hybridMultilevel"/>
    <w:tmpl w:val="1150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94E79"/>
    <w:multiLevelType w:val="hybridMultilevel"/>
    <w:tmpl w:val="7C30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0557D"/>
    <w:multiLevelType w:val="multilevel"/>
    <w:tmpl w:val="C246A570"/>
    <w:lvl w:ilvl="0">
      <w:start w:val="1"/>
      <w:numFmt w:val="bullet"/>
      <w:lvlText w:val=""/>
      <w:lvlJc w:val="left"/>
      <w:pPr>
        <w:ind w:left="720" w:hanging="360"/>
      </w:pPr>
      <w:rPr>
        <w:rFonts w:ascii="Symbol" w:hAnsi="Symbol" w:hint="default"/>
        <w:color w:val="146EB4" w:themeColor="accent4"/>
        <w:sz w:val="24"/>
      </w:rPr>
    </w:lvl>
    <w:lvl w:ilvl="1">
      <w:start w:val="1"/>
      <w:numFmt w:val="bullet"/>
      <w:lvlText w:val="̶"/>
      <w:lvlJc w:val="left"/>
      <w:pPr>
        <w:ind w:left="1440" w:hanging="360"/>
      </w:pPr>
      <w:rPr>
        <w:rFonts w:ascii="Arial" w:hAnsi="Arial" w:hint="default"/>
      </w:rPr>
    </w:lvl>
    <w:lvl w:ilvl="2">
      <w:start w:val="1"/>
      <w:numFmt w:val="bullet"/>
      <w:pStyle w:val="BulletedLis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962410"/>
    <w:multiLevelType w:val="hybridMultilevel"/>
    <w:tmpl w:val="D9B2FD9E"/>
    <w:lvl w:ilvl="0" w:tplc="71DEDB22">
      <w:start w:val="1"/>
      <w:numFmt w:val="bullet"/>
      <w:lvlText w:val=""/>
      <w:lvlJc w:val="left"/>
      <w:pPr>
        <w:ind w:left="720" w:hanging="360"/>
      </w:pPr>
      <w:rPr>
        <w:rFonts w:ascii="Symbol" w:hAnsi="Symbol" w:hint="default"/>
        <w:color w:val="146EB4" w:themeColor="accent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E0828"/>
    <w:multiLevelType w:val="multilevel"/>
    <w:tmpl w:val="0409001D"/>
    <w:styleLink w:val="AWSBullet"/>
    <w:lvl w:ilvl="0">
      <w:start w:val="1"/>
      <w:numFmt w:val="bullet"/>
      <w:lvlText w:val=""/>
      <w:lvlJc w:val="left"/>
      <w:pPr>
        <w:ind w:left="360" w:hanging="360"/>
      </w:pPr>
      <w:rPr>
        <w:rFonts w:ascii="Symbol" w:hAnsi="Symbol" w:hint="default"/>
        <w:color w:val="527FFF"/>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C254D9"/>
    <w:multiLevelType w:val="multilevel"/>
    <w:tmpl w:val="337ED846"/>
    <w:lvl w:ilvl="0">
      <w:start w:val="1"/>
      <w:numFmt w:val="upperLetter"/>
      <w:pStyle w:val="Heading9"/>
      <w:suff w:val="space"/>
      <w:lvlText w:val="Appendix %1 –"/>
      <w:lvlJc w:val="left"/>
      <w:pPr>
        <w:ind w:left="2131" w:hanging="2131"/>
      </w:pPr>
      <w:rPr>
        <w:rFonts w:ascii="Arial Bold" w:hAnsi="Arial Bold" w:hint="default"/>
        <w:b/>
        <w:i w:val="0"/>
        <w:color w:val="auto"/>
        <w:sz w:val="32"/>
      </w:rPr>
    </w:lvl>
    <w:lvl w:ilvl="1">
      <w:start w:val="1"/>
      <w:numFmt w:val="decimal"/>
      <w:lvlText w:val="%1.%2"/>
      <w:lvlJc w:val="left"/>
      <w:pPr>
        <w:ind w:left="720" w:hanging="720"/>
      </w:pPr>
      <w:rPr>
        <w:rFonts w:ascii="Times New Roman Bold" w:hAnsi="Times New Roman Bold" w:cstheme="majorHAnsi" w:hint="default"/>
        <w:b/>
        <w:i w:val="0"/>
        <w:sz w:val="28"/>
      </w:rPr>
    </w:lvl>
    <w:lvl w:ilvl="2">
      <w:start w:val="1"/>
      <w:numFmt w:val="decimal"/>
      <w:lvlText w:val="%1.%2.%3"/>
      <w:lvlJc w:val="left"/>
      <w:pPr>
        <w:ind w:left="1440" w:hanging="720"/>
      </w:pPr>
      <w:rPr>
        <w:rFonts w:hint="default"/>
      </w:rPr>
    </w:lvl>
    <w:lvl w:ilvl="3">
      <w:start w:val="1"/>
      <w:numFmt w:val="decimal"/>
      <w:lvlText w:val="%1.%2.%3.%4"/>
      <w:lvlJc w:val="left"/>
      <w:pPr>
        <w:ind w:left="2016" w:hanging="9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9E67323"/>
    <w:multiLevelType w:val="hybridMultilevel"/>
    <w:tmpl w:val="E2B27EE0"/>
    <w:lvl w:ilvl="0" w:tplc="83802A30">
      <w:start w:val="1"/>
      <w:numFmt w:val="bullet"/>
      <w:lvlText w:val=""/>
      <w:lvlJc w:val="left"/>
      <w:pPr>
        <w:ind w:left="720" w:hanging="360"/>
      </w:pPr>
      <w:rPr>
        <w:rFonts w:ascii="Symbol" w:hAnsi="Symbol" w:hint="default"/>
        <w:color w:val="527F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A5103"/>
    <w:multiLevelType w:val="hybridMultilevel"/>
    <w:tmpl w:val="780A9FF8"/>
    <w:lvl w:ilvl="0" w:tplc="8C840852">
      <w:start w:val="1"/>
      <w:numFmt w:val="bullet"/>
      <w:lvlText w:val=""/>
      <w:lvlJc w:val="left"/>
      <w:pPr>
        <w:ind w:left="720" w:hanging="360"/>
      </w:pPr>
      <w:rPr>
        <w:rFonts w:ascii="Symbol" w:hAnsi="Symbol" w:hint="default"/>
      </w:rPr>
    </w:lvl>
    <w:lvl w:ilvl="1" w:tplc="04090003">
      <w:start w:val="1"/>
      <w:numFmt w:val="bullet"/>
      <w:pStyle w:val="BulletLvl2"/>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47CFA"/>
    <w:multiLevelType w:val="hybridMultilevel"/>
    <w:tmpl w:val="AB2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1349F"/>
    <w:multiLevelType w:val="hybridMultilevel"/>
    <w:tmpl w:val="FCD0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97BFA"/>
    <w:multiLevelType w:val="hybridMultilevel"/>
    <w:tmpl w:val="C3AAED2A"/>
    <w:lvl w:ilvl="0" w:tplc="BCC69E2C">
      <w:start w:val="1"/>
      <w:numFmt w:val="bullet"/>
      <w:pStyle w:val="TableBullet"/>
      <w:lvlText w:val=""/>
      <w:lvlJc w:val="left"/>
      <w:pPr>
        <w:ind w:left="720" w:hanging="360"/>
      </w:pPr>
      <w:rPr>
        <w:rFonts w:ascii="Symbol" w:hAnsi="Symbol" w:hint="default"/>
      </w:rPr>
    </w:lvl>
    <w:lvl w:ilvl="1" w:tplc="7C88EA2E" w:tentative="1">
      <w:start w:val="1"/>
      <w:numFmt w:val="bullet"/>
      <w:lvlText w:val="o"/>
      <w:lvlJc w:val="left"/>
      <w:pPr>
        <w:ind w:left="1440" w:hanging="360"/>
      </w:pPr>
      <w:rPr>
        <w:rFonts w:ascii="Courier New" w:hAnsi="Courier New" w:cs="Courier New" w:hint="default"/>
      </w:rPr>
    </w:lvl>
    <w:lvl w:ilvl="2" w:tplc="AC249684" w:tentative="1">
      <w:start w:val="1"/>
      <w:numFmt w:val="bullet"/>
      <w:lvlText w:val=""/>
      <w:lvlJc w:val="left"/>
      <w:pPr>
        <w:ind w:left="2160" w:hanging="360"/>
      </w:pPr>
      <w:rPr>
        <w:rFonts w:ascii="Wingdings" w:hAnsi="Wingdings" w:hint="default"/>
      </w:rPr>
    </w:lvl>
    <w:lvl w:ilvl="3" w:tplc="E69215D6" w:tentative="1">
      <w:start w:val="1"/>
      <w:numFmt w:val="bullet"/>
      <w:lvlText w:val=""/>
      <w:lvlJc w:val="left"/>
      <w:pPr>
        <w:ind w:left="2880" w:hanging="360"/>
      </w:pPr>
      <w:rPr>
        <w:rFonts w:ascii="Symbol" w:hAnsi="Symbol" w:hint="default"/>
      </w:rPr>
    </w:lvl>
    <w:lvl w:ilvl="4" w:tplc="210AF534" w:tentative="1">
      <w:start w:val="1"/>
      <w:numFmt w:val="bullet"/>
      <w:lvlText w:val="o"/>
      <w:lvlJc w:val="left"/>
      <w:pPr>
        <w:ind w:left="3600" w:hanging="360"/>
      </w:pPr>
      <w:rPr>
        <w:rFonts w:ascii="Courier New" w:hAnsi="Courier New" w:cs="Courier New" w:hint="default"/>
      </w:rPr>
    </w:lvl>
    <w:lvl w:ilvl="5" w:tplc="779C3754" w:tentative="1">
      <w:start w:val="1"/>
      <w:numFmt w:val="bullet"/>
      <w:lvlText w:val=""/>
      <w:lvlJc w:val="left"/>
      <w:pPr>
        <w:ind w:left="4320" w:hanging="360"/>
      </w:pPr>
      <w:rPr>
        <w:rFonts w:ascii="Wingdings" w:hAnsi="Wingdings" w:hint="default"/>
      </w:rPr>
    </w:lvl>
    <w:lvl w:ilvl="6" w:tplc="FEC6BA78" w:tentative="1">
      <w:start w:val="1"/>
      <w:numFmt w:val="bullet"/>
      <w:lvlText w:val=""/>
      <w:lvlJc w:val="left"/>
      <w:pPr>
        <w:ind w:left="5040" w:hanging="360"/>
      </w:pPr>
      <w:rPr>
        <w:rFonts w:ascii="Symbol" w:hAnsi="Symbol" w:hint="default"/>
      </w:rPr>
    </w:lvl>
    <w:lvl w:ilvl="7" w:tplc="1D328D52" w:tentative="1">
      <w:start w:val="1"/>
      <w:numFmt w:val="bullet"/>
      <w:lvlText w:val="o"/>
      <w:lvlJc w:val="left"/>
      <w:pPr>
        <w:ind w:left="5760" w:hanging="360"/>
      </w:pPr>
      <w:rPr>
        <w:rFonts w:ascii="Courier New" w:hAnsi="Courier New" w:cs="Courier New" w:hint="default"/>
      </w:rPr>
    </w:lvl>
    <w:lvl w:ilvl="8" w:tplc="F6FE1C92" w:tentative="1">
      <w:start w:val="1"/>
      <w:numFmt w:val="bullet"/>
      <w:lvlText w:val=""/>
      <w:lvlJc w:val="left"/>
      <w:pPr>
        <w:ind w:left="6480" w:hanging="360"/>
      </w:pPr>
      <w:rPr>
        <w:rFonts w:ascii="Wingdings" w:hAnsi="Wingdings" w:hint="default"/>
      </w:rPr>
    </w:lvl>
  </w:abstractNum>
  <w:abstractNum w:abstractNumId="12" w15:restartNumberingAfterBreak="0">
    <w:nsid w:val="4BF70804"/>
    <w:multiLevelType w:val="hybridMultilevel"/>
    <w:tmpl w:val="05E2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62D3EB4"/>
    <w:multiLevelType w:val="multilevel"/>
    <w:tmpl w:val="0DEC61F2"/>
    <w:lvl w:ilvl="0">
      <w:start w:val="1"/>
      <w:numFmt w:val="decimal"/>
      <w:pStyle w:val="Heading8"/>
      <w:suff w:val="space"/>
      <w:lvlText w:val="Appendix %1 –"/>
      <w:lvlJc w:val="left"/>
      <w:pPr>
        <w:ind w:left="2088" w:hanging="2088"/>
      </w:pPr>
      <w:rPr>
        <w:rFonts w:ascii="Arial Bold" w:hAnsi="Arial Bold" w:hint="default"/>
        <w:b/>
        <w:i w:val="0"/>
        <w:color w:val="auto"/>
        <w:sz w:val="32"/>
      </w:rPr>
    </w:lvl>
    <w:lvl w:ilvl="1">
      <w:start w:val="1"/>
      <w:numFmt w:val="decimal"/>
      <w:lvlText w:val="%1.%2"/>
      <w:lvlJc w:val="left"/>
      <w:pPr>
        <w:ind w:left="720" w:hanging="720"/>
      </w:pPr>
      <w:rPr>
        <w:rFonts w:ascii="Times New Roman Bold" w:hAnsi="Times New Roman Bold" w:cstheme="majorHAnsi" w:hint="default"/>
        <w:b/>
        <w:i w:val="0"/>
        <w:sz w:val="28"/>
      </w:rPr>
    </w:lvl>
    <w:lvl w:ilvl="2">
      <w:start w:val="1"/>
      <w:numFmt w:val="decimal"/>
      <w:lvlText w:val="%1.%2.%3"/>
      <w:lvlJc w:val="left"/>
      <w:pPr>
        <w:ind w:left="1440" w:hanging="720"/>
      </w:pPr>
      <w:rPr>
        <w:rFonts w:hint="default"/>
      </w:rPr>
    </w:lvl>
    <w:lvl w:ilvl="3">
      <w:start w:val="1"/>
      <w:numFmt w:val="decimal"/>
      <w:lvlText w:val="%1.%2.%3.%4"/>
      <w:lvlJc w:val="left"/>
      <w:pPr>
        <w:ind w:left="2016" w:hanging="9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BA38A6"/>
    <w:multiLevelType w:val="hybridMultilevel"/>
    <w:tmpl w:val="E35C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F7DEA"/>
    <w:multiLevelType w:val="multilevel"/>
    <w:tmpl w:val="010ED932"/>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080" w:hanging="720"/>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2016" w:hanging="9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933725B"/>
    <w:multiLevelType w:val="hybridMultilevel"/>
    <w:tmpl w:val="3A96EB1E"/>
    <w:lvl w:ilvl="0" w:tplc="B5181032">
      <w:start w:val="1"/>
      <w:numFmt w:val="bullet"/>
      <w:pStyle w:val="BullletLvl1"/>
      <w:lvlText w:val=""/>
      <w:lvlJc w:val="left"/>
      <w:pPr>
        <w:ind w:left="720" w:hanging="360"/>
      </w:pPr>
      <w:rPr>
        <w:rFonts w:ascii="Symbol" w:hAnsi="Symbol" w:hint="default"/>
        <w:color w:val="146EB4" w:themeColor="accent4"/>
      </w:rPr>
    </w:lvl>
    <w:lvl w:ilvl="1" w:tplc="B540FE08">
      <w:start w:val="1"/>
      <w:numFmt w:val="bullet"/>
      <w:lvlText w:val="o"/>
      <w:lvlJc w:val="left"/>
      <w:pPr>
        <w:ind w:left="1440" w:hanging="360"/>
      </w:pPr>
      <w:rPr>
        <w:rFonts w:ascii="Courier New" w:hAnsi="Courier New" w:cs="Courier New" w:hint="default"/>
      </w:rPr>
    </w:lvl>
    <w:lvl w:ilvl="2" w:tplc="0DBE985A" w:tentative="1">
      <w:start w:val="1"/>
      <w:numFmt w:val="bullet"/>
      <w:lvlText w:val=""/>
      <w:lvlJc w:val="left"/>
      <w:pPr>
        <w:ind w:left="2160" w:hanging="360"/>
      </w:pPr>
      <w:rPr>
        <w:rFonts w:ascii="Wingdings" w:hAnsi="Wingdings" w:hint="default"/>
      </w:rPr>
    </w:lvl>
    <w:lvl w:ilvl="3" w:tplc="36441F5A" w:tentative="1">
      <w:start w:val="1"/>
      <w:numFmt w:val="bullet"/>
      <w:lvlText w:val=""/>
      <w:lvlJc w:val="left"/>
      <w:pPr>
        <w:ind w:left="2880" w:hanging="360"/>
      </w:pPr>
      <w:rPr>
        <w:rFonts w:ascii="Symbol" w:hAnsi="Symbol" w:hint="default"/>
      </w:rPr>
    </w:lvl>
    <w:lvl w:ilvl="4" w:tplc="1E24A950" w:tentative="1">
      <w:start w:val="1"/>
      <w:numFmt w:val="bullet"/>
      <w:lvlText w:val="o"/>
      <w:lvlJc w:val="left"/>
      <w:pPr>
        <w:ind w:left="3600" w:hanging="360"/>
      </w:pPr>
      <w:rPr>
        <w:rFonts w:ascii="Courier New" w:hAnsi="Courier New" w:cs="Courier New" w:hint="default"/>
      </w:rPr>
    </w:lvl>
    <w:lvl w:ilvl="5" w:tplc="E856F0E6" w:tentative="1">
      <w:start w:val="1"/>
      <w:numFmt w:val="bullet"/>
      <w:lvlText w:val=""/>
      <w:lvlJc w:val="left"/>
      <w:pPr>
        <w:ind w:left="4320" w:hanging="360"/>
      </w:pPr>
      <w:rPr>
        <w:rFonts w:ascii="Wingdings" w:hAnsi="Wingdings" w:hint="default"/>
      </w:rPr>
    </w:lvl>
    <w:lvl w:ilvl="6" w:tplc="44CEE5FE" w:tentative="1">
      <w:start w:val="1"/>
      <w:numFmt w:val="bullet"/>
      <w:lvlText w:val=""/>
      <w:lvlJc w:val="left"/>
      <w:pPr>
        <w:ind w:left="5040" w:hanging="360"/>
      </w:pPr>
      <w:rPr>
        <w:rFonts w:ascii="Symbol" w:hAnsi="Symbol" w:hint="default"/>
      </w:rPr>
    </w:lvl>
    <w:lvl w:ilvl="7" w:tplc="E242A5C0" w:tentative="1">
      <w:start w:val="1"/>
      <w:numFmt w:val="bullet"/>
      <w:lvlText w:val="o"/>
      <w:lvlJc w:val="left"/>
      <w:pPr>
        <w:ind w:left="5760" w:hanging="360"/>
      </w:pPr>
      <w:rPr>
        <w:rFonts w:ascii="Courier New" w:hAnsi="Courier New" w:cs="Courier New" w:hint="default"/>
      </w:rPr>
    </w:lvl>
    <w:lvl w:ilvl="8" w:tplc="66BCA174" w:tentative="1">
      <w:start w:val="1"/>
      <w:numFmt w:val="bullet"/>
      <w:lvlText w:val=""/>
      <w:lvlJc w:val="left"/>
      <w:pPr>
        <w:ind w:left="6480" w:hanging="360"/>
      </w:pPr>
      <w:rPr>
        <w:rFonts w:ascii="Wingdings" w:hAnsi="Wingdings" w:hint="default"/>
      </w:rPr>
    </w:lvl>
  </w:abstractNum>
  <w:abstractNum w:abstractNumId="17" w15:restartNumberingAfterBreak="0">
    <w:nsid w:val="7AF154A5"/>
    <w:multiLevelType w:val="hybridMultilevel"/>
    <w:tmpl w:val="F98C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1"/>
  </w:num>
  <w:num w:numId="4">
    <w:abstractNumId w:val="16"/>
  </w:num>
  <w:num w:numId="5">
    <w:abstractNumId w:val="3"/>
  </w:num>
  <w:num w:numId="6">
    <w:abstractNumId w:val="13"/>
  </w:num>
  <w:num w:numId="7">
    <w:abstractNumId w:val="6"/>
  </w:num>
  <w:num w:numId="8">
    <w:abstractNumId w:val="5"/>
  </w:num>
  <w:num w:numId="9">
    <w:abstractNumId w:val="7"/>
  </w:num>
  <w:num w:numId="10">
    <w:abstractNumId w:val="4"/>
  </w:num>
  <w:num w:numId="11">
    <w:abstractNumId w:val="2"/>
  </w:num>
  <w:num w:numId="12">
    <w:abstractNumId w:val="10"/>
  </w:num>
  <w:num w:numId="13">
    <w:abstractNumId w:val="9"/>
  </w:num>
  <w:num w:numId="14">
    <w:abstractNumId w:val="14"/>
  </w:num>
  <w:num w:numId="15">
    <w:abstractNumId w:val="1"/>
  </w:num>
  <w:num w:numId="16">
    <w:abstractNumId w:val="17"/>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06"/>
    <w:rsid w:val="00002B10"/>
    <w:rsid w:val="00032497"/>
    <w:rsid w:val="00057FE9"/>
    <w:rsid w:val="00060229"/>
    <w:rsid w:val="0007366C"/>
    <w:rsid w:val="000772E3"/>
    <w:rsid w:val="00090653"/>
    <w:rsid w:val="000A0050"/>
    <w:rsid w:val="000A626C"/>
    <w:rsid w:val="000B23C5"/>
    <w:rsid w:val="000B79CF"/>
    <w:rsid w:val="000F62C8"/>
    <w:rsid w:val="001027BD"/>
    <w:rsid w:val="001139A5"/>
    <w:rsid w:val="00115A4D"/>
    <w:rsid w:val="00127CAC"/>
    <w:rsid w:val="00137916"/>
    <w:rsid w:val="0014272A"/>
    <w:rsid w:val="00146B27"/>
    <w:rsid w:val="00160F65"/>
    <w:rsid w:val="00167CEB"/>
    <w:rsid w:val="00177378"/>
    <w:rsid w:val="00181F39"/>
    <w:rsid w:val="00184C13"/>
    <w:rsid w:val="001910F9"/>
    <w:rsid w:val="00197B8E"/>
    <w:rsid w:val="001A4621"/>
    <w:rsid w:val="001D1553"/>
    <w:rsid w:val="001D2C83"/>
    <w:rsid w:val="001F65C0"/>
    <w:rsid w:val="00213DA3"/>
    <w:rsid w:val="00213DE7"/>
    <w:rsid w:val="002241BC"/>
    <w:rsid w:val="00224DBC"/>
    <w:rsid w:val="00226B62"/>
    <w:rsid w:val="00230D4B"/>
    <w:rsid w:val="00246948"/>
    <w:rsid w:val="00265489"/>
    <w:rsid w:val="00272CE4"/>
    <w:rsid w:val="002874E9"/>
    <w:rsid w:val="00293A85"/>
    <w:rsid w:val="002A4593"/>
    <w:rsid w:val="002D72B9"/>
    <w:rsid w:val="002E4EB3"/>
    <w:rsid w:val="003005F4"/>
    <w:rsid w:val="003203D7"/>
    <w:rsid w:val="00337EC1"/>
    <w:rsid w:val="003506B5"/>
    <w:rsid w:val="00372FD4"/>
    <w:rsid w:val="0037701E"/>
    <w:rsid w:val="00380F1B"/>
    <w:rsid w:val="00387CBB"/>
    <w:rsid w:val="00394B29"/>
    <w:rsid w:val="003A6A87"/>
    <w:rsid w:val="003B08BF"/>
    <w:rsid w:val="003C06EC"/>
    <w:rsid w:val="003F108B"/>
    <w:rsid w:val="003F52C4"/>
    <w:rsid w:val="004103D9"/>
    <w:rsid w:val="00415465"/>
    <w:rsid w:val="00435753"/>
    <w:rsid w:val="00450127"/>
    <w:rsid w:val="00451D9C"/>
    <w:rsid w:val="0046688E"/>
    <w:rsid w:val="00470CA3"/>
    <w:rsid w:val="00472A47"/>
    <w:rsid w:val="00495058"/>
    <w:rsid w:val="004A43E8"/>
    <w:rsid w:val="004B05F7"/>
    <w:rsid w:val="004C21A6"/>
    <w:rsid w:val="004C2AFC"/>
    <w:rsid w:val="004C6F30"/>
    <w:rsid w:val="004D5409"/>
    <w:rsid w:val="004D55D3"/>
    <w:rsid w:val="004E1E95"/>
    <w:rsid w:val="004F2B44"/>
    <w:rsid w:val="004F493E"/>
    <w:rsid w:val="00534D65"/>
    <w:rsid w:val="00545033"/>
    <w:rsid w:val="00546FDB"/>
    <w:rsid w:val="00586F3C"/>
    <w:rsid w:val="005A0577"/>
    <w:rsid w:val="005A4884"/>
    <w:rsid w:val="005D3DCA"/>
    <w:rsid w:val="00612A8F"/>
    <w:rsid w:val="0061761F"/>
    <w:rsid w:val="00623358"/>
    <w:rsid w:val="0063282D"/>
    <w:rsid w:val="00665C2B"/>
    <w:rsid w:val="00676021"/>
    <w:rsid w:val="00682226"/>
    <w:rsid w:val="006860A6"/>
    <w:rsid w:val="00690B35"/>
    <w:rsid w:val="006A3119"/>
    <w:rsid w:val="006B24AD"/>
    <w:rsid w:val="006C0DE0"/>
    <w:rsid w:val="006C5537"/>
    <w:rsid w:val="006E4F87"/>
    <w:rsid w:val="006E529C"/>
    <w:rsid w:val="006E592B"/>
    <w:rsid w:val="00702396"/>
    <w:rsid w:val="00710854"/>
    <w:rsid w:val="00711B30"/>
    <w:rsid w:val="00727639"/>
    <w:rsid w:val="00734F11"/>
    <w:rsid w:val="00743FDF"/>
    <w:rsid w:val="00750DB9"/>
    <w:rsid w:val="00751C3D"/>
    <w:rsid w:val="0079109F"/>
    <w:rsid w:val="007B2DB4"/>
    <w:rsid w:val="007D02D2"/>
    <w:rsid w:val="007D5DC6"/>
    <w:rsid w:val="007E21FE"/>
    <w:rsid w:val="007E22D0"/>
    <w:rsid w:val="007F38BC"/>
    <w:rsid w:val="007F40AA"/>
    <w:rsid w:val="007F4F50"/>
    <w:rsid w:val="007F54E5"/>
    <w:rsid w:val="008254B7"/>
    <w:rsid w:val="008356B8"/>
    <w:rsid w:val="008432D7"/>
    <w:rsid w:val="00847AE4"/>
    <w:rsid w:val="008509DD"/>
    <w:rsid w:val="00851E19"/>
    <w:rsid w:val="008556E2"/>
    <w:rsid w:val="0086178C"/>
    <w:rsid w:val="00862CED"/>
    <w:rsid w:val="00883585"/>
    <w:rsid w:val="008B1495"/>
    <w:rsid w:val="008B5975"/>
    <w:rsid w:val="008C3A6D"/>
    <w:rsid w:val="008C757C"/>
    <w:rsid w:val="008D3201"/>
    <w:rsid w:val="009135AA"/>
    <w:rsid w:val="00925C32"/>
    <w:rsid w:val="009373F4"/>
    <w:rsid w:val="00946428"/>
    <w:rsid w:val="009647DC"/>
    <w:rsid w:val="00973446"/>
    <w:rsid w:val="00976DC2"/>
    <w:rsid w:val="00987D8C"/>
    <w:rsid w:val="009B7CF7"/>
    <w:rsid w:val="009C58B1"/>
    <w:rsid w:val="009E290B"/>
    <w:rsid w:val="009E4F62"/>
    <w:rsid w:val="009E7B99"/>
    <w:rsid w:val="00A0026B"/>
    <w:rsid w:val="00A20427"/>
    <w:rsid w:val="00A62333"/>
    <w:rsid w:val="00A82E1A"/>
    <w:rsid w:val="00A84CDF"/>
    <w:rsid w:val="00A87189"/>
    <w:rsid w:val="00AA2A8D"/>
    <w:rsid w:val="00AE3D77"/>
    <w:rsid w:val="00B020EC"/>
    <w:rsid w:val="00B05411"/>
    <w:rsid w:val="00B30E04"/>
    <w:rsid w:val="00B720B1"/>
    <w:rsid w:val="00B72EAD"/>
    <w:rsid w:val="00B90881"/>
    <w:rsid w:val="00B912FC"/>
    <w:rsid w:val="00BA0BC4"/>
    <w:rsid w:val="00BA4337"/>
    <w:rsid w:val="00BA5BD8"/>
    <w:rsid w:val="00BC128D"/>
    <w:rsid w:val="00BC4FF9"/>
    <w:rsid w:val="00BC5837"/>
    <w:rsid w:val="00BD00EF"/>
    <w:rsid w:val="00BD0255"/>
    <w:rsid w:val="00BD7C3A"/>
    <w:rsid w:val="00BE3BDC"/>
    <w:rsid w:val="00BF0166"/>
    <w:rsid w:val="00C06057"/>
    <w:rsid w:val="00C13981"/>
    <w:rsid w:val="00C21333"/>
    <w:rsid w:val="00C5775C"/>
    <w:rsid w:val="00C67DDB"/>
    <w:rsid w:val="00C8011E"/>
    <w:rsid w:val="00CA20E0"/>
    <w:rsid w:val="00CC794B"/>
    <w:rsid w:val="00CD5B31"/>
    <w:rsid w:val="00CF24E5"/>
    <w:rsid w:val="00D03274"/>
    <w:rsid w:val="00D0450D"/>
    <w:rsid w:val="00D067DD"/>
    <w:rsid w:val="00D12232"/>
    <w:rsid w:val="00D20BCE"/>
    <w:rsid w:val="00D500FD"/>
    <w:rsid w:val="00D55A42"/>
    <w:rsid w:val="00D60E2C"/>
    <w:rsid w:val="00D65160"/>
    <w:rsid w:val="00D74B06"/>
    <w:rsid w:val="00D7766B"/>
    <w:rsid w:val="00D82AD6"/>
    <w:rsid w:val="00D94437"/>
    <w:rsid w:val="00D96AF6"/>
    <w:rsid w:val="00D9754C"/>
    <w:rsid w:val="00DA07F0"/>
    <w:rsid w:val="00DB07D1"/>
    <w:rsid w:val="00DB5408"/>
    <w:rsid w:val="00DC2F09"/>
    <w:rsid w:val="00DF5D0A"/>
    <w:rsid w:val="00E105BB"/>
    <w:rsid w:val="00E23852"/>
    <w:rsid w:val="00E2394C"/>
    <w:rsid w:val="00E2474E"/>
    <w:rsid w:val="00E41F28"/>
    <w:rsid w:val="00E61F30"/>
    <w:rsid w:val="00E7117E"/>
    <w:rsid w:val="00E93165"/>
    <w:rsid w:val="00EA101F"/>
    <w:rsid w:val="00EC528D"/>
    <w:rsid w:val="00ED7CEB"/>
    <w:rsid w:val="00EE4C34"/>
    <w:rsid w:val="00EF16A5"/>
    <w:rsid w:val="00EF6164"/>
    <w:rsid w:val="00F0133A"/>
    <w:rsid w:val="00F029A4"/>
    <w:rsid w:val="00F407CC"/>
    <w:rsid w:val="00F67E15"/>
    <w:rsid w:val="00F766B3"/>
    <w:rsid w:val="00F82D97"/>
    <w:rsid w:val="00F83B9A"/>
    <w:rsid w:val="00F92889"/>
    <w:rsid w:val="00FA5197"/>
    <w:rsid w:val="00FC09CA"/>
    <w:rsid w:val="00FC1076"/>
    <w:rsid w:val="00FC1D8B"/>
    <w:rsid w:val="00FE6E51"/>
    <w:rsid w:val="00FF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2A8F"/>
  <w15:docId w15:val="{9DD2914F-B7DD-4AD7-8BDA-409E1D99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75"/>
    <w:pPr>
      <w:spacing w:after="0" w:line="240" w:lineRule="auto"/>
      <w:contextualSpacing/>
    </w:pPr>
    <w:rPr>
      <w:rFonts w:ascii="Arial" w:hAnsi="Arial"/>
      <w:sz w:val="24"/>
    </w:rPr>
  </w:style>
  <w:style w:type="paragraph" w:styleId="Heading1">
    <w:name w:val="heading 1"/>
    <w:basedOn w:val="Normal"/>
    <w:next w:val="BodyText"/>
    <w:link w:val="Heading1Char"/>
    <w:uiPriority w:val="9"/>
    <w:qFormat/>
    <w:locked/>
    <w:rsid w:val="007F38BC"/>
    <w:pPr>
      <w:keepNext/>
      <w:keepLines/>
      <w:numPr>
        <w:numId w:val="1"/>
      </w:numPr>
      <w:spacing w:before="120" w:after="120"/>
      <w:outlineLvl w:val="0"/>
    </w:pPr>
    <w:rPr>
      <w:rFonts w:eastAsiaTheme="majorEastAsia" w:cstheme="majorBidi"/>
      <w:b/>
      <w:bCs/>
      <w:sz w:val="32"/>
      <w:szCs w:val="28"/>
    </w:rPr>
  </w:style>
  <w:style w:type="paragraph" w:styleId="Heading2">
    <w:name w:val="heading 2"/>
    <w:basedOn w:val="Normal"/>
    <w:next w:val="BodyText"/>
    <w:link w:val="Heading2Char"/>
    <w:uiPriority w:val="9"/>
    <w:qFormat/>
    <w:locked/>
    <w:rsid w:val="000A0050"/>
    <w:pPr>
      <w:keepNext/>
      <w:keepLines/>
      <w:numPr>
        <w:ilvl w:val="1"/>
        <w:numId w:val="1"/>
      </w:numPr>
      <w:spacing w:before="200" w:after="120"/>
      <w:outlineLvl w:val="1"/>
    </w:pPr>
    <w:rPr>
      <w:rFonts w:eastAsiaTheme="majorEastAsia" w:cstheme="majorBidi"/>
      <w:b/>
      <w:bCs/>
      <w:color w:val="527FFF"/>
      <w:sz w:val="28"/>
      <w:szCs w:val="26"/>
    </w:rPr>
  </w:style>
  <w:style w:type="paragraph" w:styleId="Heading3">
    <w:name w:val="heading 3"/>
    <w:basedOn w:val="Normal"/>
    <w:next w:val="BodyText"/>
    <w:link w:val="Heading3Char"/>
    <w:uiPriority w:val="9"/>
    <w:qFormat/>
    <w:locked/>
    <w:rsid w:val="000A0050"/>
    <w:pPr>
      <w:keepNext/>
      <w:keepLines/>
      <w:numPr>
        <w:ilvl w:val="2"/>
        <w:numId w:val="1"/>
      </w:numPr>
      <w:spacing w:before="200" w:after="120"/>
      <w:outlineLvl w:val="2"/>
    </w:pPr>
    <w:rPr>
      <w:rFonts w:eastAsiaTheme="majorEastAsia" w:cstheme="majorBidi"/>
      <w:b/>
      <w:bCs/>
      <w:color w:val="FF9D00"/>
    </w:rPr>
  </w:style>
  <w:style w:type="paragraph" w:styleId="Heading4">
    <w:name w:val="heading 4"/>
    <w:basedOn w:val="Normal"/>
    <w:next w:val="BodyText"/>
    <w:link w:val="Heading4Char"/>
    <w:uiPriority w:val="9"/>
    <w:qFormat/>
    <w:locked/>
    <w:rsid w:val="00F766B3"/>
    <w:pPr>
      <w:keepNext/>
      <w:keepLines/>
      <w:numPr>
        <w:ilvl w:val="3"/>
        <w:numId w:val="1"/>
      </w:numPr>
      <w:spacing w:before="200" w:after="120"/>
      <w:outlineLvl w:val="3"/>
    </w:pPr>
    <w:rPr>
      <w:rFonts w:eastAsiaTheme="majorEastAsia" w:cstheme="majorBidi"/>
      <w:b/>
      <w:bCs/>
      <w:i/>
      <w:iCs/>
    </w:rPr>
  </w:style>
  <w:style w:type="paragraph" w:styleId="Heading5">
    <w:name w:val="heading 5"/>
    <w:basedOn w:val="Normal"/>
    <w:next w:val="Normal"/>
    <w:link w:val="Heading5Char"/>
    <w:uiPriority w:val="9"/>
    <w:unhideWhenUsed/>
    <w:rsid w:val="00ED7CEB"/>
    <w:pPr>
      <w:keepNext/>
      <w:keepLines/>
      <w:spacing w:before="200" w:after="60"/>
      <w:contextualSpacing w:val="0"/>
      <w:outlineLvl w:val="4"/>
    </w:pPr>
    <w:rPr>
      <w:rFonts w:eastAsiaTheme="majorEastAsia" w:cs="Arial"/>
      <w:color w:val="925503" w:themeColor="accent1" w:themeShade="7F"/>
      <w:sz w:val="22"/>
    </w:rPr>
  </w:style>
  <w:style w:type="paragraph" w:styleId="Heading6">
    <w:name w:val="heading 6"/>
    <w:basedOn w:val="Normal"/>
    <w:next w:val="Normal"/>
    <w:link w:val="Heading6Char"/>
    <w:uiPriority w:val="9"/>
    <w:semiHidden/>
    <w:unhideWhenUsed/>
    <w:rsid w:val="00C06057"/>
    <w:pPr>
      <w:keepNext/>
      <w:keepLines/>
      <w:spacing w:before="200" w:line="276" w:lineRule="auto"/>
      <w:ind w:left="1152" w:hanging="1152"/>
      <w:contextualSpacing w:val="0"/>
      <w:outlineLvl w:val="5"/>
    </w:pPr>
    <w:rPr>
      <w:rFonts w:asciiTheme="majorHAnsi" w:eastAsiaTheme="majorEastAsia" w:hAnsiTheme="majorHAnsi" w:cstheme="majorBidi"/>
      <w:i/>
      <w:iCs/>
      <w:color w:val="925503" w:themeColor="accent1" w:themeShade="7F"/>
      <w:sz w:val="22"/>
    </w:rPr>
  </w:style>
  <w:style w:type="paragraph" w:styleId="Heading7">
    <w:name w:val="heading 7"/>
    <w:basedOn w:val="Normal"/>
    <w:next w:val="Normal"/>
    <w:link w:val="Heading7Char"/>
    <w:uiPriority w:val="9"/>
    <w:semiHidden/>
    <w:unhideWhenUsed/>
    <w:qFormat/>
    <w:rsid w:val="00C06057"/>
    <w:pPr>
      <w:keepNext/>
      <w:keepLines/>
      <w:spacing w:before="200" w:line="276" w:lineRule="auto"/>
      <w:ind w:left="1296" w:hanging="1296"/>
      <w:contextualSpacing w:val="0"/>
      <w:outlineLvl w:val="6"/>
    </w:pPr>
    <w:rPr>
      <w:rFonts w:asciiTheme="majorHAnsi" w:eastAsiaTheme="majorEastAsia" w:hAnsiTheme="majorHAnsi" w:cstheme="majorBidi"/>
      <w:i/>
      <w:iCs/>
      <w:color w:val="404040" w:themeColor="text1" w:themeTint="BF"/>
      <w:sz w:val="22"/>
    </w:rPr>
  </w:style>
  <w:style w:type="paragraph" w:styleId="Heading8">
    <w:name w:val="heading 8"/>
    <w:aliases w:val="# Appendix"/>
    <w:basedOn w:val="Normal"/>
    <w:next w:val="BodyText"/>
    <w:link w:val="Heading8Char"/>
    <w:uiPriority w:val="9"/>
    <w:unhideWhenUsed/>
    <w:qFormat/>
    <w:rsid w:val="00BD7C3A"/>
    <w:pPr>
      <w:numPr>
        <w:numId w:val="6"/>
      </w:numPr>
      <w:spacing w:before="120" w:after="120"/>
      <w:outlineLvl w:val="7"/>
    </w:pPr>
    <w:rPr>
      <w:rFonts w:ascii="Arial Bold" w:hAnsi="Arial Bold"/>
      <w:b/>
      <w:sz w:val="32"/>
      <w:szCs w:val="20"/>
    </w:rPr>
  </w:style>
  <w:style w:type="paragraph" w:styleId="Heading9">
    <w:name w:val="heading 9"/>
    <w:aliases w:val="ABC Appendix"/>
    <w:basedOn w:val="Normal"/>
    <w:next w:val="BodyText"/>
    <w:link w:val="Heading9Char"/>
    <w:uiPriority w:val="9"/>
    <w:unhideWhenUsed/>
    <w:qFormat/>
    <w:rsid w:val="00BD7C3A"/>
    <w:pPr>
      <w:keepNext/>
      <w:keepLines/>
      <w:numPr>
        <w:numId w:val="7"/>
      </w:numPr>
      <w:spacing w:before="120" w:after="120"/>
      <w:contextualSpacing w:val="0"/>
      <w:outlineLvl w:val="8"/>
    </w:pPr>
    <w:rPr>
      <w:rFonts w:ascii="Arial Bold" w:eastAsiaTheme="majorEastAsia" w:hAnsi="Arial Bold" w:cstheme="majorBidi"/>
      <w:b/>
      <w:i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locked/>
    <w:rsid w:val="002E4EB3"/>
    <w:pPr>
      <w:pBdr>
        <w:bottom w:val="single" w:sz="4" w:space="4" w:color="000000" w:themeColor="text1"/>
      </w:pBd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2E4EB3"/>
    <w:rPr>
      <w:rFonts w:ascii="Arial" w:eastAsiaTheme="majorEastAsia" w:hAnsi="Arial" w:cstheme="majorBidi"/>
      <w:b/>
      <w:spacing w:val="5"/>
      <w:kern w:val="28"/>
      <w:sz w:val="48"/>
      <w:szCs w:val="52"/>
    </w:rPr>
  </w:style>
  <w:style w:type="character" w:customStyle="1" w:styleId="Heading1Char">
    <w:name w:val="Heading 1 Char"/>
    <w:basedOn w:val="DefaultParagraphFont"/>
    <w:link w:val="Heading1"/>
    <w:uiPriority w:val="9"/>
    <w:rsid w:val="007F38BC"/>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A0050"/>
    <w:rPr>
      <w:rFonts w:ascii="Arial" w:eastAsiaTheme="majorEastAsia" w:hAnsi="Arial" w:cstheme="majorBidi"/>
      <w:b/>
      <w:bCs/>
      <w:color w:val="527FFF"/>
      <w:sz w:val="28"/>
      <w:szCs w:val="26"/>
    </w:rPr>
  </w:style>
  <w:style w:type="character" w:customStyle="1" w:styleId="Heading3Char">
    <w:name w:val="Heading 3 Char"/>
    <w:basedOn w:val="DefaultParagraphFont"/>
    <w:link w:val="Heading3"/>
    <w:uiPriority w:val="9"/>
    <w:rsid w:val="000A0050"/>
    <w:rPr>
      <w:rFonts w:ascii="Arial" w:eastAsiaTheme="majorEastAsia" w:hAnsi="Arial" w:cstheme="majorBidi"/>
      <w:b/>
      <w:bCs/>
      <w:color w:val="FF9D00"/>
      <w:sz w:val="24"/>
    </w:rPr>
  </w:style>
  <w:style w:type="character" w:customStyle="1" w:styleId="Heading4Char">
    <w:name w:val="Heading 4 Char"/>
    <w:basedOn w:val="DefaultParagraphFont"/>
    <w:link w:val="Heading4"/>
    <w:uiPriority w:val="9"/>
    <w:rsid w:val="00F766B3"/>
    <w:rPr>
      <w:rFonts w:ascii="Arial" w:eastAsiaTheme="majorEastAsia" w:hAnsi="Arial" w:cstheme="majorBidi"/>
      <w:b/>
      <w:bCs/>
      <w:i/>
      <w:iCs/>
      <w:sz w:val="24"/>
    </w:rPr>
  </w:style>
  <w:style w:type="paragraph" w:styleId="Header">
    <w:name w:val="header"/>
    <w:basedOn w:val="Normal"/>
    <w:link w:val="HeaderChar"/>
    <w:uiPriority w:val="99"/>
    <w:unhideWhenUsed/>
    <w:rsid w:val="00946428"/>
    <w:pPr>
      <w:tabs>
        <w:tab w:val="center" w:pos="4680"/>
        <w:tab w:val="right" w:pos="9360"/>
      </w:tabs>
    </w:pPr>
  </w:style>
  <w:style w:type="character" w:customStyle="1" w:styleId="HeaderChar">
    <w:name w:val="Header Char"/>
    <w:basedOn w:val="DefaultParagraphFont"/>
    <w:link w:val="Header"/>
    <w:uiPriority w:val="99"/>
    <w:rsid w:val="00946428"/>
    <w:rPr>
      <w:rFonts w:ascii="Arial" w:hAnsi="Arial"/>
      <w:sz w:val="24"/>
    </w:rPr>
  </w:style>
  <w:style w:type="paragraph" w:styleId="Footer">
    <w:name w:val="footer"/>
    <w:basedOn w:val="Normal"/>
    <w:link w:val="FooterChar"/>
    <w:uiPriority w:val="99"/>
    <w:unhideWhenUsed/>
    <w:rsid w:val="00946428"/>
    <w:pPr>
      <w:tabs>
        <w:tab w:val="center" w:pos="4680"/>
        <w:tab w:val="right" w:pos="9360"/>
      </w:tabs>
    </w:pPr>
  </w:style>
  <w:style w:type="character" w:customStyle="1" w:styleId="FooterChar">
    <w:name w:val="Footer Char"/>
    <w:basedOn w:val="DefaultParagraphFont"/>
    <w:link w:val="Footer"/>
    <w:uiPriority w:val="99"/>
    <w:rsid w:val="00946428"/>
    <w:rPr>
      <w:rFonts w:ascii="Arial" w:hAnsi="Arial"/>
      <w:sz w:val="24"/>
    </w:rPr>
  </w:style>
  <w:style w:type="paragraph" w:styleId="BalloonText">
    <w:name w:val="Balloon Text"/>
    <w:basedOn w:val="Normal"/>
    <w:link w:val="BalloonTextChar"/>
    <w:uiPriority w:val="99"/>
    <w:semiHidden/>
    <w:unhideWhenUsed/>
    <w:rsid w:val="00946428"/>
    <w:rPr>
      <w:rFonts w:ascii="Tahoma" w:hAnsi="Tahoma" w:cs="Tahoma"/>
      <w:sz w:val="16"/>
      <w:szCs w:val="16"/>
    </w:rPr>
  </w:style>
  <w:style w:type="character" w:customStyle="1" w:styleId="BalloonTextChar">
    <w:name w:val="Balloon Text Char"/>
    <w:basedOn w:val="DefaultParagraphFont"/>
    <w:link w:val="BalloonText"/>
    <w:uiPriority w:val="99"/>
    <w:semiHidden/>
    <w:rsid w:val="00946428"/>
    <w:rPr>
      <w:rFonts w:ascii="Tahoma" w:hAnsi="Tahoma" w:cs="Tahoma"/>
      <w:sz w:val="16"/>
      <w:szCs w:val="16"/>
    </w:rPr>
  </w:style>
  <w:style w:type="character" w:customStyle="1" w:styleId="Heading5Char">
    <w:name w:val="Heading 5 Char"/>
    <w:basedOn w:val="DefaultParagraphFont"/>
    <w:link w:val="Heading5"/>
    <w:uiPriority w:val="9"/>
    <w:rsid w:val="00ED7CEB"/>
    <w:rPr>
      <w:rFonts w:ascii="Arial" w:eastAsiaTheme="majorEastAsia" w:hAnsi="Arial" w:cs="Arial"/>
      <w:color w:val="925503" w:themeColor="accent1" w:themeShade="7F"/>
    </w:rPr>
  </w:style>
  <w:style w:type="character" w:customStyle="1" w:styleId="Heading6Char">
    <w:name w:val="Heading 6 Char"/>
    <w:basedOn w:val="DefaultParagraphFont"/>
    <w:link w:val="Heading6"/>
    <w:uiPriority w:val="9"/>
    <w:semiHidden/>
    <w:rsid w:val="00C06057"/>
    <w:rPr>
      <w:rFonts w:asciiTheme="majorHAnsi" w:eastAsiaTheme="majorEastAsia" w:hAnsiTheme="majorHAnsi" w:cstheme="majorBidi"/>
      <w:i/>
      <w:iCs/>
      <w:color w:val="925503" w:themeColor="accent1" w:themeShade="7F"/>
    </w:rPr>
  </w:style>
  <w:style w:type="character" w:customStyle="1" w:styleId="Heading7Char">
    <w:name w:val="Heading 7 Char"/>
    <w:basedOn w:val="DefaultParagraphFont"/>
    <w:link w:val="Heading7"/>
    <w:uiPriority w:val="9"/>
    <w:semiHidden/>
    <w:rsid w:val="00C06057"/>
    <w:rPr>
      <w:rFonts w:asciiTheme="majorHAnsi" w:eastAsiaTheme="majorEastAsia" w:hAnsiTheme="majorHAnsi" w:cstheme="majorBidi"/>
      <w:i/>
      <w:iCs/>
      <w:color w:val="404040" w:themeColor="text1" w:themeTint="BF"/>
    </w:rPr>
  </w:style>
  <w:style w:type="character" w:customStyle="1" w:styleId="Heading8Char">
    <w:name w:val="Heading 8 Char"/>
    <w:aliases w:val="# Appendix Char"/>
    <w:basedOn w:val="DefaultParagraphFont"/>
    <w:link w:val="Heading8"/>
    <w:uiPriority w:val="9"/>
    <w:rsid w:val="00BD7C3A"/>
    <w:rPr>
      <w:rFonts w:ascii="Arial Bold" w:hAnsi="Arial Bold"/>
      <w:b/>
      <w:sz w:val="32"/>
      <w:szCs w:val="20"/>
    </w:rPr>
  </w:style>
  <w:style w:type="character" w:customStyle="1" w:styleId="Heading9Char">
    <w:name w:val="Heading 9 Char"/>
    <w:aliases w:val="ABC Appendix Char"/>
    <w:basedOn w:val="DefaultParagraphFont"/>
    <w:link w:val="Heading9"/>
    <w:uiPriority w:val="9"/>
    <w:rsid w:val="00BD7C3A"/>
    <w:rPr>
      <w:rFonts w:ascii="Arial Bold" w:eastAsiaTheme="majorEastAsia" w:hAnsi="Arial Bold" w:cstheme="majorBidi"/>
      <w:b/>
      <w:iCs/>
      <w:sz w:val="32"/>
      <w:szCs w:val="20"/>
    </w:rPr>
  </w:style>
  <w:style w:type="paragraph" w:styleId="ListParagraph">
    <w:name w:val="List Paragraph"/>
    <w:basedOn w:val="Normal"/>
    <w:link w:val="ListParagraphChar"/>
    <w:uiPriority w:val="34"/>
    <w:qFormat/>
    <w:locked/>
    <w:rsid w:val="00DB5408"/>
    <w:pPr>
      <w:ind w:left="720"/>
    </w:pPr>
  </w:style>
  <w:style w:type="paragraph" w:styleId="Caption">
    <w:name w:val="caption"/>
    <w:basedOn w:val="Normal"/>
    <w:next w:val="Normal"/>
    <w:uiPriority w:val="35"/>
    <w:qFormat/>
    <w:locked/>
    <w:rsid w:val="008509DD"/>
    <w:pPr>
      <w:spacing w:before="120" w:after="60"/>
      <w:jc w:val="center"/>
    </w:pPr>
    <w:rPr>
      <w:b/>
      <w:bCs/>
      <w:sz w:val="20"/>
      <w:szCs w:val="18"/>
    </w:rPr>
  </w:style>
  <w:style w:type="paragraph" w:styleId="TOCHeading">
    <w:name w:val="TOC Heading"/>
    <w:basedOn w:val="Normal"/>
    <w:next w:val="Normal"/>
    <w:uiPriority w:val="39"/>
    <w:qFormat/>
    <w:locked/>
    <w:rsid w:val="00DB5408"/>
    <w:pPr>
      <w:jc w:val="center"/>
    </w:pPr>
    <w:rPr>
      <w:b/>
    </w:rPr>
  </w:style>
  <w:style w:type="paragraph" w:styleId="NoSpacing">
    <w:name w:val="No Spacing"/>
    <w:basedOn w:val="Normal"/>
    <w:link w:val="NoSpacingChar"/>
    <w:uiPriority w:val="1"/>
    <w:semiHidden/>
    <w:unhideWhenUsed/>
    <w:qFormat/>
    <w:rsid w:val="00F67E15"/>
  </w:style>
  <w:style w:type="character" w:customStyle="1" w:styleId="NoSpacingChar">
    <w:name w:val="No Spacing Char"/>
    <w:link w:val="NoSpacing"/>
    <w:uiPriority w:val="1"/>
    <w:semiHidden/>
    <w:locked/>
    <w:rsid w:val="00F67E15"/>
    <w:rPr>
      <w:rFonts w:ascii="Arial" w:hAnsi="Arial"/>
      <w:sz w:val="24"/>
    </w:rPr>
  </w:style>
  <w:style w:type="paragraph" w:customStyle="1" w:styleId="Default">
    <w:name w:val="Default"/>
    <w:basedOn w:val="Normal"/>
    <w:rsid w:val="00F67E15"/>
    <w:pPr>
      <w:autoSpaceDE w:val="0"/>
      <w:autoSpaceDN w:val="0"/>
    </w:pPr>
    <w:rPr>
      <w:rFonts w:ascii="Calibri" w:eastAsia="Calibri" w:hAnsi="Calibri" w:cs="Calibri"/>
      <w:color w:val="000000"/>
    </w:rPr>
  </w:style>
  <w:style w:type="paragraph" w:styleId="BodyText">
    <w:name w:val="Body Text"/>
    <w:basedOn w:val="Normal"/>
    <w:link w:val="BodyTextChar"/>
    <w:uiPriority w:val="99"/>
    <w:unhideWhenUsed/>
    <w:qFormat/>
    <w:rsid w:val="00751C3D"/>
    <w:pPr>
      <w:spacing w:after="240"/>
      <w:contextualSpacing w:val="0"/>
    </w:pPr>
  </w:style>
  <w:style w:type="character" w:customStyle="1" w:styleId="BodyTextChar">
    <w:name w:val="Body Text Char"/>
    <w:basedOn w:val="DefaultParagraphFont"/>
    <w:link w:val="BodyText"/>
    <w:uiPriority w:val="99"/>
    <w:rsid w:val="00751C3D"/>
    <w:rPr>
      <w:rFonts w:ascii="Arial" w:hAnsi="Arial"/>
      <w:sz w:val="24"/>
    </w:rPr>
  </w:style>
  <w:style w:type="paragraph" w:customStyle="1" w:styleId="BullletLvl1">
    <w:name w:val="Bulllet Lvl 1"/>
    <w:basedOn w:val="BodyText"/>
    <w:qFormat/>
    <w:rsid w:val="00265489"/>
    <w:pPr>
      <w:numPr>
        <w:numId w:val="4"/>
      </w:numPr>
      <w:contextualSpacing/>
    </w:pPr>
  </w:style>
  <w:style w:type="paragraph" w:customStyle="1" w:styleId="BulletLvl2">
    <w:name w:val="Bullet Lvl 2"/>
    <w:basedOn w:val="BullletLvl1"/>
    <w:rsid w:val="008509DD"/>
    <w:pPr>
      <w:numPr>
        <w:ilvl w:val="1"/>
        <w:numId w:val="2"/>
      </w:numPr>
      <w:ind w:left="900" w:hanging="180"/>
    </w:pPr>
  </w:style>
  <w:style w:type="character" w:styleId="SubtleEmphasis">
    <w:name w:val="Subtle Emphasis"/>
    <w:basedOn w:val="DefaultParagraphFont"/>
    <w:uiPriority w:val="19"/>
    <w:rsid w:val="00ED7CEB"/>
    <w:rPr>
      <w:i/>
      <w:iCs/>
      <w:color w:val="404040" w:themeColor="text1" w:themeTint="BF"/>
    </w:rPr>
  </w:style>
  <w:style w:type="character" w:styleId="Emphasis">
    <w:name w:val="Emphasis"/>
    <w:basedOn w:val="DefaultParagraphFont"/>
    <w:uiPriority w:val="20"/>
    <w:rsid w:val="00ED7CEB"/>
    <w:rPr>
      <w:i/>
      <w:iCs/>
    </w:rPr>
  </w:style>
  <w:style w:type="character" w:styleId="IntenseEmphasis">
    <w:name w:val="Intense Emphasis"/>
    <w:basedOn w:val="DefaultParagraphFont"/>
    <w:uiPriority w:val="21"/>
    <w:rsid w:val="00ED7CEB"/>
    <w:rPr>
      <w:i/>
      <w:iCs/>
      <w:color w:val="FAA634" w:themeColor="accent1"/>
    </w:rPr>
  </w:style>
  <w:style w:type="character" w:styleId="Strong">
    <w:name w:val="Strong"/>
    <w:basedOn w:val="DefaultParagraphFont"/>
    <w:uiPriority w:val="22"/>
    <w:rsid w:val="00ED7CEB"/>
    <w:rPr>
      <w:b/>
      <w:bCs/>
    </w:rPr>
  </w:style>
  <w:style w:type="paragraph" w:styleId="IntenseQuote">
    <w:name w:val="Intense Quote"/>
    <w:aliases w:val="Theme"/>
    <w:basedOn w:val="Normal"/>
    <w:next w:val="Normal"/>
    <w:link w:val="IntenseQuoteChar"/>
    <w:uiPriority w:val="30"/>
    <w:qFormat/>
    <w:rsid w:val="008556E2"/>
    <w:pPr>
      <w:pBdr>
        <w:top w:val="single" w:sz="4" w:space="10" w:color="FF9D00"/>
        <w:bottom w:val="single" w:sz="4" w:space="10" w:color="FF9D00"/>
      </w:pBdr>
      <w:spacing w:before="360" w:after="360"/>
      <w:ind w:left="864" w:right="864"/>
      <w:jc w:val="center"/>
    </w:pPr>
    <w:rPr>
      <w:i/>
      <w:iCs/>
      <w:color w:val="FF9D00"/>
    </w:rPr>
  </w:style>
  <w:style w:type="character" w:customStyle="1" w:styleId="IntenseQuoteChar">
    <w:name w:val="Intense Quote Char"/>
    <w:aliases w:val="Theme Char"/>
    <w:basedOn w:val="DefaultParagraphFont"/>
    <w:link w:val="IntenseQuote"/>
    <w:uiPriority w:val="30"/>
    <w:rsid w:val="008556E2"/>
    <w:rPr>
      <w:rFonts w:ascii="Arial" w:hAnsi="Arial"/>
      <w:i/>
      <w:iCs/>
      <w:color w:val="FF9D00"/>
      <w:sz w:val="24"/>
    </w:rPr>
  </w:style>
  <w:style w:type="character" w:styleId="SubtleReference">
    <w:name w:val="Subtle Reference"/>
    <w:basedOn w:val="DefaultParagraphFont"/>
    <w:uiPriority w:val="31"/>
    <w:rsid w:val="00ED7CEB"/>
    <w:rPr>
      <w:smallCaps/>
      <w:color w:val="5A5A5A" w:themeColor="text1" w:themeTint="A5"/>
    </w:rPr>
  </w:style>
  <w:style w:type="character" w:styleId="IntenseReference">
    <w:name w:val="Intense Reference"/>
    <w:basedOn w:val="DefaultParagraphFont"/>
    <w:uiPriority w:val="32"/>
    <w:rsid w:val="00ED7CEB"/>
    <w:rPr>
      <w:b/>
      <w:bCs/>
      <w:smallCaps/>
      <w:color w:val="FAA634" w:themeColor="accent1"/>
      <w:spacing w:val="5"/>
    </w:rPr>
  </w:style>
  <w:style w:type="character" w:styleId="BookTitle">
    <w:name w:val="Book Title"/>
    <w:basedOn w:val="DefaultParagraphFont"/>
    <w:uiPriority w:val="33"/>
    <w:rsid w:val="00ED7CEB"/>
    <w:rPr>
      <w:b/>
      <w:bCs/>
      <w:i/>
      <w:iCs/>
      <w:spacing w:val="5"/>
    </w:rPr>
  </w:style>
  <w:style w:type="table" w:styleId="TableGrid">
    <w:name w:val="Table Grid"/>
    <w:basedOn w:val="TableNormal"/>
    <w:uiPriority w:val="59"/>
    <w:rsid w:val="00BE3BD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StylePr>
  </w:style>
  <w:style w:type="table" w:customStyle="1" w:styleId="AWSTable">
    <w:name w:val="AWS Table"/>
    <w:basedOn w:val="TableNormal"/>
    <w:uiPriority w:val="99"/>
    <w:rsid w:val="00BE3BDC"/>
    <w:pPr>
      <w:spacing w:after="0" w:line="240" w:lineRule="auto"/>
    </w:pPr>
    <w:rPr>
      <w:rFonts w:ascii="Arial" w:hAnsi="Arial"/>
      <w:sz w:val="20"/>
    </w:rPr>
    <w:tblPr>
      <w:tblStyleRowBandSize w:val="1"/>
      <w:tblBorders>
        <w:top w:val="single" w:sz="4" w:space="0" w:color="auto"/>
        <w:left w:val="single" w:sz="4" w:space="0" w:color="auto"/>
        <w:bottom w:val="single" w:sz="4" w:space="0" w:color="auto"/>
        <w:right w:val="single" w:sz="4" w:space="0" w:color="auto"/>
      </w:tblBorders>
    </w:tblPr>
    <w:tblStylePr w:type="firstRow">
      <w:pPr>
        <w:jc w:val="center"/>
      </w:pPr>
      <w:rPr>
        <w:rFonts w:ascii="Arial" w:hAnsi="Arial"/>
        <w:b/>
        <w:sz w:val="20"/>
      </w:rPr>
      <w:tblPr/>
      <w:trPr>
        <w:tblHeader/>
      </w:trPr>
      <w:tcPr>
        <w:tcBorders>
          <w:insideH w:val="single" w:sz="4" w:space="0" w:color="FFFFFF" w:themeColor="background1"/>
          <w:insideV w:val="single" w:sz="4" w:space="0" w:color="FFFFFF" w:themeColor="background1"/>
        </w:tcBorders>
        <w:shd w:val="clear" w:color="auto" w:fill="FAA634" w:themeFill="text2"/>
        <w:vAlign w:val="center"/>
      </w:tcPr>
    </w:tblStylePr>
    <w:tblStylePr w:type="band1Horz">
      <w:pPr>
        <w:wordWrap/>
        <w:spacing w:beforeLines="0" w:before="0" w:beforeAutospacing="0" w:afterLines="0" w:after="0" w:afterAutospacing="0" w:line="240" w:lineRule="auto"/>
        <w:jc w:val="left"/>
      </w:pPr>
      <w:rPr>
        <w:rFonts w:ascii="Arial" w:hAnsi="Arial"/>
        <w:sz w:val="20"/>
      </w:rPr>
      <w:tblPr/>
      <w:tcPr>
        <w:tcBorders>
          <w:insideH w:val="single" w:sz="4" w:space="0" w:color="FFFFFF" w:themeColor="background1"/>
          <w:insideV w:val="single" w:sz="4" w:space="0" w:color="FFFFFF" w:themeColor="background1"/>
        </w:tcBorders>
        <w:shd w:val="clear" w:color="auto" w:fill="FFE9CF" w:themeFill="accent3"/>
        <w:vAlign w:val="center"/>
      </w:tcPr>
    </w:tblStylePr>
    <w:tblStylePr w:type="band2Horz">
      <w:pPr>
        <w:jc w:val="left"/>
      </w:pPr>
      <w:rPr>
        <w:rFonts w:ascii="Arial" w:hAnsi="Arial"/>
        <w:sz w:val="20"/>
      </w:rPr>
      <w:tblPr/>
      <w:tcPr>
        <w:tcBorders>
          <w:insideH w:val="single" w:sz="4" w:space="0" w:color="FFFFFF" w:themeColor="background1"/>
          <w:insideV w:val="single" w:sz="4" w:space="0" w:color="FFFFFF" w:themeColor="background1"/>
        </w:tcBorders>
        <w:shd w:val="clear" w:color="auto" w:fill="FFD8A8" w:themeFill="accent2"/>
        <w:vAlign w:val="center"/>
      </w:tcPr>
    </w:tblStylePr>
  </w:style>
  <w:style w:type="paragraph" w:customStyle="1" w:styleId="TableHeader">
    <w:name w:val="Table Header"/>
    <w:basedOn w:val="Normal"/>
    <w:qFormat/>
    <w:rsid w:val="007F54E5"/>
    <w:pPr>
      <w:jc w:val="center"/>
    </w:pPr>
    <w:rPr>
      <w:rFonts w:ascii="Arial Bold" w:hAnsi="Arial Bold"/>
      <w:b/>
      <w:sz w:val="20"/>
    </w:rPr>
  </w:style>
  <w:style w:type="paragraph" w:customStyle="1" w:styleId="TableText">
    <w:name w:val="Table Text"/>
    <w:basedOn w:val="Normal"/>
    <w:qFormat/>
    <w:rsid w:val="00847AE4"/>
    <w:pPr>
      <w:contextualSpacing w:val="0"/>
    </w:pPr>
    <w:rPr>
      <w:sz w:val="20"/>
    </w:rPr>
  </w:style>
  <w:style w:type="paragraph" w:customStyle="1" w:styleId="TableBullet">
    <w:name w:val="Table Bullet"/>
    <w:basedOn w:val="TableText"/>
    <w:qFormat/>
    <w:rsid w:val="003C06EC"/>
    <w:pPr>
      <w:numPr>
        <w:numId w:val="3"/>
      </w:numPr>
      <w:ind w:left="158" w:hanging="158"/>
      <w:contextualSpacing/>
    </w:pPr>
  </w:style>
  <w:style w:type="paragraph" w:styleId="TOC1">
    <w:name w:val="toc 1"/>
    <w:basedOn w:val="Normal"/>
    <w:next w:val="Normal"/>
    <w:autoRedefine/>
    <w:uiPriority w:val="39"/>
    <w:unhideWhenUsed/>
    <w:rsid w:val="00E105BB"/>
    <w:pPr>
      <w:spacing w:after="100"/>
    </w:pPr>
  </w:style>
  <w:style w:type="paragraph" w:styleId="TOC2">
    <w:name w:val="toc 2"/>
    <w:basedOn w:val="Normal"/>
    <w:next w:val="Normal"/>
    <w:autoRedefine/>
    <w:uiPriority w:val="39"/>
    <w:unhideWhenUsed/>
    <w:rsid w:val="00E105BB"/>
    <w:pPr>
      <w:spacing w:after="100"/>
      <w:ind w:left="240"/>
    </w:pPr>
  </w:style>
  <w:style w:type="paragraph" w:styleId="TOC3">
    <w:name w:val="toc 3"/>
    <w:basedOn w:val="Normal"/>
    <w:next w:val="Normal"/>
    <w:autoRedefine/>
    <w:uiPriority w:val="39"/>
    <w:unhideWhenUsed/>
    <w:rsid w:val="00E105BB"/>
    <w:pPr>
      <w:spacing w:after="100"/>
      <w:ind w:left="480"/>
    </w:pPr>
  </w:style>
  <w:style w:type="paragraph" w:styleId="TOC4">
    <w:name w:val="toc 4"/>
    <w:basedOn w:val="Normal"/>
    <w:next w:val="Normal"/>
    <w:autoRedefine/>
    <w:uiPriority w:val="39"/>
    <w:unhideWhenUsed/>
    <w:rsid w:val="00E105BB"/>
    <w:pPr>
      <w:spacing w:after="100"/>
      <w:ind w:left="720"/>
    </w:pPr>
  </w:style>
  <w:style w:type="character" w:styleId="Hyperlink">
    <w:name w:val="Hyperlink"/>
    <w:basedOn w:val="DefaultParagraphFont"/>
    <w:uiPriority w:val="99"/>
    <w:unhideWhenUsed/>
    <w:rsid w:val="00E105BB"/>
    <w:rPr>
      <w:color w:val="0000FF" w:themeColor="hyperlink"/>
      <w:u w:val="single"/>
    </w:rPr>
  </w:style>
  <w:style w:type="paragraph" w:styleId="TableofFigures">
    <w:name w:val="table of figures"/>
    <w:basedOn w:val="Normal"/>
    <w:next w:val="Normal"/>
    <w:uiPriority w:val="99"/>
    <w:unhideWhenUsed/>
    <w:rsid w:val="00E105BB"/>
  </w:style>
  <w:style w:type="paragraph" w:styleId="Quote">
    <w:name w:val="Quote"/>
    <w:basedOn w:val="Normal"/>
    <w:next w:val="Normal"/>
    <w:link w:val="QuoteChar"/>
    <w:uiPriority w:val="29"/>
    <w:rsid w:val="002654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65489"/>
    <w:rPr>
      <w:rFonts w:ascii="Arial" w:hAnsi="Arial"/>
      <w:i/>
      <w:iCs/>
      <w:color w:val="404040" w:themeColor="text1" w:themeTint="BF"/>
      <w:sz w:val="24"/>
    </w:rPr>
  </w:style>
  <w:style w:type="paragraph" w:customStyle="1" w:styleId="BulletedList">
    <w:name w:val="Bulleted List"/>
    <w:basedOn w:val="ListParagraph"/>
    <w:link w:val="BulletedListChar"/>
    <w:autoRedefine/>
    <w:rsid w:val="00EF6164"/>
    <w:pPr>
      <w:numPr>
        <w:ilvl w:val="2"/>
        <w:numId w:val="5"/>
      </w:numPr>
    </w:pPr>
  </w:style>
  <w:style w:type="character" w:customStyle="1" w:styleId="ListParagraphChar">
    <w:name w:val="List Paragraph Char"/>
    <w:basedOn w:val="DefaultParagraphFont"/>
    <w:link w:val="ListParagraph"/>
    <w:uiPriority w:val="34"/>
    <w:rsid w:val="00EF6164"/>
    <w:rPr>
      <w:rFonts w:ascii="Arial" w:hAnsi="Arial"/>
      <w:sz w:val="24"/>
    </w:rPr>
  </w:style>
  <w:style w:type="character" w:customStyle="1" w:styleId="BulletedListChar">
    <w:name w:val="Bulleted List Char"/>
    <w:basedOn w:val="ListParagraphChar"/>
    <w:link w:val="BulletedList"/>
    <w:rsid w:val="00EF6164"/>
    <w:rPr>
      <w:rFonts w:ascii="Arial" w:hAnsi="Arial"/>
      <w:sz w:val="24"/>
    </w:rPr>
  </w:style>
  <w:style w:type="paragraph" w:customStyle="1" w:styleId="RequirementsText">
    <w:name w:val="Requirements Text"/>
    <w:basedOn w:val="Normal"/>
    <w:next w:val="BodyText"/>
    <w:qFormat/>
    <w:rsid w:val="008556E2"/>
    <w:pPr>
      <w:pBdr>
        <w:top w:val="single" w:sz="4" w:space="3" w:color="527FFF"/>
        <w:bottom w:val="single" w:sz="4" w:space="3" w:color="527FFF"/>
      </w:pBdr>
      <w:spacing w:after="120"/>
    </w:pPr>
    <w:rPr>
      <w:rFonts w:cs="Arial"/>
      <w:i/>
      <w:iCs/>
      <w:color w:val="527FFF"/>
      <w:sz w:val="20"/>
    </w:rPr>
  </w:style>
  <w:style w:type="paragraph" w:customStyle="1" w:styleId="Pa13">
    <w:name w:val="Pa13"/>
    <w:basedOn w:val="Default"/>
    <w:next w:val="Default"/>
    <w:uiPriority w:val="99"/>
    <w:rsid w:val="0014272A"/>
    <w:pPr>
      <w:adjustRightInd w:val="0"/>
      <w:spacing w:line="281" w:lineRule="atLeast"/>
      <w:contextualSpacing w:val="0"/>
    </w:pPr>
    <w:rPr>
      <w:rFonts w:ascii="Helvetica 45 Light" w:eastAsiaTheme="minorHAnsi" w:hAnsi="Helvetica 45 Light" w:cstheme="minorBidi"/>
      <w:color w:val="auto"/>
      <w:szCs w:val="24"/>
    </w:rPr>
  </w:style>
  <w:style w:type="character" w:customStyle="1" w:styleId="A10">
    <w:name w:val="A10"/>
    <w:uiPriority w:val="99"/>
    <w:rsid w:val="0014272A"/>
    <w:rPr>
      <w:rFonts w:cs="Helvetica 45 Light"/>
      <w:color w:val="414042"/>
      <w:sz w:val="22"/>
      <w:szCs w:val="22"/>
    </w:rPr>
  </w:style>
  <w:style w:type="paragraph" w:styleId="NormalWeb">
    <w:name w:val="Normal (Web)"/>
    <w:basedOn w:val="Normal"/>
    <w:uiPriority w:val="99"/>
    <w:semiHidden/>
    <w:unhideWhenUsed/>
    <w:rsid w:val="00AA2A8D"/>
    <w:rPr>
      <w:rFonts w:ascii="Times New Roman" w:hAnsi="Times New Roman" w:cs="Times New Roman"/>
      <w:szCs w:val="24"/>
    </w:rPr>
  </w:style>
  <w:style w:type="numbering" w:customStyle="1" w:styleId="AWSBullet">
    <w:name w:val="AWS Bullet"/>
    <w:uiPriority w:val="99"/>
    <w:rsid w:val="000A0050"/>
    <w:pPr>
      <w:numPr>
        <w:numId w:val="8"/>
      </w:numPr>
    </w:pPr>
  </w:style>
  <w:style w:type="character" w:styleId="CommentReference">
    <w:name w:val="annotation reference"/>
    <w:basedOn w:val="DefaultParagraphFont"/>
    <w:uiPriority w:val="99"/>
    <w:unhideWhenUsed/>
    <w:rsid w:val="0063282D"/>
    <w:rPr>
      <w:sz w:val="16"/>
      <w:szCs w:val="16"/>
    </w:rPr>
  </w:style>
  <w:style w:type="paragraph" w:styleId="CommentText">
    <w:name w:val="annotation text"/>
    <w:basedOn w:val="Normal"/>
    <w:link w:val="CommentTextChar"/>
    <w:uiPriority w:val="99"/>
    <w:unhideWhenUsed/>
    <w:rsid w:val="0063282D"/>
    <w:rPr>
      <w:sz w:val="20"/>
      <w:szCs w:val="20"/>
    </w:rPr>
  </w:style>
  <w:style w:type="character" w:customStyle="1" w:styleId="CommentTextChar">
    <w:name w:val="Comment Text Char"/>
    <w:basedOn w:val="DefaultParagraphFont"/>
    <w:link w:val="CommentText"/>
    <w:uiPriority w:val="99"/>
    <w:rsid w:val="0063282D"/>
    <w:rPr>
      <w:rFonts w:ascii="Arial" w:hAnsi="Arial"/>
      <w:sz w:val="20"/>
      <w:szCs w:val="20"/>
    </w:rPr>
  </w:style>
  <w:style w:type="character" w:customStyle="1" w:styleId="watch-title">
    <w:name w:val="watch-title"/>
    <w:basedOn w:val="DefaultParagraphFont"/>
    <w:rsid w:val="0063282D"/>
  </w:style>
  <w:style w:type="character" w:customStyle="1" w:styleId="filetitletext">
    <w:name w:val="filetitletext"/>
    <w:basedOn w:val="DefaultParagraphFont"/>
    <w:rsid w:val="0063282D"/>
  </w:style>
  <w:style w:type="paragraph" w:styleId="CommentSubject">
    <w:name w:val="annotation subject"/>
    <w:basedOn w:val="CommentText"/>
    <w:next w:val="CommentText"/>
    <w:link w:val="CommentSubjectChar"/>
    <w:uiPriority w:val="99"/>
    <w:semiHidden/>
    <w:unhideWhenUsed/>
    <w:rsid w:val="00976DC2"/>
    <w:rPr>
      <w:b/>
      <w:bCs/>
    </w:rPr>
  </w:style>
  <w:style w:type="character" w:customStyle="1" w:styleId="CommentSubjectChar">
    <w:name w:val="Comment Subject Char"/>
    <w:basedOn w:val="CommentTextChar"/>
    <w:link w:val="CommentSubject"/>
    <w:uiPriority w:val="99"/>
    <w:semiHidden/>
    <w:rsid w:val="00976DC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13869">
      <w:bodyDiv w:val="1"/>
      <w:marLeft w:val="0"/>
      <w:marRight w:val="0"/>
      <w:marTop w:val="0"/>
      <w:marBottom w:val="0"/>
      <w:divBdr>
        <w:top w:val="none" w:sz="0" w:space="0" w:color="auto"/>
        <w:left w:val="none" w:sz="0" w:space="0" w:color="auto"/>
        <w:bottom w:val="none" w:sz="0" w:space="0" w:color="auto"/>
        <w:right w:val="none" w:sz="0" w:space="0" w:color="auto"/>
      </w:divBdr>
    </w:div>
    <w:div w:id="545259698">
      <w:bodyDiv w:val="1"/>
      <w:marLeft w:val="0"/>
      <w:marRight w:val="0"/>
      <w:marTop w:val="0"/>
      <w:marBottom w:val="0"/>
      <w:divBdr>
        <w:top w:val="none" w:sz="0" w:space="0" w:color="auto"/>
        <w:left w:val="none" w:sz="0" w:space="0" w:color="auto"/>
        <w:bottom w:val="none" w:sz="0" w:space="0" w:color="auto"/>
        <w:right w:val="none" w:sz="0" w:space="0" w:color="auto"/>
      </w:divBdr>
    </w:div>
    <w:div w:id="690909617">
      <w:bodyDiv w:val="1"/>
      <w:marLeft w:val="0"/>
      <w:marRight w:val="0"/>
      <w:marTop w:val="0"/>
      <w:marBottom w:val="0"/>
      <w:divBdr>
        <w:top w:val="none" w:sz="0" w:space="0" w:color="auto"/>
        <w:left w:val="none" w:sz="0" w:space="0" w:color="auto"/>
        <w:bottom w:val="none" w:sz="0" w:space="0" w:color="auto"/>
        <w:right w:val="none" w:sz="0" w:space="0" w:color="auto"/>
      </w:divBdr>
    </w:div>
    <w:div w:id="861630471">
      <w:bodyDiv w:val="1"/>
      <w:marLeft w:val="0"/>
      <w:marRight w:val="0"/>
      <w:marTop w:val="0"/>
      <w:marBottom w:val="0"/>
      <w:divBdr>
        <w:top w:val="none" w:sz="0" w:space="0" w:color="auto"/>
        <w:left w:val="none" w:sz="0" w:space="0" w:color="auto"/>
        <w:bottom w:val="none" w:sz="0" w:space="0" w:color="auto"/>
        <w:right w:val="none" w:sz="0" w:space="0" w:color="auto"/>
      </w:divBdr>
    </w:div>
    <w:div w:id="1123234907">
      <w:bodyDiv w:val="1"/>
      <w:marLeft w:val="0"/>
      <w:marRight w:val="0"/>
      <w:marTop w:val="0"/>
      <w:marBottom w:val="0"/>
      <w:divBdr>
        <w:top w:val="none" w:sz="0" w:space="0" w:color="auto"/>
        <w:left w:val="none" w:sz="0" w:space="0" w:color="auto"/>
        <w:bottom w:val="none" w:sz="0" w:space="0" w:color="auto"/>
        <w:right w:val="none" w:sz="0" w:space="0" w:color="auto"/>
      </w:divBdr>
      <w:divsChild>
        <w:div w:id="333722956">
          <w:marLeft w:val="0"/>
          <w:marRight w:val="0"/>
          <w:marTop w:val="0"/>
          <w:marBottom w:val="0"/>
          <w:divBdr>
            <w:top w:val="none" w:sz="0" w:space="0" w:color="auto"/>
            <w:left w:val="none" w:sz="0" w:space="0" w:color="auto"/>
            <w:bottom w:val="none" w:sz="0" w:space="0" w:color="auto"/>
            <w:right w:val="none" w:sz="0" w:space="0" w:color="auto"/>
          </w:divBdr>
          <w:divsChild>
            <w:div w:id="116728615">
              <w:marLeft w:val="0"/>
              <w:marRight w:val="0"/>
              <w:marTop w:val="0"/>
              <w:marBottom w:val="0"/>
              <w:divBdr>
                <w:top w:val="none" w:sz="0" w:space="0" w:color="auto"/>
                <w:left w:val="none" w:sz="0" w:space="0" w:color="auto"/>
                <w:bottom w:val="none" w:sz="0" w:space="0" w:color="auto"/>
                <w:right w:val="none" w:sz="0" w:space="0" w:color="auto"/>
              </w:divBdr>
              <w:divsChild>
                <w:div w:id="1954677043">
                  <w:marLeft w:val="0"/>
                  <w:marRight w:val="0"/>
                  <w:marTop w:val="0"/>
                  <w:marBottom w:val="0"/>
                  <w:divBdr>
                    <w:top w:val="none" w:sz="0" w:space="0" w:color="auto"/>
                    <w:left w:val="none" w:sz="0" w:space="0" w:color="auto"/>
                    <w:bottom w:val="none" w:sz="0" w:space="0" w:color="auto"/>
                    <w:right w:val="none" w:sz="0" w:space="0" w:color="auto"/>
                  </w:divBdr>
                  <w:divsChild>
                    <w:div w:id="9647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1216">
      <w:bodyDiv w:val="1"/>
      <w:marLeft w:val="0"/>
      <w:marRight w:val="0"/>
      <w:marTop w:val="0"/>
      <w:marBottom w:val="0"/>
      <w:divBdr>
        <w:top w:val="none" w:sz="0" w:space="0" w:color="auto"/>
        <w:left w:val="none" w:sz="0" w:space="0" w:color="auto"/>
        <w:bottom w:val="none" w:sz="0" w:space="0" w:color="auto"/>
        <w:right w:val="none" w:sz="0" w:space="0" w:color="auto"/>
      </w:divBdr>
    </w:div>
    <w:div w:id="1960405461">
      <w:bodyDiv w:val="1"/>
      <w:marLeft w:val="0"/>
      <w:marRight w:val="0"/>
      <w:marTop w:val="0"/>
      <w:marBottom w:val="0"/>
      <w:divBdr>
        <w:top w:val="none" w:sz="0" w:space="0" w:color="auto"/>
        <w:left w:val="none" w:sz="0" w:space="0" w:color="auto"/>
        <w:bottom w:val="none" w:sz="0" w:space="0" w:color="auto"/>
        <w:right w:val="none" w:sz="0" w:space="0" w:color="auto"/>
      </w:divBdr>
    </w:div>
    <w:div w:id="2015838402">
      <w:bodyDiv w:val="1"/>
      <w:marLeft w:val="0"/>
      <w:marRight w:val="0"/>
      <w:marTop w:val="0"/>
      <w:marBottom w:val="0"/>
      <w:divBdr>
        <w:top w:val="none" w:sz="0" w:space="0" w:color="auto"/>
        <w:left w:val="none" w:sz="0" w:space="0" w:color="auto"/>
        <w:bottom w:val="none" w:sz="0" w:space="0" w:color="auto"/>
        <w:right w:val="none" w:sz="0" w:space="0" w:color="auto"/>
      </w:divBdr>
    </w:div>
    <w:div w:id="2079786762">
      <w:bodyDiv w:val="1"/>
      <w:marLeft w:val="0"/>
      <w:marRight w:val="0"/>
      <w:marTop w:val="0"/>
      <w:marBottom w:val="0"/>
      <w:divBdr>
        <w:top w:val="none" w:sz="0" w:space="0" w:color="auto"/>
        <w:left w:val="none" w:sz="0" w:space="0" w:color="auto"/>
        <w:bottom w:val="none" w:sz="0" w:space="0" w:color="auto"/>
        <w:right w:val="none" w:sz="0" w:space="0" w:color="auto"/>
      </w:divBdr>
      <w:divsChild>
        <w:div w:id="1344357964">
          <w:marLeft w:val="0"/>
          <w:marRight w:val="0"/>
          <w:marTop w:val="0"/>
          <w:marBottom w:val="0"/>
          <w:divBdr>
            <w:top w:val="none" w:sz="0" w:space="0" w:color="auto"/>
            <w:left w:val="none" w:sz="0" w:space="0" w:color="auto"/>
            <w:bottom w:val="none" w:sz="0" w:space="0" w:color="auto"/>
            <w:right w:val="none" w:sz="0" w:space="0" w:color="auto"/>
          </w:divBdr>
          <w:divsChild>
            <w:div w:id="462427106">
              <w:marLeft w:val="0"/>
              <w:marRight w:val="0"/>
              <w:marTop w:val="0"/>
              <w:marBottom w:val="0"/>
              <w:divBdr>
                <w:top w:val="none" w:sz="0" w:space="0" w:color="auto"/>
                <w:left w:val="none" w:sz="0" w:space="0" w:color="auto"/>
                <w:bottom w:val="none" w:sz="0" w:space="0" w:color="auto"/>
                <w:right w:val="none" w:sz="0" w:space="0" w:color="auto"/>
              </w:divBdr>
              <w:divsChild>
                <w:div w:id="8183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9655">
          <w:marLeft w:val="0"/>
          <w:marRight w:val="0"/>
          <w:marTop w:val="0"/>
          <w:marBottom w:val="0"/>
          <w:divBdr>
            <w:top w:val="none" w:sz="0" w:space="0" w:color="auto"/>
            <w:left w:val="none" w:sz="0" w:space="0" w:color="auto"/>
            <w:bottom w:val="none" w:sz="0" w:space="0" w:color="auto"/>
            <w:right w:val="none" w:sz="0" w:space="0" w:color="auto"/>
          </w:divBdr>
          <w:divsChild>
            <w:div w:id="1977761990">
              <w:marLeft w:val="0"/>
              <w:marRight w:val="0"/>
              <w:marTop w:val="0"/>
              <w:marBottom w:val="0"/>
              <w:divBdr>
                <w:top w:val="none" w:sz="0" w:space="0" w:color="auto"/>
                <w:left w:val="none" w:sz="0" w:space="0" w:color="auto"/>
                <w:bottom w:val="none" w:sz="0" w:space="0" w:color="auto"/>
                <w:right w:val="none" w:sz="0" w:space="0" w:color="auto"/>
              </w:divBdr>
              <w:divsChild>
                <w:div w:id="135687285">
                  <w:marLeft w:val="0"/>
                  <w:marRight w:val="0"/>
                  <w:marTop w:val="0"/>
                  <w:marBottom w:val="0"/>
                  <w:divBdr>
                    <w:top w:val="none" w:sz="0" w:space="0" w:color="auto"/>
                    <w:left w:val="none" w:sz="0" w:space="0" w:color="auto"/>
                    <w:bottom w:val="none" w:sz="0" w:space="0" w:color="auto"/>
                    <w:right w:val="none" w:sz="0" w:space="0" w:color="auto"/>
                  </w:divBdr>
                  <w:divsChild>
                    <w:div w:id="561865505">
                      <w:marLeft w:val="0"/>
                      <w:marRight w:val="0"/>
                      <w:marTop w:val="0"/>
                      <w:marBottom w:val="0"/>
                      <w:divBdr>
                        <w:top w:val="none" w:sz="0" w:space="0" w:color="auto"/>
                        <w:left w:val="none" w:sz="0" w:space="0" w:color="auto"/>
                        <w:bottom w:val="none" w:sz="0" w:space="0" w:color="auto"/>
                        <w:right w:val="none" w:sz="0" w:space="0" w:color="auto"/>
                      </w:divBdr>
                      <w:divsChild>
                        <w:div w:id="1421213717">
                          <w:marLeft w:val="0"/>
                          <w:marRight w:val="0"/>
                          <w:marTop w:val="0"/>
                          <w:marBottom w:val="0"/>
                          <w:divBdr>
                            <w:top w:val="none" w:sz="0" w:space="0" w:color="auto"/>
                            <w:left w:val="none" w:sz="0" w:space="0" w:color="auto"/>
                            <w:bottom w:val="none" w:sz="0" w:space="0" w:color="auto"/>
                            <w:right w:val="none" w:sz="0" w:space="0" w:color="auto"/>
                          </w:divBdr>
                          <w:divsChild>
                            <w:div w:id="16070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5730">
                  <w:marLeft w:val="0"/>
                  <w:marRight w:val="0"/>
                  <w:marTop w:val="0"/>
                  <w:marBottom w:val="0"/>
                  <w:divBdr>
                    <w:top w:val="none" w:sz="0" w:space="0" w:color="auto"/>
                    <w:left w:val="none" w:sz="0" w:space="0" w:color="auto"/>
                    <w:bottom w:val="none" w:sz="0" w:space="0" w:color="auto"/>
                    <w:right w:val="none" w:sz="0" w:space="0" w:color="auto"/>
                  </w:divBdr>
                  <w:divsChild>
                    <w:div w:id="808323114">
                      <w:marLeft w:val="0"/>
                      <w:marRight w:val="0"/>
                      <w:marTop w:val="0"/>
                      <w:marBottom w:val="0"/>
                      <w:divBdr>
                        <w:top w:val="none" w:sz="0" w:space="0" w:color="auto"/>
                        <w:left w:val="none" w:sz="0" w:space="0" w:color="auto"/>
                        <w:bottom w:val="none" w:sz="0" w:space="0" w:color="auto"/>
                        <w:right w:val="none" w:sz="0" w:space="0" w:color="auto"/>
                      </w:divBdr>
                      <w:divsChild>
                        <w:div w:id="1786003958">
                          <w:marLeft w:val="0"/>
                          <w:marRight w:val="0"/>
                          <w:marTop w:val="0"/>
                          <w:marBottom w:val="0"/>
                          <w:divBdr>
                            <w:top w:val="none" w:sz="0" w:space="0" w:color="auto"/>
                            <w:left w:val="none" w:sz="0" w:space="0" w:color="auto"/>
                            <w:bottom w:val="none" w:sz="0" w:space="0" w:color="auto"/>
                            <w:right w:val="none" w:sz="0" w:space="0" w:color="auto"/>
                          </w:divBdr>
                          <w:divsChild>
                            <w:div w:id="304118191">
                              <w:marLeft w:val="0"/>
                              <w:marRight w:val="0"/>
                              <w:marTop w:val="0"/>
                              <w:marBottom w:val="0"/>
                              <w:divBdr>
                                <w:top w:val="none" w:sz="0" w:space="0" w:color="auto"/>
                                <w:left w:val="none" w:sz="0" w:space="0" w:color="auto"/>
                                <w:bottom w:val="none" w:sz="0" w:space="0" w:color="auto"/>
                                <w:right w:val="none" w:sz="0" w:space="0" w:color="auto"/>
                              </w:divBdr>
                              <w:divsChild>
                                <w:div w:id="1785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3043">
                          <w:marLeft w:val="0"/>
                          <w:marRight w:val="0"/>
                          <w:marTop w:val="0"/>
                          <w:marBottom w:val="0"/>
                          <w:divBdr>
                            <w:top w:val="none" w:sz="0" w:space="0" w:color="auto"/>
                            <w:left w:val="none" w:sz="0" w:space="0" w:color="auto"/>
                            <w:bottom w:val="none" w:sz="0" w:space="0" w:color="auto"/>
                            <w:right w:val="none" w:sz="0" w:space="0" w:color="auto"/>
                          </w:divBdr>
                          <w:divsChild>
                            <w:div w:id="1786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59725">
          <w:marLeft w:val="0"/>
          <w:marRight w:val="0"/>
          <w:marTop w:val="0"/>
          <w:marBottom w:val="0"/>
          <w:divBdr>
            <w:top w:val="none" w:sz="0" w:space="0" w:color="auto"/>
            <w:left w:val="none" w:sz="0" w:space="0" w:color="auto"/>
            <w:bottom w:val="none" w:sz="0" w:space="0" w:color="auto"/>
            <w:right w:val="none" w:sz="0" w:space="0" w:color="auto"/>
          </w:divBdr>
          <w:divsChild>
            <w:div w:id="1495797026">
              <w:marLeft w:val="0"/>
              <w:marRight w:val="0"/>
              <w:marTop w:val="0"/>
              <w:marBottom w:val="0"/>
              <w:divBdr>
                <w:top w:val="none" w:sz="0" w:space="0" w:color="auto"/>
                <w:left w:val="none" w:sz="0" w:space="0" w:color="auto"/>
                <w:bottom w:val="none" w:sz="0" w:space="0" w:color="auto"/>
                <w:right w:val="none" w:sz="0" w:space="0" w:color="auto"/>
              </w:divBdr>
              <w:divsChild>
                <w:div w:id="242221658">
                  <w:marLeft w:val="0"/>
                  <w:marRight w:val="0"/>
                  <w:marTop w:val="0"/>
                  <w:marBottom w:val="0"/>
                  <w:divBdr>
                    <w:top w:val="none" w:sz="0" w:space="0" w:color="auto"/>
                    <w:left w:val="none" w:sz="0" w:space="0" w:color="auto"/>
                    <w:bottom w:val="none" w:sz="0" w:space="0" w:color="auto"/>
                    <w:right w:val="none" w:sz="0" w:space="0" w:color="auto"/>
                  </w:divBdr>
                  <w:divsChild>
                    <w:div w:id="81533063">
                      <w:marLeft w:val="0"/>
                      <w:marRight w:val="0"/>
                      <w:marTop w:val="0"/>
                      <w:marBottom w:val="0"/>
                      <w:divBdr>
                        <w:top w:val="none" w:sz="0" w:space="0" w:color="auto"/>
                        <w:left w:val="none" w:sz="0" w:space="0" w:color="auto"/>
                        <w:bottom w:val="none" w:sz="0" w:space="0" w:color="auto"/>
                        <w:right w:val="none" w:sz="0" w:space="0" w:color="auto"/>
                      </w:divBdr>
                      <w:divsChild>
                        <w:div w:id="613752434">
                          <w:marLeft w:val="0"/>
                          <w:marRight w:val="0"/>
                          <w:marTop w:val="0"/>
                          <w:marBottom w:val="0"/>
                          <w:divBdr>
                            <w:top w:val="none" w:sz="0" w:space="0" w:color="auto"/>
                            <w:left w:val="none" w:sz="0" w:space="0" w:color="auto"/>
                            <w:bottom w:val="none" w:sz="0" w:space="0" w:color="auto"/>
                            <w:right w:val="none" w:sz="0" w:space="0" w:color="auto"/>
                          </w:divBdr>
                          <w:divsChild>
                            <w:div w:id="197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8680">
                  <w:marLeft w:val="0"/>
                  <w:marRight w:val="0"/>
                  <w:marTop w:val="0"/>
                  <w:marBottom w:val="0"/>
                  <w:divBdr>
                    <w:top w:val="none" w:sz="0" w:space="0" w:color="auto"/>
                    <w:left w:val="none" w:sz="0" w:space="0" w:color="auto"/>
                    <w:bottom w:val="none" w:sz="0" w:space="0" w:color="auto"/>
                    <w:right w:val="none" w:sz="0" w:space="0" w:color="auto"/>
                  </w:divBdr>
                  <w:divsChild>
                    <w:div w:id="658265961">
                      <w:marLeft w:val="0"/>
                      <w:marRight w:val="0"/>
                      <w:marTop w:val="0"/>
                      <w:marBottom w:val="0"/>
                      <w:divBdr>
                        <w:top w:val="none" w:sz="0" w:space="0" w:color="auto"/>
                        <w:left w:val="none" w:sz="0" w:space="0" w:color="auto"/>
                        <w:bottom w:val="none" w:sz="0" w:space="0" w:color="auto"/>
                        <w:right w:val="none" w:sz="0" w:space="0" w:color="auto"/>
                      </w:divBdr>
                      <w:divsChild>
                        <w:div w:id="292028531">
                          <w:marLeft w:val="0"/>
                          <w:marRight w:val="0"/>
                          <w:marTop w:val="0"/>
                          <w:marBottom w:val="0"/>
                          <w:divBdr>
                            <w:top w:val="none" w:sz="0" w:space="0" w:color="auto"/>
                            <w:left w:val="none" w:sz="0" w:space="0" w:color="auto"/>
                            <w:bottom w:val="none" w:sz="0" w:space="0" w:color="auto"/>
                            <w:right w:val="none" w:sz="0" w:space="0" w:color="auto"/>
                          </w:divBdr>
                          <w:divsChild>
                            <w:div w:id="900793158">
                              <w:marLeft w:val="0"/>
                              <w:marRight w:val="0"/>
                              <w:marTop w:val="0"/>
                              <w:marBottom w:val="0"/>
                              <w:divBdr>
                                <w:top w:val="none" w:sz="0" w:space="0" w:color="auto"/>
                                <w:left w:val="none" w:sz="0" w:space="0" w:color="auto"/>
                                <w:bottom w:val="none" w:sz="0" w:space="0" w:color="auto"/>
                                <w:right w:val="none" w:sz="0" w:space="0" w:color="auto"/>
                              </w:divBdr>
                              <w:divsChild>
                                <w:div w:id="8648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5887">
                          <w:marLeft w:val="0"/>
                          <w:marRight w:val="0"/>
                          <w:marTop w:val="0"/>
                          <w:marBottom w:val="0"/>
                          <w:divBdr>
                            <w:top w:val="none" w:sz="0" w:space="0" w:color="auto"/>
                            <w:left w:val="none" w:sz="0" w:space="0" w:color="auto"/>
                            <w:bottom w:val="none" w:sz="0" w:space="0" w:color="auto"/>
                            <w:right w:val="none" w:sz="0" w:space="0" w:color="auto"/>
                          </w:divBdr>
                          <w:divsChild>
                            <w:div w:id="969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56014">
          <w:marLeft w:val="0"/>
          <w:marRight w:val="0"/>
          <w:marTop w:val="0"/>
          <w:marBottom w:val="0"/>
          <w:divBdr>
            <w:top w:val="none" w:sz="0" w:space="0" w:color="auto"/>
            <w:left w:val="none" w:sz="0" w:space="0" w:color="auto"/>
            <w:bottom w:val="none" w:sz="0" w:space="0" w:color="auto"/>
            <w:right w:val="none" w:sz="0" w:space="0" w:color="auto"/>
          </w:divBdr>
          <w:divsChild>
            <w:div w:id="260139543">
              <w:marLeft w:val="0"/>
              <w:marRight w:val="0"/>
              <w:marTop w:val="0"/>
              <w:marBottom w:val="0"/>
              <w:divBdr>
                <w:top w:val="none" w:sz="0" w:space="0" w:color="auto"/>
                <w:left w:val="none" w:sz="0" w:space="0" w:color="auto"/>
                <w:bottom w:val="none" w:sz="0" w:space="0" w:color="auto"/>
                <w:right w:val="none" w:sz="0" w:space="0" w:color="auto"/>
              </w:divBdr>
              <w:divsChild>
                <w:div w:id="580527269">
                  <w:marLeft w:val="0"/>
                  <w:marRight w:val="0"/>
                  <w:marTop w:val="0"/>
                  <w:marBottom w:val="0"/>
                  <w:divBdr>
                    <w:top w:val="none" w:sz="0" w:space="0" w:color="auto"/>
                    <w:left w:val="none" w:sz="0" w:space="0" w:color="auto"/>
                    <w:bottom w:val="none" w:sz="0" w:space="0" w:color="auto"/>
                    <w:right w:val="none" w:sz="0" w:space="0" w:color="auto"/>
                  </w:divBdr>
                  <w:divsChild>
                    <w:div w:id="2106075356">
                      <w:marLeft w:val="0"/>
                      <w:marRight w:val="0"/>
                      <w:marTop w:val="0"/>
                      <w:marBottom w:val="0"/>
                      <w:divBdr>
                        <w:top w:val="none" w:sz="0" w:space="0" w:color="auto"/>
                        <w:left w:val="none" w:sz="0" w:space="0" w:color="auto"/>
                        <w:bottom w:val="none" w:sz="0" w:space="0" w:color="auto"/>
                        <w:right w:val="none" w:sz="0" w:space="0" w:color="auto"/>
                      </w:divBdr>
                      <w:divsChild>
                        <w:div w:id="188689381">
                          <w:marLeft w:val="0"/>
                          <w:marRight w:val="0"/>
                          <w:marTop w:val="0"/>
                          <w:marBottom w:val="0"/>
                          <w:divBdr>
                            <w:top w:val="none" w:sz="0" w:space="0" w:color="auto"/>
                            <w:left w:val="none" w:sz="0" w:space="0" w:color="auto"/>
                            <w:bottom w:val="none" w:sz="0" w:space="0" w:color="auto"/>
                            <w:right w:val="none" w:sz="0" w:space="0" w:color="auto"/>
                          </w:divBdr>
                          <w:divsChild>
                            <w:div w:id="1935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9594">
                  <w:marLeft w:val="0"/>
                  <w:marRight w:val="0"/>
                  <w:marTop w:val="0"/>
                  <w:marBottom w:val="0"/>
                  <w:divBdr>
                    <w:top w:val="none" w:sz="0" w:space="0" w:color="auto"/>
                    <w:left w:val="none" w:sz="0" w:space="0" w:color="auto"/>
                    <w:bottom w:val="none" w:sz="0" w:space="0" w:color="auto"/>
                    <w:right w:val="none" w:sz="0" w:space="0" w:color="auto"/>
                  </w:divBdr>
                  <w:divsChild>
                    <w:div w:id="78253280">
                      <w:marLeft w:val="0"/>
                      <w:marRight w:val="0"/>
                      <w:marTop w:val="0"/>
                      <w:marBottom w:val="0"/>
                      <w:divBdr>
                        <w:top w:val="none" w:sz="0" w:space="0" w:color="auto"/>
                        <w:left w:val="none" w:sz="0" w:space="0" w:color="auto"/>
                        <w:bottom w:val="none" w:sz="0" w:space="0" w:color="auto"/>
                        <w:right w:val="none" w:sz="0" w:space="0" w:color="auto"/>
                      </w:divBdr>
                      <w:divsChild>
                        <w:div w:id="127092798">
                          <w:marLeft w:val="0"/>
                          <w:marRight w:val="0"/>
                          <w:marTop w:val="0"/>
                          <w:marBottom w:val="0"/>
                          <w:divBdr>
                            <w:top w:val="none" w:sz="0" w:space="0" w:color="auto"/>
                            <w:left w:val="none" w:sz="0" w:space="0" w:color="auto"/>
                            <w:bottom w:val="none" w:sz="0" w:space="0" w:color="auto"/>
                            <w:right w:val="none" w:sz="0" w:space="0" w:color="auto"/>
                          </w:divBdr>
                          <w:divsChild>
                            <w:div w:id="1246722617">
                              <w:marLeft w:val="0"/>
                              <w:marRight w:val="0"/>
                              <w:marTop w:val="0"/>
                              <w:marBottom w:val="0"/>
                              <w:divBdr>
                                <w:top w:val="none" w:sz="0" w:space="0" w:color="auto"/>
                                <w:left w:val="none" w:sz="0" w:space="0" w:color="auto"/>
                                <w:bottom w:val="none" w:sz="0" w:space="0" w:color="auto"/>
                                <w:right w:val="none" w:sz="0" w:space="0" w:color="auto"/>
                              </w:divBdr>
                              <w:divsChild>
                                <w:div w:id="1439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7393">
                          <w:marLeft w:val="0"/>
                          <w:marRight w:val="0"/>
                          <w:marTop w:val="0"/>
                          <w:marBottom w:val="0"/>
                          <w:divBdr>
                            <w:top w:val="none" w:sz="0" w:space="0" w:color="auto"/>
                            <w:left w:val="none" w:sz="0" w:space="0" w:color="auto"/>
                            <w:bottom w:val="none" w:sz="0" w:space="0" w:color="auto"/>
                            <w:right w:val="none" w:sz="0" w:space="0" w:color="auto"/>
                          </w:divBdr>
                          <w:divsChild>
                            <w:div w:id="293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21329">
      <w:bodyDiv w:val="1"/>
      <w:marLeft w:val="0"/>
      <w:marRight w:val="0"/>
      <w:marTop w:val="0"/>
      <w:marBottom w:val="0"/>
      <w:divBdr>
        <w:top w:val="none" w:sz="0" w:space="0" w:color="auto"/>
        <w:left w:val="none" w:sz="0" w:space="0" w:color="auto"/>
        <w:bottom w:val="none" w:sz="0" w:space="0" w:color="auto"/>
        <w:right w:val="none" w:sz="0" w:space="0" w:color="auto"/>
      </w:divBdr>
      <w:divsChild>
        <w:div w:id="17853574">
          <w:marLeft w:val="0"/>
          <w:marRight w:val="0"/>
          <w:marTop w:val="0"/>
          <w:marBottom w:val="0"/>
          <w:divBdr>
            <w:top w:val="none" w:sz="0" w:space="0" w:color="auto"/>
            <w:left w:val="none" w:sz="0" w:space="0" w:color="auto"/>
            <w:bottom w:val="none" w:sz="0" w:space="0" w:color="auto"/>
            <w:right w:val="none" w:sz="0" w:space="0" w:color="auto"/>
          </w:divBdr>
          <w:divsChild>
            <w:div w:id="1246455425">
              <w:marLeft w:val="0"/>
              <w:marRight w:val="0"/>
              <w:marTop w:val="0"/>
              <w:marBottom w:val="0"/>
              <w:divBdr>
                <w:top w:val="none" w:sz="0" w:space="0" w:color="auto"/>
                <w:left w:val="none" w:sz="0" w:space="0" w:color="auto"/>
                <w:bottom w:val="none" w:sz="0" w:space="0" w:color="auto"/>
                <w:right w:val="none" w:sz="0" w:space="0" w:color="auto"/>
              </w:divBdr>
              <w:divsChild>
                <w:div w:id="1922333263">
                  <w:marLeft w:val="0"/>
                  <w:marRight w:val="0"/>
                  <w:marTop w:val="0"/>
                  <w:marBottom w:val="0"/>
                  <w:divBdr>
                    <w:top w:val="none" w:sz="0" w:space="0" w:color="auto"/>
                    <w:left w:val="none" w:sz="0" w:space="0" w:color="auto"/>
                    <w:bottom w:val="none" w:sz="0" w:space="0" w:color="auto"/>
                    <w:right w:val="none" w:sz="0" w:space="0" w:color="auto"/>
                  </w:divBdr>
                  <w:divsChild>
                    <w:div w:id="601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https://technet.microsoft.com/en-us/library/415c9536-ae70-4d4b-b481-5255cb03cc32" TargetMode="External"/><Relationship Id="rId39" Type="http://schemas.openxmlformats.org/officeDocument/2006/relationships/hyperlink" Target="https://technet.microsoft.com/en-us/library/b6db338b-522b-44bf-afb7-1de7827691d0" TargetMode="External"/><Relationship Id="rId21" Type="http://schemas.openxmlformats.org/officeDocument/2006/relationships/hyperlink" Target="http://docs.aws.amazon.com/quickstart/latest/accelerator-msservers/" TargetMode="External"/><Relationship Id="rId34" Type="http://schemas.openxmlformats.org/officeDocument/2006/relationships/hyperlink" Target="https://technet.microsoft.com/en-us/library/b6db338b-522b-44bf-afb7-1de7827691d0" TargetMode="External"/><Relationship Id="rId42" Type="http://schemas.openxmlformats.org/officeDocument/2006/relationships/hyperlink" Target="https://technet.microsoft.com/en-us/library/b6db338b-522b-44bf-afb7-1de7827691d0" TargetMode="External"/><Relationship Id="rId47" Type="http://schemas.openxmlformats.org/officeDocument/2006/relationships/hyperlink" Target="https://technet.microsoft.com/en-us/library/b6db338b-522b-44bf-afb7-1de7827691d0" TargetMode="External"/><Relationship Id="rId50" Type="http://schemas.openxmlformats.org/officeDocument/2006/relationships/hyperlink" Target="https://technet.microsoft.com/en-us/library/b6db338b-522b-44bf-afb7-1de7827691d0" TargetMode="External"/><Relationship Id="rId55" Type="http://schemas.openxmlformats.org/officeDocument/2006/relationships/hyperlink" Target="https://technet.microsoft.com/en-us/library/b95d72bf-206f-4c26-a53d-ba61ff73605c" TargetMode="External"/><Relationship Id="rId63" Type="http://schemas.openxmlformats.org/officeDocument/2006/relationships/hyperlink" Target="https://technet.microsoft.com/en-us/library/0e717a90-c241-4376-aec8-c29537f617f7" TargetMode="External"/><Relationship Id="rId68" Type="http://schemas.openxmlformats.org/officeDocument/2006/relationships/hyperlink" Target="https://technet.microsoft.com/en-us/library/cb36484c-0e8f-480e-be88-5daa8bf2d47d" TargetMode="External"/><Relationship Id="rId76" Type="http://schemas.openxmlformats.org/officeDocument/2006/relationships/hyperlink" Target="https://technet.microsoft.com/en-us/library/d5e81d50-2b0f-40df-bf05-09149c9eabab" TargetMode="External"/><Relationship Id="rId7" Type="http://schemas.openxmlformats.org/officeDocument/2006/relationships/settings" Target="settings.xml"/><Relationship Id="rId71" Type="http://schemas.openxmlformats.org/officeDocument/2006/relationships/hyperlink" Target="https://technet.microsoft.com/en-us/library/cb36484c-0e8f-480e-be88-5daa8bf2d47d" TargetMode="Externa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technet.microsoft.com/en-us/library/415c9536-ae70-4d4b-b481-5255cb03cc32" TargetMode="External"/><Relationship Id="rId11" Type="http://schemas.openxmlformats.org/officeDocument/2006/relationships/header" Target="header1.xml"/><Relationship Id="rId24" Type="http://schemas.openxmlformats.org/officeDocument/2006/relationships/hyperlink" Target="https://technet.microsoft.com/en-us/library/415c9536-ae70-4d4b-b481-5255cb03cc32" TargetMode="External"/><Relationship Id="rId32" Type="http://schemas.openxmlformats.org/officeDocument/2006/relationships/hyperlink" Target="https://technet.microsoft.com/en-us/library/b6db338b-522b-44bf-afb7-1de7827691d0" TargetMode="External"/><Relationship Id="rId37" Type="http://schemas.openxmlformats.org/officeDocument/2006/relationships/hyperlink" Target="https://technet.microsoft.com/en-us/library/b6db338b-522b-44bf-afb7-1de7827691d0" TargetMode="External"/><Relationship Id="rId40" Type="http://schemas.openxmlformats.org/officeDocument/2006/relationships/hyperlink" Target="https://technet.microsoft.com/en-us/library/b6db338b-522b-44bf-afb7-1de7827691d0" TargetMode="External"/><Relationship Id="rId45" Type="http://schemas.openxmlformats.org/officeDocument/2006/relationships/hyperlink" Target="https://technet.microsoft.com/en-us/library/b6db338b-522b-44bf-afb7-1de7827691d0" TargetMode="External"/><Relationship Id="rId53" Type="http://schemas.openxmlformats.org/officeDocument/2006/relationships/hyperlink" Target="https://technet.microsoft.com/en-us/library/b95d72bf-206f-4c26-a53d-ba61ff73605c" TargetMode="External"/><Relationship Id="rId58" Type="http://schemas.openxmlformats.org/officeDocument/2006/relationships/hyperlink" Target="https://technet.microsoft.com/en-us/library/b95d72bf-206f-4c26-a53d-ba61ff73605c" TargetMode="External"/><Relationship Id="rId66" Type="http://schemas.openxmlformats.org/officeDocument/2006/relationships/hyperlink" Target="https://technet.microsoft.com/en-us/library/0e717a90-c241-4376-aec8-c29537f617f7" TargetMode="External"/><Relationship Id="rId74" Type="http://schemas.openxmlformats.org/officeDocument/2006/relationships/hyperlink" Target="https://technet.microsoft.com/en-us/library/d5e81d50-2b0f-40df-bf05-09149c9eabab" TargetMode="External"/><Relationship Id="rId79" Type="http://schemas.openxmlformats.org/officeDocument/2006/relationships/hyperlink" Target="https://technet.microsoft.com/en-us/library/207c5829-0ba9-440a-a602-1222458fb479" TargetMode="External"/><Relationship Id="rId5" Type="http://schemas.openxmlformats.org/officeDocument/2006/relationships/numbering" Target="numbering.xml"/><Relationship Id="rId61" Type="http://schemas.openxmlformats.org/officeDocument/2006/relationships/hyperlink" Target="https://technet.microsoft.com/en-us/library/b95d72bf-206f-4c26-a53d-ba61ff73605c" TargetMode="External"/><Relationship Id="rId10" Type="http://schemas.openxmlformats.org/officeDocument/2006/relationships/endnotes" Target="endnotes.xml"/><Relationship Id="rId19" Type="http://schemas.microsoft.com/office/2007/relationships/hdphoto" Target="media/hdphoto1.wdp"/><Relationship Id="rId31" Type="http://schemas.openxmlformats.org/officeDocument/2006/relationships/hyperlink" Target="https://technet.microsoft.com/en-us/library/b6db338b-522b-44bf-afb7-1de7827691d0" TargetMode="External"/><Relationship Id="rId44" Type="http://schemas.openxmlformats.org/officeDocument/2006/relationships/hyperlink" Target="https://technet.microsoft.com/en-us/library/b6db338b-522b-44bf-afb7-1de7827691d0" TargetMode="External"/><Relationship Id="rId52" Type="http://schemas.openxmlformats.org/officeDocument/2006/relationships/hyperlink" Target="https://technet.microsoft.com/en-us/library/b95d72bf-206f-4c26-a53d-ba61ff73605c" TargetMode="External"/><Relationship Id="rId60" Type="http://schemas.openxmlformats.org/officeDocument/2006/relationships/hyperlink" Target="https://technet.microsoft.com/en-us/library/b95d72bf-206f-4c26-a53d-ba61ff73605c" TargetMode="External"/><Relationship Id="rId65" Type="http://schemas.openxmlformats.org/officeDocument/2006/relationships/hyperlink" Target="https://technet.microsoft.com/en-us/library/0e717a90-c241-4376-aec8-c29537f617f7" TargetMode="External"/><Relationship Id="rId73" Type="http://schemas.openxmlformats.org/officeDocument/2006/relationships/hyperlink" Target="https://technet.microsoft.com/en-us/library/d5e81d50-2b0f-40df-bf05-09149c9eabab" TargetMode="External"/><Relationship Id="rId78" Type="http://schemas.openxmlformats.org/officeDocument/2006/relationships/hyperlink" Target="https://technet.microsoft.com/en-us/library/207c5829-0ba9-440a-a602-1222458fb479"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echnet.microsoft.com/en-us/library/415c9536-ae70-4d4b-b481-5255cb03cc32" TargetMode="External"/><Relationship Id="rId27" Type="http://schemas.openxmlformats.org/officeDocument/2006/relationships/hyperlink" Target="https://technet.microsoft.com/en-us/library/415c9536-ae70-4d4b-b481-5255cb03cc32" TargetMode="External"/><Relationship Id="rId30" Type="http://schemas.openxmlformats.org/officeDocument/2006/relationships/hyperlink" Target="https://technet.microsoft.com/en-us/library/b6db338b-522b-44bf-afb7-1de7827691d0" TargetMode="External"/><Relationship Id="rId35" Type="http://schemas.openxmlformats.org/officeDocument/2006/relationships/hyperlink" Target="https://technet.microsoft.com/en-us/library/b6db338b-522b-44bf-afb7-1de7827691d0" TargetMode="External"/><Relationship Id="rId43" Type="http://schemas.openxmlformats.org/officeDocument/2006/relationships/hyperlink" Target="https://technet.microsoft.com/en-us/library/b6db338b-522b-44bf-afb7-1de7827691d0" TargetMode="External"/><Relationship Id="rId48" Type="http://schemas.openxmlformats.org/officeDocument/2006/relationships/hyperlink" Target="https://technet.microsoft.com/en-us/library/b6db338b-522b-44bf-afb7-1de7827691d0" TargetMode="External"/><Relationship Id="rId56" Type="http://schemas.openxmlformats.org/officeDocument/2006/relationships/hyperlink" Target="https://technet.microsoft.com/en-us/library/b95d72bf-206f-4c26-a53d-ba61ff73605c" TargetMode="External"/><Relationship Id="rId64" Type="http://schemas.openxmlformats.org/officeDocument/2006/relationships/hyperlink" Target="https://technet.microsoft.com/en-us/library/0e717a90-c241-4376-aec8-c29537f617f7" TargetMode="External"/><Relationship Id="rId69" Type="http://schemas.openxmlformats.org/officeDocument/2006/relationships/hyperlink" Target="https://technet.microsoft.com/en-us/library/cb36484c-0e8f-480e-be88-5daa8bf2d47d" TargetMode="External"/><Relationship Id="rId77" Type="http://schemas.openxmlformats.org/officeDocument/2006/relationships/hyperlink" Target="https://technet.microsoft.com/en-us/library/207c5829-0ba9-440a-a602-1222458fb479" TargetMode="External"/><Relationship Id="rId8" Type="http://schemas.openxmlformats.org/officeDocument/2006/relationships/webSettings" Target="webSettings.xml"/><Relationship Id="rId51" Type="http://schemas.openxmlformats.org/officeDocument/2006/relationships/hyperlink" Target="https://technet.microsoft.com/en-us/library/b95d72bf-206f-4c26-a53d-ba61ff73605c" TargetMode="External"/><Relationship Id="rId72" Type="http://schemas.openxmlformats.org/officeDocument/2006/relationships/hyperlink" Target="https://technet.microsoft.com/en-us/library/cb36484c-0e8f-480e-be88-5daa8bf2d47d"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technet.microsoft.com/en-us/library/415c9536-ae70-4d4b-b481-5255cb03cc32" TargetMode="External"/><Relationship Id="rId33" Type="http://schemas.openxmlformats.org/officeDocument/2006/relationships/hyperlink" Target="https://technet.microsoft.com/en-us/library/b6db338b-522b-44bf-afb7-1de7827691d0" TargetMode="External"/><Relationship Id="rId38" Type="http://schemas.openxmlformats.org/officeDocument/2006/relationships/hyperlink" Target="https://technet.microsoft.com/en-us/library/b6db338b-522b-44bf-afb7-1de7827691d0" TargetMode="External"/><Relationship Id="rId46" Type="http://schemas.openxmlformats.org/officeDocument/2006/relationships/hyperlink" Target="https://technet.microsoft.com/en-us/library/b6db338b-522b-44bf-afb7-1de7827691d0" TargetMode="External"/><Relationship Id="rId59" Type="http://schemas.openxmlformats.org/officeDocument/2006/relationships/hyperlink" Target="https://technet.microsoft.com/en-us/library/b95d72bf-206f-4c26-a53d-ba61ff73605c" TargetMode="External"/><Relationship Id="rId67" Type="http://schemas.openxmlformats.org/officeDocument/2006/relationships/hyperlink" Target="https://technet.microsoft.com/en-us/library/0e717a90-c241-4376-aec8-c29537f617f7" TargetMode="External"/><Relationship Id="rId20" Type="http://schemas.openxmlformats.org/officeDocument/2006/relationships/image" Target="media/image6.png"/><Relationship Id="rId41" Type="http://schemas.openxmlformats.org/officeDocument/2006/relationships/hyperlink" Target="https://technet.microsoft.com/en-us/library/b6db338b-522b-44bf-afb7-1de7827691d0" TargetMode="External"/><Relationship Id="rId54" Type="http://schemas.openxmlformats.org/officeDocument/2006/relationships/hyperlink" Target="https://technet.microsoft.com/en-us/library/b95d72bf-206f-4c26-a53d-ba61ff73605c" TargetMode="External"/><Relationship Id="rId62" Type="http://schemas.openxmlformats.org/officeDocument/2006/relationships/hyperlink" Target="https://technet.microsoft.com/en-us/library/b95d72bf-206f-4c26-a53d-ba61ff73605c" TargetMode="External"/><Relationship Id="rId70" Type="http://schemas.openxmlformats.org/officeDocument/2006/relationships/hyperlink" Target="https://technet.microsoft.com/en-us/library/cb36484c-0e8f-480e-be88-5daa8bf2d47d" TargetMode="External"/><Relationship Id="rId75" Type="http://schemas.openxmlformats.org/officeDocument/2006/relationships/hyperlink" Target="https://technet.microsoft.com/en-us/library/d5e81d50-2b0f-40df-bf05-09149c9eabab"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technet.microsoft.com/en-us/library/415c9536-ae70-4d4b-b481-5255cb03cc32" TargetMode="External"/><Relationship Id="rId28" Type="http://schemas.openxmlformats.org/officeDocument/2006/relationships/hyperlink" Target="https://technet.microsoft.com/en-us/library/415c9536-ae70-4d4b-b481-5255cb03cc32" TargetMode="External"/><Relationship Id="rId36" Type="http://schemas.openxmlformats.org/officeDocument/2006/relationships/hyperlink" Target="https://technet.microsoft.com/en-us/library/b6db338b-522b-44bf-afb7-1de7827691d0" TargetMode="External"/><Relationship Id="rId49" Type="http://schemas.openxmlformats.org/officeDocument/2006/relationships/hyperlink" Target="https://technet.microsoft.com/en-us/library/b6db338b-522b-44bf-afb7-1de7827691d0" TargetMode="External"/><Relationship Id="rId57" Type="http://schemas.openxmlformats.org/officeDocument/2006/relationships/hyperlink" Target="https://technet.microsoft.com/en-us/library/b95d72bf-206f-4c26-a53d-ba61ff73605c"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aws.amazon.com" TargetMode="External"/><Relationship Id="rId1" Type="http://schemas.openxmlformats.org/officeDocument/2006/relationships/hyperlink" Target="http://aws.amazon.com/agre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https://portal2010.amazon.com/sites/AWS%20Proposals/AWS%20Proposal%20Templates/AWS%20Partner%20Package%20Template.dotx" TargetMode="External"/></Relationships>
</file>

<file path=word/theme/theme1.xml><?xml version="1.0" encoding="utf-8"?>
<a:theme xmlns:a="http://schemas.openxmlformats.org/drawingml/2006/main" name="Office Theme">
  <a:themeElements>
    <a:clrScheme name="AWS">
      <a:dk1>
        <a:sysClr val="windowText" lastClr="000000"/>
      </a:dk1>
      <a:lt1>
        <a:sysClr val="window" lastClr="FFFFFF"/>
      </a:lt1>
      <a:dk2>
        <a:srgbClr val="FAA634"/>
      </a:dk2>
      <a:lt2>
        <a:srgbClr val="FFD8A8"/>
      </a:lt2>
      <a:accent1>
        <a:srgbClr val="FAA634"/>
      </a:accent1>
      <a:accent2>
        <a:srgbClr val="FFD8A8"/>
      </a:accent2>
      <a:accent3>
        <a:srgbClr val="FFE9CF"/>
      </a:accent3>
      <a:accent4>
        <a:srgbClr val="146EB4"/>
      </a:accent4>
      <a:accent5>
        <a:srgbClr val="A2B5DA"/>
      </a:accent5>
      <a:accent6>
        <a:srgbClr val="CBD5E9"/>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7755E-8901-4751-B4CA-4776FB3FF132}"/>
</file>

<file path=customXml/itemProps2.xml><?xml version="1.0" encoding="utf-8"?>
<ds:datastoreItem xmlns:ds="http://schemas.openxmlformats.org/officeDocument/2006/customXml" ds:itemID="{07640181-6D31-496B-A093-35A671444911}"/>
</file>

<file path=customXml/itemProps3.xml><?xml version="1.0" encoding="utf-8"?>
<ds:datastoreItem xmlns:ds="http://schemas.openxmlformats.org/officeDocument/2006/customXml" ds:itemID="{28FC4D84-347F-45C7-9E2B-4558AAEC6F28}"/>
</file>

<file path=customXml/itemProps4.xml><?xml version="1.0" encoding="utf-8"?>
<ds:datastoreItem xmlns:ds="http://schemas.openxmlformats.org/officeDocument/2006/customXml" ds:itemID="{EEAD6292-2A5A-40A6-A8EC-8C3AC20200A8}"/>
</file>

<file path=docProps/app.xml><?xml version="1.0" encoding="utf-8"?>
<Properties xmlns="http://schemas.openxmlformats.org/officeDocument/2006/extended-properties" xmlns:vt="http://schemas.openxmlformats.org/officeDocument/2006/docPropsVTypes">
  <Template>AWS%20Partner%20Package%20Template</Template>
  <TotalTime>1</TotalTime>
  <Pages>10</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Nimri, Stephanie</dc:creator>
  <cp:keywords/>
  <dc:description/>
  <cp:lastModifiedBy>Nixdorf, Jason</cp:lastModifiedBy>
  <cp:revision>4</cp:revision>
  <cp:lastPrinted>2014-07-02T19:01:00Z</cp:lastPrinted>
  <dcterms:created xsi:type="dcterms:W3CDTF">2017-12-11T15:50:00Z</dcterms:created>
  <dcterms:modified xsi:type="dcterms:W3CDTF">2018-01-03T14:37:00Z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y fmtid="{D5CDD505-2E9C-101B-9397-08002B2CF9AE}" pid="3" name="WorkflowChangePath">
    <vt:lpwstr>3436af25-63c1-4586-bbab-1b530c5efd4d,5;</vt:lpwstr>
  </property>
</Properties>
</file>