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78" w:rsidRPr="001348D4" w:rsidRDefault="00757795">
      <w:pPr>
        <w:rPr>
          <w:b/>
          <w:u w:val="single"/>
        </w:rPr>
      </w:pPr>
      <w:bookmarkStart w:id="0" w:name="_GoBack"/>
      <w:bookmarkEnd w:id="0"/>
      <w:r w:rsidRPr="001348D4">
        <w:rPr>
          <w:b/>
          <w:u w:val="single"/>
        </w:rPr>
        <w:t>Lack of Automation in Managing Controls</w:t>
      </w:r>
    </w:p>
    <w:p w:rsidR="00757795" w:rsidRDefault="00757795"/>
    <w:p w:rsidR="00541B27" w:rsidRDefault="00204A0D" w:rsidP="00541B27">
      <w:proofErr w:type="gramStart"/>
      <w:r w:rsidRPr="00204A0D">
        <w:t>A common challenge that all or</w:t>
      </w:r>
      <w:r w:rsidR="000B4F32">
        <w:t xml:space="preserve">ganizations face </w:t>
      </w:r>
      <w:r w:rsidRPr="00204A0D">
        <w:t>is regulatory and policy compliance.</w:t>
      </w:r>
      <w:proofErr w:type="gramEnd"/>
      <w:r w:rsidR="00541B27">
        <w:t xml:space="preserve"> In government agencies and highly regulated industries, compliance with a recognized framework of controls is mandatory.  </w:t>
      </w:r>
      <w:r w:rsidRPr="00204A0D">
        <w:t>Additionally, all organizations have internal policy compliance requirements such as audits, business continuity, and disaster recovery.</w:t>
      </w:r>
    </w:p>
    <w:p w:rsidR="00204A0D" w:rsidRDefault="00204A0D" w:rsidP="00541B27"/>
    <w:p w:rsidR="00204A0D" w:rsidRDefault="00204A0D" w:rsidP="00541B27">
      <w:r w:rsidRPr="00204A0D">
        <w:t>Cybersecurity professionals across all industries are tasked with continuously evaluating and monitoring their information systems against the required set of security controls provided by these regulations.</w:t>
      </w:r>
    </w:p>
    <w:p w:rsidR="00541B27" w:rsidRDefault="00541B27" w:rsidP="00541B27"/>
    <w:p w:rsidR="00B84941" w:rsidRDefault="00541B27" w:rsidP="00541B27">
      <w:r>
        <w:t xml:space="preserve">In the federal space, agencies must adhere to NIST’s library of security controls and frameworks.  For example, NIST SP 53-800, </w:t>
      </w:r>
      <w:r w:rsidRPr="00541B27">
        <w:rPr>
          <w:i/>
        </w:rPr>
        <w:t>Security and Privacy Controls for Federal Information Systems and Organizations</w:t>
      </w:r>
      <w:r>
        <w:t xml:space="preserve">, is </w:t>
      </w:r>
      <w:r w:rsidRPr="00541B27">
        <w:t xml:space="preserve">a catalog of security controls </w:t>
      </w:r>
      <w:r w:rsidR="000B1ADE">
        <w:t>that is implemented</w:t>
      </w:r>
      <w:r w:rsidR="00EA1FBD">
        <w:t xml:space="preserve"> </w:t>
      </w:r>
      <w:r w:rsidR="000B1ADE">
        <w:t>via</w:t>
      </w:r>
      <w:r w:rsidR="00EA1FBD">
        <w:t xml:space="preserve"> several federal security frameworks, including the NIST Risk Management Framework, the NIST Cybersecurity Framework, and </w:t>
      </w:r>
      <w:proofErr w:type="spellStart"/>
      <w:r w:rsidR="00EA1FBD">
        <w:t>FedRAMP</w:t>
      </w:r>
      <w:proofErr w:type="spellEnd"/>
      <w:r w:rsidR="00EA1FBD">
        <w:t xml:space="preserve">.  </w:t>
      </w:r>
    </w:p>
    <w:p w:rsidR="00B84941" w:rsidRDefault="00B84941" w:rsidP="00541B27"/>
    <w:p w:rsidR="006D0613" w:rsidRDefault="000B1ADE" w:rsidP="000B4F32">
      <w:r>
        <w:t>Since its initial release, t</w:t>
      </w:r>
      <w:r w:rsidR="00541B27">
        <w:t xml:space="preserve">he number of security controls in </w:t>
      </w:r>
      <w:r>
        <w:t xml:space="preserve">SP </w:t>
      </w:r>
      <w:r w:rsidR="00541B27">
        <w:t xml:space="preserve">800-53 has climbed from </w:t>
      </w:r>
      <w:r w:rsidR="00EA1FBD">
        <w:t xml:space="preserve">less than three </w:t>
      </w:r>
      <w:r w:rsidR="00541B27">
        <w:t xml:space="preserve">hundred to nearly a thousand, </w:t>
      </w:r>
      <w:r>
        <w:t xml:space="preserve">making </w:t>
      </w:r>
      <w:r w:rsidR="00541B27">
        <w:t>it nearly impossible to manually manage compliance</w:t>
      </w:r>
      <w:r>
        <w:t xml:space="preserve"> with them</w:t>
      </w:r>
      <w:r w:rsidR="00541B27">
        <w:t xml:space="preserve">.  </w:t>
      </w:r>
    </w:p>
    <w:p w:rsidR="006D0613" w:rsidRDefault="006D0613" w:rsidP="000B4F32"/>
    <w:p w:rsidR="000B4F32" w:rsidRDefault="000B1ADE" w:rsidP="000B4F32">
      <w:r>
        <w:t xml:space="preserve">In addition, </w:t>
      </w:r>
      <w:r w:rsidR="000B4F32">
        <w:t xml:space="preserve">CSPs modify their offerings </w:t>
      </w:r>
      <w:r>
        <w:t xml:space="preserve">over time </w:t>
      </w:r>
      <w:r w:rsidR="000B4F32">
        <w:t xml:space="preserve">in response to customer requests and market demand. This natural inclination to improve a product can lead to system changes that might take the offering out of compliance — a situation known as configuration drift.  </w:t>
      </w:r>
    </w:p>
    <w:p w:rsidR="006D0613" w:rsidRDefault="006D0613" w:rsidP="000B4F32"/>
    <w:p w:rsidR="00757795" w:rsidRDefault="000B4F32" w:rsidP="00541B27">
      <w:r>
        <w:t xml:space="preserve">Compounding the risk of configuration drift is the fact that the controls themselves are </w:t>
      </w:r>
      <w:r w:rsidR="006D0613">
        <w:t>occasionally</w:t>
      </w:r>
      <w:r>
        <w:t xml:space="preserve"> updated.  </w:t>
      </w:r>
      <w:r w:rsidR="00C63C2F" w:rsidRPr="000B4F32">
        <w:t xml:space="preserve">Each time there is an update to </w:t>
      </w:r>
      <w:r w:rsidR="00C63C2F" w:rsidRPr="00EA1FBD">
        <w:t xml:space="preserve">SP </w:t>
      </w:r>
      <w:r w:rsidR="00C63C2F" w:rsidRPr="000B4F32">
        <w:t xml:space="preserve">800-53, </w:t>
      </w:r>
      <w:r w:rsidR="00C63C2F">
        <w:t xml:space="preserve">for example, </w:t>
      </w:r>
      <w:r w:rsidR="00C63C2F" w:rsidRPr="000B4F32">
        <w:t xml:space="preserve">the system test plan must be updated to reflect </w:t>
      </w:r>
      <w:r w:rsidR="006D0613">
        <w:t xml:space="preserve">those </w:t>
      </w:r>
      <w:r w:rsidR="00C63C2F" w:rsidRPr="000B4F32">
        <w:t>changes, which can be significant from one revision to the next.</w:t>
      </w:r>
      <w:r w:rsidR="00C63C2F">
        <w:t xml:space="preserve"> The upcoming </w:t>
      </w:r>
      <w:r>
        <w:t xml:space="preserve">new version of </w:t>
      </w:r>
      <w:r w:rsidR="00EA1FBD" w:rsidRPr="00EA1FBD">
        <w:t xml:space="preserve">800-53 </w:t>
      </w:r>
      <w:r w:rsidR="00C63C2F">
        <w:t>(</w:t>
      </w:r>
      <w:r w:rsidR="00EA1FBD" w:rsidRPr="00EA1FBD">
        <w:t>Rev 5</w:t>
      </w:r>
      <w:r w:rsidR="00C63C2F">
        <w:t>)</w:t>
      </w:r>
      <w:r w:rsidR="00EA1FBD" w:rsidRPr="00EA1FBD">
        <w:t xml:space="preserve"> will </w:t>
      </w:r>
      <w:r>
        <w:t xml:space="preserve">add </w:t>
      </w:r>
      <w:r w:rsidR="00EA1FBD" w:rsidRPr="00EA1FBD">
        <w:t xml:space="preserve">two </w:t>
      </w:r>
      <w:r>
        <w:t xml:space="preserve">new </w:t>
      </w:r>
      <w:r w:rsidR="00EA1FBD" w:rsidRPr="00EA1FBD">
        <w:t xml:space="preserve">control families </w:t>
      </w:r>
      <w:r w:rsidR="009643E3">
        <w:t>and result in a</w:t>
      </w:r>
      <w:r w:rsidR="00EA1FBD" w:rsidRPr="00EA1FBD">
        <w:t xml:space="preserve"> total of 1,000 to 1,050 controls.</w:t>
      </w:r>
      <w:r w:rsidR="00EA1FBD">
        <w:t xml:space="preserve"> </w:t>
      </w:r>
      <w:r>
        <w:t xml:space="preserve"> </w:t>
      </w:r>
    </w:p>
    <w:p w:rsidR="00EA1FBD" w:rsidRDefault="00EA1FBD" w:rsidP="00541B27"/>
    <w:p w:rsidR="00B84941" w:rsidRDefault="00C63C2F" w:rsidP="00C63C2F">
      <w:r>
        <w:t xml:space="preserve">A further complication for </w:t>
      </w:r>
      <w:r w:rsidR="009643E3">
        <w:t xml:space="preserve">cloud </w:t>
      </w:r>
      <w:r>
        <w:t xml:space="preserve">offerings is the </w:t>
      </w:r>
      <w:r w:rsidR="00B84941">
        <w:t>shared responsibility model</w:t>
      </w:r>
      <w:r>
        <w:t xml:space="preserve"> of security.  </w:t>
      </w:r>
      <w:r w:rsidR="006D0613">
        <w:t xml:space="preserve">As observed earlier in this paper, the cloud host provides security </w:t>
      </w:r>
      <w:r w:rsidR="006D0613" w:rsidRPr="006D0613">
        <w:rPr>
          <w:i/>
        </w:rPr>
        <w:t>of</w:t>
      </w:r>
      <w:r w:rsidR="006D0613">
        <w:t xml:space="preserve"> the cloud, whereas the CSP is responsible for the security of their offerings </w:t>
      </w:r>
      <w:r w:rsidR="006D0613" w:rsidRPr="006D0613">
        <w:rPr>
          <w:i/>
        </w:rPr>
        <w:t>in</w:t>
      </w:r>
      <w:r w:rsidR="006D0613">
        <w:t xml:space="preserve"> the cloud.  </w:t>
      </w:r>
      <w:r>
        <w:t>This</w:t>
      </w:r>
      <w:r w:rsidR="00B84941">
        <w:t xml:space="preserve"> makes it </w:t>
      </w:r>
      <w:r w:rsidR="006D0613">
        <w:t xml:space="preserve">imperative </w:t>
      </w:r>
      <w:r w:rsidR="00B84941">
        <w:t xml:space="preserve">that the CSP be aware of </w:t>
      </w:r>
      <w:r w:rsidR="006D0613">
        <w:t xml:space="preserve">the controls </w:t>
      </w:r>
      <w:r>
        <w:t>under its management</w:t>
      </w:r>
      <w:r w:rsidR="006D0613">
        <w:t xml:space="preserve"> and be able to ensure compliance with them even when making improvements to their offerings</w:t>
      </w:r>
      <w:r>
        <w:t xml:space="preserve">.  </w:t>
      </w:r>
    </w:p>
    <w:p w:rsidR="00B84941" w:rsidRDefault="00B84941" w:rsidP="00541B27"/>
    <w:p w:rsidR="006D0613" w:rsidRDefault="009643E3" w:rsidP="00541B27">
      <w:r>
        <w:t xml:space="preserve">Without automated and continuous controls management, a cloud offering is in constant jeopardy of </w:t>
      </w:r>
      <w:r w:rsidR="006713DD">
        <w:t xml:space="preserve">falling out of compliance with the security controls it must follow in order to be used by federal agencies and other regulated organizations.  </w:t>
      </w:r>
    </w:p>
    <w:p w:rsidR="006713DD" w:rsidRDefault="006713DD" w:rsidP="00541B27"/>
    <w:sectPr w:rsidR="006713DD" w:rsidSect="00976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95"/>
    <w:rsid w:val="000B1ADE"/>
    <w:rsid w:val="000B4F32"/>
    <w:rsid w:val="001348D4"/>
    <w:rsid w:val="00161E78"/>
    <w:rsid w:val="00204A0D"/>
    <w:rsid w:val="00325374"/>
    <w:rsid w:val="003D4835"/>
    <w:rsid w:val="004226F4"/>
    <w:rsid w:val="00541B27"/>
    <w:rsid w:val="005908E1"/>
    <w:rsid w:val="006713DD"/>
    <w:rsid w:val="006771F9"/>
    <w:rsid w:val="006D0613"/>
    <w:rsid w:val="0074442C"/>
    <w:rsid w:val="00757795"/>
    <w:rsid w:val="00844821"/>
    <w:rsid w:val="00845009"/>
    <w:rsid w:val="009643E3"/>
    <w:rsid w:val="009760E8"/>
    <w:rsid w:val="009E06C3"/>
    <w:rsid w:val="00B66DCE"/>
    <w:rsid w:val="00B84941"/>
    <w:rsid w:val="00C63C2F"/>
    <w:rsid w:val="00D05D94"/>
    <w:rsid w:val="00D206C1"/>
    <w:rsid w:val="00EA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9AFCD-F84B-49ED-B81F-C1354719D58A}"/>
</file>

<file path=customXml/itemProps2.xml><?xml version="1.0" encoding="utf-8"?>
<ds:datastoreItem xmlns:ds="http://schemas.openxmlformats.org/officeDocument/2006/customXml" ds:itemID="{8EFA6D75-FC1F-4B8D-B027-3C768585F379}"/>
</file>

<file path=customXml/itemProps3.xml><?xml version="1.0" encoding="utf-8"?>
<ds:datastoreItem xmlns:ds="http://schemas.openxmlformats.org/officeDocument/2006/customXml" ds:itemID="{8D36E44A-540A-49D0-86F8-52D29C0B66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Telos Corporation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Frank</dc:creator>
  <cp:lastModifiedBy>Johnson, Frank</cp:lastModifiedBy>
  <cp:revision>10</cp:revision>
  <dcterms:created xsi:type="dcterms:W3CDTF">2018-07-18T01:05:00Z</dcterms:created>
  <dcterms:modified xsi:type="dcterms:W3CDTF">2018-07-19T19:20:00Z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0x0101001EDA1C2902087F4CA0AFF1CB1C81885A</vt:lpwstr>
  </property>
</Properties>
</file>