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19C5E" w14:textId="3AF80060" w:rsidR="001F718E" w:rsidRPr="0025238E" w:rsidRDefault="007C33B4" w:rsidP="007C33B4">
      <w:pPr>
        <w:pStyle w:val="TPDisc"/>
        <w:jc w:val="center"/>
        <w:rPr>
          <w:rFonts w:ascii="Times New Roman" w:hAnsi="Times New Roman"/>
        </w:rPr>
        <w:sectPr w:rsidR="001F718E" w:rsidRPr="0025238E" w:rsidSect="00FC33E2">
          <w:headerReference w:type="default" r:id="rId11"/>
          <w:footerReference w:type="default" r:id="rId12"/>
          <w:pgSz w:w="12240" w:h="15840" w:code="1"/>
          <w:pgMar w:top="720" w:right="720" w:bottom="720" w:left="720" w:header="576" w:footer="432" w:gutter="0"/>
          <w:cols w:space="720"/>
          <w:docGrid w:linePitch="360"/>
        </w:sectPr>
      </w:pPr>
      <w:r w:rsidRPr="0025238E">
        <w:rPr>
          <w:noProof/>
        </w:rPr>
        <w:drawing>
          <wp:inline distT="0" distB="0" distL="0" distR="0" wp14:anchorId="128B8087" wp14:editId="2216B8D2">
            <wp:extent cx="6858000" cy="867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8676000"/>
                    </a:xfrm>
                    <a:prstGeom prst="rect">
                      <a:avLst/>
                    </a:prstGeom>
                    <a:noFill/>
                    <a:ln>
                      <a:noFill/>
                    </a:ln>
                  </pic:spPr>
                </pic:pic>
              </a:graphicData>
            </a:graphic>
          </wp:inline>
        </w:drawing>
      </w:r>
    </w:p>
    <w:p w14:paraId="76B8BD54" w14:textId="77777777" w:rsidR="0020252A" w:rsidRPr="0025238E" w:rsidRDefault="0020252A" w:rsidP="00D2379E">
      <w:pPr>
        <w:pStyle w:val="TOCHead"/>
      </w:pPr>
      <w:r w:rsidRPr="0025238E">
        <w:lastRenderedPageBreak/>
        <w:t>TABLE OF CONTENTS</w:t>
      </w:r>
    </w:p>
    <w:p w14:paraId="592B610A" w14:textId="6F4837AB" w:rsidR="00767574" w:rsidRPr="0025238E" w:rsidRDefault="00237CB2">
      <w:pPr>
        <w:pStyle w:val="TOC1"/>
        <w:rPr>
          <w:rFonts w:asciiTheme="minorHAnsi" w:eastAsiaTheme="minorEastAsia" w:hAnsiTheme="minorHAnsi" w:cstheme="minorBidi"/>
          <w:sz w:val="22"/>
          <w:szCs w:val="22"/>
        </w:rPr>
      </w:pPr>
      <w:r w:rsidRPr="0025238E">
        <w:fldChar w:fldCharType="begin"/>
      </w:r>
      <w:r w:rsidRPr="0025238E">
        <w:instrText xml:space="preserve"> TOC \o "3-3" \t "Heading 1,1,Heading 2,2,Heading 1 Center,1" </w:instrText>
      </w:r>
      <w:r w:rsidRPr="0025238E">
        <w:fldChar w:fldCharType="separate"/>
      </w:r>
      <w:r w:rsidR="00767574" w:rsidRPr="0025238E">
        <w:t>1.0</w:t>
      </w:r>
      <w:r w:rsidR="00767574" w:rsidRPr="0025238E">
        <w:rPr>
          <w:rFonts w:asciiTheme="minorHAnsi" w:eastAsiaTheme="minorEastAsia" w:hAnsiTheme="minorHAnsi" w:cstheme="minorBidi"/>
          <w:sz w:val="22"/>
          <w:szCs w:val="22"/>
        </w:rPr>
        <w:tab/>
      </w:r>
      <w:r w:rsidR="00767574" w:rsidRPr="0025238E">
        <w:t>Technical Approach – Introduction</w:t>
      </w:r>
      <w:r w:rsidR="00767574" w:rsidRPr="0025238E">
        <w:tab/>
      </w:r>
      <w:r w:rsidR="00767574" w:rsidRPr="0025238E">
        <w:fldChar w:fldCharType="begin"/>
      </w:r>
      <w:r w:rsidR="00767574" w:rsidRPr="0025238E">
        <w:instrText xml:space="preserve"> PAGEREF _Toc522260632 \h </w:instrText>
      </w:r>
      <w:r w:rsidR="00767574" w:rsidRPr="0025238E">
        <w:fldChar w:fldCharType="separate"/>
      </w:r>
      <w:r w:rsidR="00767574" w:rsidRPr="0025238E">
        <w:t>1</w:t>
      </w:r>
      <w:r w:rsidR="00767574" w:rsidRPr="0025238E">
        <w:fldChar w:fldCharType="end"/>
      </w:r>
    </w:p>
    <w:p w14:paraId="70369499" w14:textId="5D2CE6CF" w:rsidR="00767574" w:rsidRPr="0025238E" w:rsidRDefault="00767574" w:rsidP="00767574">
      <w:pPr>
        <w:pStyle w:val="TOC2"/>
        <w:rPr>
          <w:rFonts w:asciiTheme="minorHAnsi" w:eastAsiaTheme="minorEastAsia" w:hAnsiTheme="minorHAnsi" w:cstheme="minorBidi"/>
          <w:sz w:val="22"/>
          <w:szCs w:val="22"/>
        </w:rPr>
      </w:pPr>
      <w:r w:rsidRPr="0025238E">
        <w:t>1.1</w:t>
      </w:r>
      <w:r w:rsidRPr="0025238E">
        <w:rPr>
          <w:rFonts w:asciiTheme="minorHAnsi" w:eastAsiaTheme="minorEastAsia" w:hAnsiTheme="minorHAnsi" w:cstheme="minorBidi"/>
          <w:sz w:val="22"/>
          <w:szCs w:val="22"/>
        </w:rPr>
        <w:tab/>
      </w:r>
      <w:r w:rsidRPr="0025238E">
        <w:t>Digital Methods</w:t>
      </w:r>
      <w:r w:rsidRPr="0025238E">
        <w:tab/>
      </w:r>
      <w:r w:rsidRPr="0025238E">
        <w:fldChar w:fldCharType="begin"/>
      </w:r>
      <w:r w:rsidRPr="0025238E">
        <w:instrText xml:space="preserve"> PAGEREF _Toc522260633 \h </w:instrText>
      </w:r>
      <w:r w:rsidRPr="0025238E">
        <w:fldChar w:fldCharType="separate"/>
      </w:r>
      <w:r w:rsidRPr="0025238E">
        <w:t>5</w:t>
      </w:r>
      <w:r w:rsidRPr="0025238E">
        <w:fldChar w:fldCharType="end"/>
      </w:r>
    </w:p>
    <w:p w14:paraId="78EF94DC" w14:textId="7B5F413A" w:rsidR="00767574" w:rsidRPr="0025238E" w:rsidRDefault="00767574" w:rsidP="00767574">
      <w:pPr>
        <w:pStyle w:val="TOC3"/>
        <w:tabs>
          <w:tab w:val="clear" w:pos="9360"/>
          <w:tab w:val="right" w:leader="dot" w:pos="10800"/>
        </w:tabs>
        <w:rPr>
          <w:rFonts w:asciiTheme="minorHAnsi" w:eastAsiaTheme="minorEastAsia" w:hAnsiTheme="minorHAnsi" w:cstheme="minorBidi"/>
          <w:sz w:val="22"/>
          <w:szCs w:val="22"/>
        </w:rPr>
      </w:pPr>
      <w:r w:rsidRPr="0025238E">
        <w:t>1.1.1</w:t>
      </w:r>
      <w:r w:rsidRPr="0025238E">
        <w:rPr>
          <w:rFonts w:asciiTheme="minorHAnsi" w:eastAsiaTheme="minorEastAsia" w:hAnsiTheme="minorHAnsi" w:cstheme="minorBidi"/>
          <w:sz w:val="22"/>
          <w:szCs w:val="22"/>
        </w:rPr>
        <w:tab/>
      </w:r>
      <w:r w:rsidRPr="0025238E">
        <w:t>Digital Delivery Methods</w:t>
      </w:r>
      <w:r w:rsidRPr="0025238E">
        <w:tab/>
      </w:r>
      <w:r w:rsidRPr="0025238E">
        <w:fldChar w:fldCharType="begin"/>
      </w:r>
      <w:r w:rsidRPr="0025238E">
        <w:instrText xml:space="preserve"> PAGEREF _Toc522260634 \h </w:instrText>
      </w:r>
      <w:r w:rsidRPr="0025238E">
        <w:fldChar w:fldCharType="separate"/>
      </w:r>
      <w:r w:rsidRPr="0025238E">
        <w:t>5</w:t>
      </w:r>
      <w:r w:rsidRPr="0025238E">
        <w:fldChar w:fldCharType="end"/>
      </w:r>
    </w:p>
    <w:p w14:paraId="1A2EAFB0" w14:textId="182C5649" w:rsidR="00767574" w:rsidRPr="0025238E" w:rsidRDefault="00767574" w:rsidP="00767574">
      <w:pPr>
        <w:pStyle w:val="TOC3"/>
        <w:tabs>
          <w:tab w:val="clear" w:pos="9360"/>
          <w:tab w:val="right" w:leader="dot" w:pos="10800"/>
        </w:tabs>
        <w:rPr>
          <w:rFonts w:asciiTheme="minorHAnsi" w:eastAsiaTheme="minorEastAsia" w:hAnsiTheme="minorHAnsi" w:cstheme="minorBidi"/>
          <w:sz w:val="22"/>
          <w:szCs w:val="22"/>
        </w:rPr>
      </w:pPr>
      <w:r w:rsidRPr="0025238E">
        <w:t>1.1.2</w:t>
      </w:r>
      <w:r w:rsidRPr="0025238E">
        <w:rPr>
          <w:rFonts w:asciiTheme="minorHAnsi" w:eastAsiaTheme="minorEastAsia" w:hAnsiTheme="minorHAnsi" w:cstheme="minorBidi"/>
          <w:sz w:val="22"/>
          <w:szCs w:val="22"/>
        </w:rPr>
        <w:tab/>
      </w:r>
      <w:r w:rsidRPr="0025238E">
        <w:t>Alignment with USDA IO/CA Digital Method Goals</w:t>
      </w:r>
      <w:r w:rsidRPr="0025238E">
        <w:tab/>
      </w:r>
      <w:r w:rsidRPr="0025238E">
        <w:fldChar w:fldCharType="begin"/>
      </w:r>
      <w:r w:rsidRPr="0025238E">
        <w:instrText xml:space="preserve"> PAGEREF _Toc522260635 \h </w:instrText>
      </w:r>
      <w:r w:rsidRPr="0025238E">
        <w:fldChar w:fldCharType="separate"/>
      </w:r>
      <w:r w:rsidRPr="0025238E">
        <w:t>6</w:t>
      </w:r>
      <w:r w:rsidRPr="0025238E">
        <w:fldChar w:fldCharType="end"/>
      </w:r>
    </w:p>
    <w:p w14:paraId="0C16BED8" w14:textId="759EF44D" w:rsidR="00767574" w:rsidRPr="0025238E" w:rsidRDefault="00767574" w:rsidP="00767574">
      <w:pPr>
        <w:pStyle w:val="TOC3"/>
        <w:tabs>
          <w:tab w:val="clear" w:pos="9360"/>
          <w:tab w:val="right" w:leader="dot" w:pos="10800"/>
        </w:tabs>
        <w:rPr>
          <w:rFonts w:asciiTheme="minorHAnsi" w:eastAsiaTheme="minorEastAsia" w:hAnsiTheme="minorHAnsi" w:cstheme="minorBidi"/>
          <w:sz w:val="22"/>
          <w:szCs w:val="22"/>
        </w:rPr>
      </w:pPr>
      <w:r w:rsidRPr="0025238E">
        <w:t>1.1.3</w:t>
      </w:r>
      <w:r w:rsidRPr="0025238E">
        <w:rPr>
          <w:rFonts w:asciiTheme="minorHAnsi" w:eastAsiaTheme="minorEastAsia" w:hAnsiTheme="minorHAnsi" w:cstheme="minorBidi"/>
          <w:sz w:val="22"/>
          <w:szCs w:val="22"/>
        </w:rPr>
        <w:tab/>
      </w:r>
      <w:r w:rsidRPr="0025238E">
        <w:t>Alignment with USDS Playbook</w:t>
      </w:r>
      <w:r w:rsidRPr="0025238E">
        <w:tab/>
      </w:r>
      <w:r w:rsidRPr="0025238E">
        <w:fldChar w:fldCharType="begin"/>
      </w:r>
      <w:r w:rsidRPr="0025238E">
        <w:instrText xml:space="preserve"> PAGEREF _Toc522260636 \h </w:instrText>
      </w:r>
      <w:r w:rsidRPr="0025238E">
        <w:fldChar w:fldCharType="separate"/>
      </w:r>
      <w:r w:rsidRPr="0025238E">
        <w:t>8</w:t>
      </w:r>
      <w:r w:rsidRPr="0025238E">
        <w:fldChar w:fldCharType="end"/>
      </w:r>
    </w:p>
    <w:p w14:paraId="5FA41805" w14:textId="6ADCF211" w:rsidR="00767574" w:rsidRPr="0025238E" w:rsidRDefault="00767574" w:rsidP="00767574">
      <w:pPr>
        <w:pStyle w:val="TOC2"/>
        <w:rPr>
          <w:rFonts w:asciiTheme="minorHAnsi" w:eastAsiaTheme="minorEastAsia" w:hAnsiTheme="minorHAnsi" w:cstheme="minorBidi"/>
          <w:sz w:val="22"/>
          <w:szCs w:val="22"/>
        </w:rPr>
      </w:pPr>
      <w:r w:rsidRPr="0025238E">
        <w:t>1.2</w:t>
      </w:r>
      <w:r w:rsidRPr="0025238E">
        <w:rPr>
          <w:rFonts w:asciiTheme="minorHAnsi" w:eastAsiaTheme="minorEastAsia" w:hAnsiTheme="minorHAnsi" w:cstheme="minorBidi"/>
          <w:sz w:val="22"/>
          <w:szCs w:val="22"/>
        </w:rPr>
        <w:tab/>
      </w:r>
      <w:r w:rsidRPr="0025238E">
        <w:t>Infrastructure Optimization/Cloud Adoption BPA Response [BPA SOW 6.0]</w:t>
      </w:r>
      <w:r w:rsidRPr="0025238E">
        <w:tab/>
      </w:r>
      <w:r w:rsidRPr="0025238E">
        <w:fldChar w:fldCharType="begin"/>
      </w:r>
      <w:r w:rsidRPr="0025238E">
        <w:instrText xml:space="preserve"> PAGEREF _Toc522260637 \h </w:instrText>
      </w:r>
      <w:r w:rsidRPr="0025238E">
        <w:fldChar w:fldCharType="separate"/>
      </w:r>
      <w:r w:rsidRPr="0025238E">
        <w:t>9</w:t>
      </w:r>
      <w:r w:rsidRPr="0025238E">
        <w:fldChar w:fldCharType="end"/>
      </w:r>
    </w:p>
    <w:p w14:paraId="353A5075" w14:textId="6A458DD2" w:rsidR="00767574" w:rsidRPr="0025238E" w:rsidRDefault="00767574" w:rsidP="00767574">
      <w:pPr>
        <w:pStyle w:val="TOC2"/>
        <w:rPr>
          <w:rFonts w:asciiTheme="minorHAnsi" w:eastAsiaTheme="minorEastAsia" w:hAnsiTheme="minorHAnsi" w:cstheme="minorBidi"/>
          <w:sz w:val="22"/>
          <w:szCs w:val="22"/>
        </w:rPr>
      </w:pPr>
      <w:r w:rsidRPr="0025238E">
        <w:t>1.3</w:t>
      </w:r>
      <w:r w:rsidRPr="0025238E">
        <w:rPr>
          <w:rFonts w:asciiTheme="minorHAnsi" w:eastAsiaTheme="minorEastAsia" w:hAnsiTheme="minorHAnsi" w:cstheme="minorBidi"/>
          <w:sz w:val="22"/>
          <w:szCs w:val="22"/>
        </w:rPr>
        <w:tab/>
      </w:r>
      <w:r w:rsidRPr="0025238E">
        <w:t>Pool A: Application Rehosting [BPA SOW 6.1]</w:t>
      </w:r>
      <w:r w:rsidRPr="0025238E">
        <w:tab/>
      </w:r>
      <w:r w:rsidRPr="0025238E">
        <w:fldChar w:fldCharType="begin"/>
      </w:r>
      <w:r w:rsidRPr="0025238E">
        <w:instrText xml:space="preserve"> PAGEREF _Toc522260638 \h </w:instrText>
      </w:r>
      <w:r w:rsidRPr="0025238E">
        <w:fldChar w:fldCharType="separate"/>
      </w:r>
      <w:r w:rsidRPr="0025238E">
        <w:t>9</w:t>
      </w:r>
      <w:r w:rsidRPr="0025238E">
        <w:fldChar w:fldCharType="end"/>
      </w:r>
    </w:p>
    <w:p w14:paraId="192D6DC6" w14:textId="2573CC02" w:rsidR="00767574" w:rsidRPr="0025238E" w:rsidRDefault="00767574" w:rsidP="00767574">
      <w:pPr>
        <w:pStyle w:val="TOC2"/>
        <w:rPr>
          <w:rFonts w:asciiTheme="minorHAnsi" w:eastAsiaTheme="minorEastAsia" w:hAnsiTheme="minorHAnsi" w:cstheme="minorBidi"/>
          <w:sz w:val="22"/>
          <w:szCs w:val="22"/>
        </w:rPr>
      </w:pPr>
      <w:r w:rsidRPr="0025238E">
        <w:t>1.4</w:t>
      </w:r>
      <w:r w:rsidRPr="0025238E">
        <w:rPr>
          <w:rFonts w:asciiTheme="minorHAnsi" w:eastAsiaTheme="minorEastAsia" w:hAnsiTheme="minorHAnsi" w:cstheme="minorBidi"/>
          <w:sz w:val="22"/>
          <w:szCs w:val="22"/>
        </w:rPr>
        <w:tab/>
      </w:r>
      <w:r w:rsidRPr="0025238E">
        <w:t>Pool B: Replatforming [BPA SOW 6.2]</w:t>
      </w:r>
      <w:r w:rsidRPr="0025238E">
        <w:tab/>
      </w:r>
      <w:r w:rsidRPr="0025238E">
        <w:fldChar w:fldCharType="begin"/>
      </w:r>
      <w:r w:rsidRPr="0025238E">
        <w:instrText xml:space="preserve"> PAGEREF _Toc522260639 \h </w:instrText>
      </w:r>
      <w:r w:rsidRPr="0025238E">
        <w:fldChar w:fldCharType="separate"/>
      </w:r>
      <w:r w:rsidRPr="0025238E">
        <w:t>12</w:t>
      </w:r>
      <w:r w:rsidRPr="0025238E">
        <w:fldChar w:fldCharType="end"/>
      </w:r>
    </w:p>
    <w:p w14:paraId="7ED91387" w14:textId="724132C1" w:rsidR="00767574" w:rsidRPr="0025238E" w:rsidRDefault="00767574" w:rsidP="00767574">
      <w:pPr>
        <w:pStyle w:val="TOC3"/>
        <w:tabs>
          <w:tab w:val="clear" w:pos="9360"/>
          <w:tab w:val="right" w:leader="dot" w:pos="10800"/>
        </w:tabs>
        <w:rPr>
          <w:rFonts w:asciiTheme="minorHAnsi" w:eastAsiaTheme="minorEastAsia" w:hAnsiTheme="minorHAnsi" w:cstheme="minorBidi"/>
          <w:sz w:val="22"/>
          <w:szCs w:val="22"/>
        </w:rPr>
      </w:pPr>
      <w:r w:rsidRPr="0025238E">
        <w:t>1.4.1</w:t>
      </w:r>
      <w:r w:rsidRPr="0025238E">
        <w:rPr>
          <w:rFonts w:asciiTheme="minorHAnsi" w:eastAsiaTheme="minorEastAsia" w:hAnsiTheme="minorHAnsi" w:cstheme="minorBidi"/>
          <w:sz w:val="22"/>
          <w:szCs w:val="22"/>
        </w:rPr>
        <w:tab/>
      </w:r>
      <w:r w:rsidRPr="0025238E">
        <w:t>Governance and Delivery [BPA SOW 6.2.2]</w:t>
      </w:r>
      <w:r w:rsidRPr="0025238E">
        <w:tab/>
      </w:r>
      <w:r w:rsidRPr="0025238E">
        <w:fldChar w:fldCharType="begin"/>
      </w:r>
      <w:r w:rsidRPr="0025238E">
        <w:instrText xml:space="preserve"> PAGEREF _Toc522260640 \h </w:instrText>
      </w:r>
      <w:r w:rsidRPr="0025238E">
        <w:fldChar w:fldCharType="separate"/>
      </w:r>
      <w:r w:rsidRPr="0025238E">
        <w:t>12</w:t>
      </w:r>
      <w:r w:rsidRPr="0025238E">
        <w:fldChar w:fldCharType="end"/>
      </w:r>
    </w:p>
    <w:p w14:paraId="68CF10A3" w14:textId="5BDFA383" w:rsidR="00767574" w:rsidRPr="0025238E" w:rsidRDefault="00767574" w:rsidP="00767574">
      <w:pPr>
        <w:pStyle w:val="TOC3"/>
        <w:tabs>
          <w:tab w:val="clear" w:pos="9360"/>
          <w:tab w:val="right" w:leader="dot" w:pos="10800"/>
        </w:tabs>
        <w:rPr>
          <w:rFonts w:asciiTheme="minorHAnsi" w:eastAsiaTheme="minorEastAsia" w:hAnsiTheme="minorHAnsi" w:cstheme="minorBidi"/>
          <w:sz w:val="22"/>
          <w:szCs w:val="22"/>
        </w:rPr>
      </w:pPr>
      <w:r w:rsidRPr="0025238E">
        <w:t>1.4.2</w:t>
      </w:r>
      <w:r w:rsidRPr="0025238E">
        <w:rPr>
          <w:rFonts w:asciiTheme="minorHAnsi" w:eastAsiaTheme="minorEastAsia" w:hAnsiTheme="minorHAnsi" w:cstheme="minorBidi"/>
          <w:sz w:val="22"/>
          <w:szCs w:val="22"/>
        </w:rPr>
        <w:tab/>
      </w:r>
      <w:r w:rsidRPr="0025238E">
        <w:t>Technical Execution [BPA SOW 6.2.3]</w:t>
      </w:r>
      <w:r w:rsidRPr="0025238E">
        <w:tab/>
      </w:r>
      <w:r w:rsidRPr="0025238E">
        <w:fldChar w:fldCharType="begin"/>
      </w:r>
      <w:r w:rsidRPr="0025238E">
        <w:instrText xml:space="preserve"> PAGEREF _Toc522260641 \h </w:instrText>
      </w:r>
      <w:r w:rsidRPr="0025238E">
        <w:fldChar w:fldCharType="separate"/>
      </w:r>
      <w:r w:rsidRPr="0025238E">
        <w:t>13</w:t>
      </w:r>
      <w:r w:rsidRPr="0025238E">
        <w:fldChar w:fldCharType="end"/>
      </w:r>
    </w:p>
    <w:p w14:paraId="6ABE1AF3" w14:textId="5D025B29" w:rsidR="00767574" w:rsidRPr="0025238E" w:rsidRDefault="00767574" w:rsidP="00767574">
      <w:pPr>
        <w:pStyle w:val="TOC2"/>
        <w:rPr>
          <w:rFonts w:asciiTheme="minorHAnsi" w:eastAsiaTheme="minorEastAsia" w:hAnsiTheme="minorHAnsi" w:cstheme="minorBidi"/>
          <w:sz w:val="22"/>
          <w:szCs w:val="22"/>
        </w:rPr>
      </w:pPr>
      <w:r w:rsidRPr="0025238E">
        <w:t>1.5</w:t>
      </w:r>
      <w:r w:rsidRPr="0025238E">
        <w:rPr>
          <w:rFonts w:asciiTheme="minorHAnsi" w:eastAsiaTheme="minorEastAsia" w:hAnsiTheme="minorHAnsi" w:cstheme="minorBidi"/>
          <w:sz w:val="22"/>
          <w:szCs w:val="22"/>
        </w:rPr>
        <w:tab/>
      </w:r>
      <w:r w:rsidRPr="0025238E">
        <w:t>Pool C: DevSecOps Resources to support a future Refactoring [BPA SOW 6.3]</w:t>
      </w:r>
      <w:r w:rsidRPr="0025238E">
        <w:tab/>
      </w:r>
      <w:r w:rsidRPr="0025238E">
        <w:fldChar w:fldCharType="begin"/>
      </w:r>
      <w:r w:rsidRPr="0025238E">
        <w:instrText xml:space="preserve"> PAGEREF _Toc522260642 \h </w:instrText>
      </w:r>
      <w:r w:rsidRPr="0025238E">
        <w:fldChar w:fldCharType="separate"/>
      </w:r>
      <w:r w:rsidRPr="0025238E">
        <w:t>14</w:t>
      </w:r>
      <w:r w:rsidRPr="0025238E">
        <w:fldChar w:fldCharType="end"/>
      </w:r>
    </w:p>
    <w:p w14:paraId="1A1CBF09" w14:textId="57F02BF7" w:rsidR="00767574" w:rsidRPr="0025238E" w:rsidRDefault="00767574" w:rsidP="00767574">
      <w:pPr>
        <w:pStyle w:val="TOC3"/>
        <w:tabs>
          <w:tab w:val="clear" w:pos="9360"/>
          <w:tab w:val="right" w:leader="dot" w:pos="10800"/>
        </w:tabs>
        <w:rPr>
          <w:rFonts w:asciiTheme="minorHAnsi" w:eastAsiaTheme="minorEastAsia" w:hAnsiTheme="minorHAnsi" w:cstheme="minorBidi"/>
          <w:sz w:val="22"/>
          <w:szCs w:val="22"/>
        </w:rPr>
      </w:pPr>
      <w:r w:rsidRPr="0025238E">
        <w:t>1.5.1.</w:t>
      </w:r>
      <w:r w:rsidRPr="0025238E">
        <w:rPr>
          <w:rFonts w:asciiTheme="minorHAnsi" w:eastAsiaTheme="minorEastAsia" w:hAnsiTheme="minorHAnsi" w:cstheme="minorBidi"/>
          <w:sz w:val="22"/>
          <w:szCs w:val="22"/>
        </w:rPr>
        <w:tab/>
      </w:r>
      <w:r w:rsidRPr="0025238E">
        <w:t>DevSecOps Culture [BPA SOW 6.3.1]</w:t>
      </w:r>
      <w:r w:rsidRPr="0025238E">
        <w:tab/>
      </w:r>
      <w:r w:rsidRPr="0025238E">
        <w:fldChar w:fldCharType="begin"/>
      </w:r>
      <w:r w:rsidRPr="0025238E">
        <w:instrText xml:space="preserve"> PAGEREF _Toc522260643 \h </w:instrText>
      </w:r>
      <w:r w:rsidRPr="0025238E">
        <w:fldChar w:fldCharType="separate"/>
      </w:r>
      <w:r w:rsidRPr="0025238E">
        <w:t>15</w:t>
      </w:r>
      <w:r w:rsidRPr="0025238E">
        <w:fldChar w:fldCharType="end"/>
      </w:r>
    </w:p>
    <w:p w14:paraId="5BD97F2E" w14:textId="6E9604E3" w:rsidR="00767574" w:rsidRPr="0025238E" w:rsidRDefault="00767574" w:rsidP="00767574">
      <w:pPr>
        <w:pStyle w:val="TOC3"/>
        <w:tabs>
          <w:tab w:val="clear" w:pos="9360"/>
          <w:tab w:val="right" w:leader="dot" w:pos="10800"/>
        </w:tabs>
        <w:rPr>
          <w:rFonts w:asciiTheme="minorHAnsi" w:eastAsiaTheme="minorEastAsia" w:hAnsiTheme="minorHAnsi" w:cstheme="minorBidi"/>
          <w:sz w:val="22"/>
          <w:szCs w:val="22"/>
        </w:rPr>
      </w:pPr>
      <w:r w:rsidRPr="0025238E">
        <w:t>1.5.2</w:t>
      </w:r>
      <w:r w:rsidRPr="0025238E">
        <w:rPr>
          <w:rFonts w:asciiTheme="minorHAnsi" w:eastAsiaTheme="minorEastAsia" w:hAnsiTheme="minorHAnsi" w:cstheme="minorBidi"/>
          <w:sz w:val="22"/>
          <w:szCs w:val="22"/>
        </w:rPr>
        <w:tab/>
      </w:r>
      <w:r w:rsidRPr="0025238E">
        <w:t>Solution Prototyping [BPA SOW 6.3.2]</w:t>
      </w:r>
      <w:r w:rsidRPr="0025238E">
        <w:tab/>
      </w:r>
      <w:r w:rsidRPr="0025238E">
        <w:fldChar w:fldCharType="begin"/>
      </w:r>
      <w:r w:rsidRPr="0025238E">
        <w:instrText xml:space="preserve"> PAGEREF _Toc522260644 \h </w:instrText>
      </w:r>
      <w:r w:rsidRPr="0025238E">
        <w:fldChar w:fldCharType="separate"/>
      </w:r>
      <w:r w:rsidRPr="0025238E">
        <w:t>16</w:t>
      </w:r>
      <w:r w:rsidRPr="0025238E">
        <w:fldChar w:fldCharType="end"/>
      </w:r>
    </w:p>
    <w:p w14:paraId="41F0E96B" w14:textId="619539F2" w:rsidR="00767574" w:rsidRPr="0025238E" w:rsidRDefault="00767574" w:rsidP="00767574">
      <w:pPr>
        <w:pStyle w:val="TOC2"/>
        <w:rPr>
          <w:rFonts w:asciiTheme="minorHAnsi" w:eastAsiaTheme="minorEastAsia" w:hAnsiTheme="minorHAnsi" w:cstheme="minorBidi"/>
          <w:sz w:val="22"/>
          <w:szCs w:val="22"/>
        </w:rPr>
      </w:pPr>
      <w:r w:rsidRPr="0025238E">
        <w:t>1.6</w:t>
      </w:r>
      <w:r w:rsidRPr="0025238E">
        <w:rPr>
          <w:rFonts w:asciiTheme="minorHAnsi" w:eastAsiaTheme="minorEastAsia" w:hAnsiTheme="minorHAnsi" w:cstheme="minorBidi"/>
          <w:sz w:val="22"/>
          <w:szCs w:val="22"/>
        </w:rPr>
        <w:tab/>
      </w:r>
      <w:r w:rsidRPr="0025238E">
        <w:t>Pool D: Cloud Platform Services Organization Support [BPA SOW 6.4]</w:t>
      </w:r>
      <w:r w:rsidRPr="0025238E">
        <w:tab/>
      </w:r>
      <w:r w:rsidRPr="0025238E">
        <w:fldChar w:fldCharType="begin"/>
      </w:r>
      <w:r w:rsidRPr="0025238E">
        <w:instrText xml:space="preserve"> PAGEREF _Toc522260645 \h </w:instrText>
      </w:r>
      <w:r w:rsidRPr="0025238E">
        <w:fldChar w:fldCharType="separate"/>
      </w:r>
      <w:r w:rsidRPr="0025238E">
        <w:t>18</w:t>
      </w:r>
      <w:r w:rsidRPr="0025238E">
        <w:fldChar w:fldCharType="end"/>
      </w:r>
    </w:p>
    <w:p w14:paraId="52378251" w14:textId="6E8435CF" w:rsidR="00767574" w:rsidRPr="0025238E" w:rsidRDefault="00767574" w:rsidP="00767574">
      <w:pPr>
        <w:pStyle w:val="TOC3"/>
        <w:tabs>
          <w:tab w:val="clear" w:pos="9360"/>
          <w:tab w:val="right" w:leader="dot" w:pos="10800"/>
        </w:tabs>
        <w:rPr>
          <w:rFonts w:asciiTheme="minorHAnsi" w:eastAsiaTheme="minorEastAsia" w:hAnsiTheme="minorHAnsi" w:cstheme="minorBidi"/>
          <w:sz w:val="22"/>
          <w:szCs w:val="22"/>
        </w:rPr>
      </w:pPr>
      <w:r w:rsidRPr="0025238E">
        <w:t>1.6.1</w:t>
      </w:r>
      <w:r w:rsidRPr="0025238E">
        <w:rPr>
          <w:rFonts w:asciiTheme="minorHAnsi" w:eastAsiaTheme="minorEastAsia" w:hAnsiTheme="minorHAnsi" w:cstheme="minorBidi"/>
          <w:sz w:val="22"/>
          <w:szCs w:val="22"/>
        </w:rPr>
        <w:tab/>
      </w:r>
      <w:r w:rsidRPr="0025238E">
        <w:t>Operations and Management [BPA SOW 6.4.1]</w:t>
      </w:r>
      <w:r w:rsidRPr="0025238E">
        <w:tab/>
      </w:r>
      <w:r w:rsidRPr="0025238E">
        <w:fldChar w:fldCharType="begin"/>
      </w:r>
      <w:r w:rsidRPr="0025238E">
        <w:instrText xml:space="preserve"> PAGEREF _Toc522260646 \h </w:instrText>
      </w:r>
      <w:r w:rsidRPr="0025238E">
        <w:fldChar w:fldCharType="separate"/>
      </w:r>
      <w:r w:rsidRPr="0025238E">
        <w:t>18</w:t>
      </w:r>
      <w:r w:rsidRPr="0025238E">
        <w:fldChar w:fldCharType="end"/>
      </w:r>
    </w:p>
    <w:p w14:paraId="368F2C1A" w14:textId="5778F8D4" w:rsidR="00767574" w:rsidRPr="0025238E" w:rsidRDefault="00767574" w:rsidP="00767574">
      <w:pPr>
        <w:pStyle w:val="TOC3"/>
        <w:tabs>
          <w:tab w:val="clear" w:pos="9360"/>
          <w:tab w:val="right" w:leader="dot" w:pos="10800"/>
        </w:tabs>
        <w:rPr>
          <w:rFonts w:asciiTheme="minorHAnsi" w:eastAsiaTheme="minorEastAsia" w:hAnsiTheme="minorHAnsi" w:cstheme="minorBidi"/>
          <w:sz w:val="22"/>
          <w:szCs w:val="22"/>
        </w:rPr>
      </w:pPr>
      <w:r w:rsidRPr="0025238E">
        <w:t>1.6.2</w:t>
      </w:r>
      <w:r w:rsidRPr="0025238E">
        <w:rPr>
          <w:rFonts w:asciiTheme="minorHAnsi" w:eastAsiaTheme="minorEastAsia" w:hAnsiTheme="minorHAnsi" w:cstheme="minorBidi"/>
          <w:sz w:val="22"/>
          <w:szCs w:val="22"/>
        </w:rPr>
        <w:tab/>
      </w:r>
      <w:r w:rsidRPr="0025238E">
        <w:t>Technical Development and Support [BPA SOW 6.4.2]</w:t>
      </w:r>
      <w:r w:rsidRPr="0025238E">
        <w:tab/>
      </w:r>
      <w:r w:rsidRPr="0025238E">
        <w:fldChar w:fldCharType="begin"/>
      </w:r>
      <w:r w:rsidRPr="0025238E">
        <w:instrText xml:space="preserve"> PAGEREF _Toc522260647 \h </w:instrText>
      </w:r>
      <w:r w:rsidRPr="0025238E">
        <w:fldChar w:fldCharType="separate"/>
      </w:r>
      <w:r w:rsidRPr="0025238E">
        <w:t>20</w:t>
      </w:r>
      <w:r w:rsidRPr="0025238E">
        <w:fldChar w:fldCharType="end"/>
      </w:r>
    </w:p>
    <w:p w14:paraId="2D9BB0A5" w14:textId="2DC2A3E5" w:rsidR="00767574" w:rsidRPr="0025238E" w:rsidRDefault="00767574" w:rsidP="00767574">
      <w:pPr>
        <w:pStyle w:val="TOC2"/>
        <w:rPr>
          <w:rFonts w:asciiTheme="minorHAnsi" w:eastAsiaTheme="minorEastAsia" w:hAnsiTheme="minorHAnsi" w:cstheme="minorBidi"/>
          <w:sz w:val="22"/>
          <w:szCs w:val="22"/>
        </w:rPr>
      </w:pPr>
      <w:r w:rsidRPr="0025238E">
        <w:t>1.7</w:t>
      </w:r>
      <w:r w:rsidRPr="0025238E">
        <w:rPr>
          <w:rFonts w:asciiTheme="minorHAnsi" w:eastAsiaTheme="minorEastAsia" w:hAnsiTheme="minorHAnsi" w:cstheme="minorBidi"/>
          <w:sz w:val="22"/>
          <w:szCs w:val="22"/>
        </w:rPr>
        <w:tab/>
      </w:r>
      <w:r w:rsidRPr="0025238E">
        <w:t>Task Order – Cloud Platform Services [TO SOW 2.0]</w:t>
      </w:r>
      <w:r w:rsidRPr="0025238E">
        <w:tab/>
      </w:r>
      <w:r w:rsidRPr="0025238E">
        <w:fldChar w:fldCharType="begin"/>
      </w:r>
      <w:r w:rsidRPr="0025238E">
        <w:instrText xml:space="preserve"> PAGEREF _Toc522260648 \h </w:instrText>
      </w:r>
      <w:r w:rsidRPr="0025238E">
        <w:fldChar w:fldCharType="separate"/>
      </w:r>
      <w:r w:rsidRPr="0025238E">
        <w:t>21</w:t>
      </w:r>
      <w:r w:rsidRPr="0025238E">
        <w:fldChar w:fldCharType="end"/>
      </w:r>
    </w:p>
    <w:p w14:paraId="48D4838E" w14:textId="6C00EE68" w:rsidR="00767574" w:rsidRPr="0025238E" w:rsidRDefault="00767574" w:rsidP="00767574">
      <w:pPr>
        <w:pStyle w:val="TOC2"/>
        <w:rPr>
          <w:rFonts w:asciiTheme="minorHAnsi" w:eastAsiaTheme="minorEastAsia" w:hAnsiTheme="minorHAnsi" w:cstheme="minorBidi"/>
          <w:sz w:val="22"/>
          <w:szCs w:val="22"/>
        </w:rPr>
      </w:pPr>
      <w:r w:rsidRPr="0025238E">
        <w:t>1.8</w:t>
      </w:r>
      <w:r w:rsidRPr="0025238E">
        <w:rPr>
          <w:rFonts w:asciiTheme="minorHAnsi" w:eastAsiaTheme="minorEastAsia" w:hAnsiTheme="minorHAnsi" w:cstheme="minorBidi"/>
          <w:sz w:val="22"/>
          <w:szCs w:val="22"/>
        </w:rPr>
        <w:tab/>
      </w:r>
      <w:r w:rsidRPr="0025238E">
        <w:t>Task Order – DevSecOps [TO SOW 2.0]</w:t>
      </w:r>
      <w:r w:rsidRPr="0025238E">
        <w:tab/>
      </w:r>
      <w:r w:rsidRPr="0025238E">
        <w:fldChar w:fldCharType="begin"/>
      </w:r>
      <w:r w:rsidRPr="0025238E">
        <w:instrText xml:space="preserve"> PAGEREF _Toc522260649 \h </w:instrText>
      </w:r>
      <w:r w:rsidRPr="0025238E">
        <w:fldChar w:fldCharType="separate"/>
      </w:r>
      <w:r w:rsidRPr="0025238E">
        <w:t>23</w:t>
      </w:r>
      <w:r w:rsidRPr="0025238E">
        <w:fldChar w:fldCharType="end"/>
      </w:r>
    </w:p>
    <w:p w14:paraId="1BC7C1B8" w14:textId="371DA2F2" w:rsidR="00767574" w:rsidRPr="0025238E" w:rsidRDefault="00767574">
      <w:pPr>
        <w:pStyle w:val="TOC1"/>
        <w:rPr>
          <w:rFonts w:asciiTheme="minorHAnsi" w:eastAsiaTheme="minorEastAsia" w:hAnsiTheme="minorHAnsi" w:cstheme="minorBidi"/>
          <w:sz w:val="22"/>
          <w:szCs w:val="22"/>
        </w:rPr>
      </w:pPr>
      <w:r w:rsidRPr="0025238E">
        <w:t>2.0</w:t>
      </w:r>
      <w:r w:rsidRPr="0025238E">
        <w:rPr>
          <w:rFonts w:asciiTheme="minorHAnsi" w:eastAsiaTheme="minorEastAsia" w:hAnsiTheme="minorHAnsi" w:cstheme="minorBidi"/>
          <w:sz w:val="22"/>
          <w:szCs w:val="22"/>
        </w:rPr>
        <w:tab/>
      </w:r>
      <w:r w:rsidRPr="0025238E">
        <w:t>Summary</w:t>
      </w:r>
      <w:r w:rsidRPr="0025238E">
        <w:tab/>
      </w:r>
      <w:r w:rsidRPr="0025238E">
        <w:fldChar w:fldCharType="begin"/>
      </w:r>
      <w:r w:rsidRPr="0025238E">
        <w:instrText xml:space="preserve"> PAGEREF _Toc522260650 \h </w:instrText>
      </w:r>
      <w:r w:rsidRPr="0025238E">
        <w:fldChar w:fldCharType="separate"/>
      </w:r>
      <w:r w:rsidRPr="0025238E">
        <w:t>25</w:t>
      </w:r>
      <w:r w:rsidRPr="0025238E">
        <w:fldChar w:fldCharType="end"/>
      </w:r>
    </w:p>
    <w:p w14:paraId="595F6F3B" w14:textId="4A44119B" w:rsidR="00767574" w:rsidRPr="0025238E" w:rsidRDefault="00767574">
      <w:pPr>
        <w:pStyle w:val="TOC1"/>
        <w:rPr>
          <w:rFonts w:asciiTheme="minorHAnsi" w:eastAsiaTheme="minorEastAsia" w:hAnsiTheme="minorHAnsi" w:cstheme="minorBidi"/>
          <w:sz w:val="22"/>
          <w:szCs w:val="22"/>
        </w:rPr>
      </w:pPr>
      <w:r w:rsidRPr="0025238E">
        <w:t>Attachment A – Experience Narratives</w:t>
      </w:r>
      <w:r w:rsidRPr="0025238E">
        <w:tab/>
      </w:r>
      <w:r w:rsidRPr="0025238E">
        <w:fldChar w:fldCharType="begin"/>
      </w:r>
      <w:r w:rsidRPr="0025238E">
        <w:instrText xml:space="preserve"> PAGEREF _Toc522260651 \h </w:instrText>
      </w:r>
      <w:r w:rsidRPr="0025238E">
        <w:fldChar w:fldCharType="separate"/>
      </w:r>
      <w:r w:rsidRPr="0025238E">
        <w:t>1</w:t>
      </w:r>
      <w:r w:rsidRPr="0025238E">
        <w:fldChar w:fldCharType="end"/>
      </w:r>
    </w:p>
    <w:p w14:paraId="3D3B1DE6" w14:textId="25DABAB0" w:rsidR="00767574" w:rsidRPr="0025238E" w:rsidRDefault="00767574" w:rsidP="00767574">
      <w:pPr>
        <w:pStyle w:val="TOC2"/>
        <w:rPr>
          <w:rFonts w:asciiTheme="minorHAnsi" w:eastAsiaTheme="minorEastAsia" w:hAnsiTheme="minorHAnsi" w:cstheme="minorBidi"/>
          <w:sz w:val="22"/>
          <w:szCs w:val="22"/>
        </w:rPr>
      </w:pPr>
      <w:r w:rsidRPr="0025238E">
        <w:t>A.1</w:t>
      </w:r>
      <w:r w:rsidRPr="0025238E">
        <w:rPr>
          <w:rFonts w:asciiTheme="minorHAnsi" w:eastAsiaTheme="minorEastAsia" w:hAnsiTheme="minorHAnsi" w:cstheme="minorBidi"/>
          <w:sz w:val="22"/>
          <w:szCs w:val="22"/>
        </w:rPr>
        <w:tab/>
      </w:r>
      <w:r w:rsidRPr="0025238E">
        <w:t>Reference #1 – Unisys</w:t>
      </w:r>
      <w:r w:rsidRPr="0025238E">
        <w:tab/>
      </w:r>
      <w:r w:rsidRPr="0025238E">
        <w:fldChar w:fldCharType="begin"/>
      </w:r>
      <w:r w:rsidRPr="0025238E">
        <w:instrText xml:space="preserve"> PAGEREF _Toc522260652 \h </w:instrText>
      </w:r>
      <w:r w:rsidRPr="0025238E">
        <w:fldChar w:fldCharType="separate"/>
      </w:r>
      <w:r w:rsidRPr="0025238E">
        <w:t>1</w:t>
      </w:r>
      <w:r w:rsidRPr="0025238E">
        <w:fldChar w:fldCharType="end"/>
      </w:r>
    </w:p>
    <w:p w14:paraId="1FF6D6E0" w14:textId="6D59A6E7" w:rsidR="00767574" w:rsidRPr="0025238E" w:rsidRDefault="00767574" w:rsidP="00767574">
      <w:pPr>
        <w:pStyle w:val="TOC2"/>
        <w:rPr>
          <w:rFonts w:asciiTheme="minorHAnsi" w:eastAsiaTheme="minorEastAsia" w:hAnsiTheme="minorHAnsi" w:cstheme="minorBidi"/>
          <w:sz w:val="22"/>
          <w:szCs w:val="22"/>
        </w:rPr>
      </w:pPr>
      <w:r w:rsidRPr="0025238E">
        <w:t>A.2</w:t>
      </w:r>
      <w:r w:rsidRPr="0025238E">
        <w:rPr>
          <w:rFonts w:asciiTheme="minorHAnsi" w:eastAsiaTheme="minorEastAsia" w:hAnsiTheme="minorHAnsi" w:cstheme="minorBidi"/>
          <w:sz w:val="22"/>
          <w:szCs w:val="22"/>
        </w:rPr>
        <w:tab/>
      </w:r>
      <w:r w:rsidRPr="0025238E">
        <w:t>Reference #2 – Unisys</w:t>
      </w:r>
      <w:r w:rsidRPr="0025238E">
        <w:tab/>
      </w:r>
      <w:r w:rsidRPr="0025238E">
        <w:fldChar w:fldCharType="begin"/>
      </w:r>
      <w:r w:rsidRPr="0025238E">
        <w:instrText xml:space="preserve"> PAGEREF _Toc522260653 \h </w:instrText>
      </w:r>
      <w:r w:rsidRPr="0025238E">
        <w:fldChar w:fldCharType="separate"/>
      </w:r>
      <w:r w:rsidRPr="0025238E">
        <w:t>3</w:t>
      </w:r>
      <w:r w:rsidRPr="0025238E">
        <w:fldChar w:fldCharType="end"/>
      </w:r>
    </w:p>
    <w:p w14:paraId="5B9E0C71" w14:textId="436CDE04" w:rsidR="00767574" w:rsidRPr="0025238E" w:rsidRDefault="00767574" w:rsidP="00767574">
      <w:pPr>
        <w:pStyle w:val="TOC2"/>
        <w:rPr>
          <w:rFonts w:asciiTheme="minorHAnsi" w:eastAsiaTheme="minorEastAsia" w:hAnsiTheme="minorHAnsi" w:cstheme="minorBidi"/>
          <w:sz w:val="22"/>
          <w:szCs w:val="22"/>
        </w:rPr>
      </w:pPr>
      <w:r w:rsidRPr="0025238E">
        <w:t>A.3</w:t>
      </w:r>
      <w:r w:rsidRPr="0025238E">
        <w:rPr>
          <w:rFonts w:asciiTheme="minorHAnsi" w:eastAsiaTheme="minorEastAsia" w:hAnsiTheme="minorHAnsi" w:cstheme="minorBidi"/>
          <w:sz w:val="22"/>
          <w:szCs w:val="22"/>
        </w:rPr>
        <w:tab/>
      </w:r>
      <w:r w:rsidRPr="0025238E">
        <w:t>Reference #3 – Unisys</w:t>
      </w:r>
      <w:r w:rsidRPr="0025238E">
        <w:tab/>
      </w:r>
      <w:r w:rsidRPr="0025238E">
        <w:fldChar w:fldCharType="begin"/>
      </w:r>
      <w:r w:rsidRPr="0025238E">
        <w:instrText xml:space="preserve"> PAGEREF _Toc522260654 \h </w:instrText>
      </w:r>
      <w:r w:rsidRPr="0025238E">
        <w:fldChar w:fldCharType="separate"/>
      </w:r>
      <w:r w:rsidRPr="0025238E">
        <w:t>5</w:t>
      </w:r>
      <w:r w:rsidRPr="0025238E">
        <w:fldChar w:fldCharType="end"/>
      </w:r>
    </w:p>
    <w:p w14:paraId="59502650" w14:textId="1CEE2033" w:rsidR="00767574" w:rsidRPr="0025238E" w:rsidRDefault="00767574" w:rsidP="00767574">
      <w:pPr>
        <w:pStyle w:val="TOC2"/>
        <w:rPr>
          <w:rFonts w:asciiTheme="minorHAnsi" w:eastAsiaTheme="minorEastAsia" w:hAnsiTheme="minorHAnsi" w:cstheme="minorBidi"/>
          <w:sz w:val="22"/>
          <w:szCs w:val="22"/>
        </w:rPr>
      </w:pPr>
      <w:r w:rsidRPr="0025238E">
        <w:t>A.4</w:t>
      </w:r>
      <w:r w:rsidRPr="0025238E">
        <w:rPr>
          <w:rFonts w:asciiTheme="minorHAnsi" w:eastAsiaTheme="minorEastAsia" w:hAnsiTheme="minorHAnsi" w:cstheme="minorBidi"/>
          <w:sz w:val="22"/>
          <w:szCs w:val="22"/>
        </w:rPr>
        <w:tab/>
      </w:r>
      <w:r w:rsidRPr="0025238E">
        <w:t>Reference #4 – Unisys</w:t>
      </w:r>
      <w:r w:rsidRPr="0025238E">
        <w:tab/>
      </w:r>
      <w:r w:rsidRPr="0025238E">
        <w:fldChar w:fldCharType="begin"/>
      </w:r>
      <w:r w:rsidRPr="0025238E">
        <w:instrText xml:space="preserve"> PAGEREF _Toc522260655 \h </w:instrText>
      </w:r>
      <w:r w:rsidRPr="0025238E">
        <w:fldChar w:fldCharType="separate"/>
      </w:r>
      <w:r w:rsidRPr="0025238E">
        <w:t>7</w:t>
      </w:r>
      <w:r w:rsidRPr="0025238E">
        <w:fldChar w:fldCharType="end"/>
      </w:r>
    </w:p>
    <w:p w14:paraId="72DAAE0A" w14:textId="6FDD67E3" w:rsidR="00767574" w:rsidRPr="0025238E" w:rsidRDefault="00767574" w:rsidP="00767574">
      <w:pPr>
        <w:pStyle w:val="TOC2"/>
        <w:rPr>
          <w:rFonts w:asciiTheme="minorHAnsi" w:eastAsiaTheme="minorEastAsia" w:hAnsiTheme="minorHAnsi" w:cstheme="minorBidi"/>
          <w:sz w:val="22"/>
          <w:szCs w:val="22"/>
        </w:rPr>
      </w:pPr>
      <w:r w:rsidRPr="0025238E">
        <w:t>A.5</w:t>
      </w:r>
      <w:r w:rsidRPr="0025238E">
        <w:rPr>
          <w:rFonts w:asciiTheme="minorHAnsi" w:eastAsiaTheme="minorEastAsia" w:hAnsiTheme="minorHAnsi" w:cstheme="minorBidi"/>
          <w:sz w:val="22"/>
          <w:szCs w:val="22"/>
        </w:rPr>
        <w:tab/>
      </w:r>
      <w:r w:rsidRPr="0025238E">
        <w:t>Reference #1 – Zivra</w:t>
      </w:r>
      <w:r w:rsidRPr="0025238E">
        <w:tab/>
      </w:r>
      <w:r w:rsidRPr="0025238E">
        <w:fldChar w:fldCharType="begin"/>
      </w:r>
      <w:r w:rsidRPr="0025238E">
        <w:instrText xml:space="preserve"> PAGEREF _Toc522260656 \h </w:instrText>
      </w:r>
      <w:r w:rsidRPr="0025238E">
        <w:fldChar w:fldCharType="separate"/>
      </w:r>
      <w:r w:rsidRPr="0025238E">
        <w:t>9</w:t>
      </w:r>
      <w:r w:rsidRPr="0025238E">
        <w:fldChar w:fldCharType="end"/>
      </w:r>
    </w:p>
    <w:p w14:paraId="4A53B3D0" w14:textId="30B16D59" w:rsidR="00767574" w:rsidRPr="0025238E" w:rsidRDefault="00767574" w:rsidP="00767574">
      <w:pPr>
        <w:pStyle w:val="TOC2"/>
        <w:rPr>
          <w:rFonts w:asciiTheme="minorHAnsi" w:eastAsiaTheme="minorEastAsia" w:hAnsiTheme="minorHAnsi" w:cstheme="minorBidi"/>
          <w:sz w:val="22"/>
          <w:szCs w:val="22"/>
        </w:rPr>
      </w:pPr>
      <w:r w:rsidRPr="0025238E">
        <w:t>A.6</w:t>
      </w:r>
      <w:r w:rsidRPr="0025238E">
        <w:rPr>
          <w:rFonts w:asciiTheme="minorHAnsi" w:eastAsiaTheme="minorEastAsia" w:hAnsiTheme="minorHAnsi" w:cstheme="minorBidi"/>
          <w:sz w:val="22"/>
          <w:szCs w:val="22"/>
        </w:rPr>
        <w:tab/>
      </w:r>
      <w:r w:rsidRPr="0025238E">
        <w:t>Reference #2 – Zivra</w:t>
      </w:r>
      <w:r w:rsidRPr="0025238E">
        <w:tab/>
      </w:r>
      <w:r w:rsidRPr="0025238E">
        <w:fldChar w:fldCharType="begin"/>
      </w:r>
      <w:r w:rsidRPr="0025238E">
        <w:instrText xml:space="preserve"> PAGEREF _Toc522260657 \h </w:instrText>
      </w:r>
      <w:r w:rsidRPr="0025238E">
        <w:fldChar w:fldCharType="separate"/>
      </w:r>
      <w:r w:rsidRPr="0025238E">
        <w:t>11</w:t>
      </w:r>
      <w:r w:rsidRPr="0025238E">
        <w:fldChar w:fldCharType="end"/>
      </w:r>
    </w:p>
    <w:p w14:paraId="082607E9" w14:textId="555685D0" w:rsidR="00767574" w:rsidRPr="0025238E" w:rsidRDefault="00767574" w:rsidP="00767574">
      <w:pPr>
        <w:pStyle w:val="TOC2"/>
        <w:rPr>
          <w:rFonts w:asciiTheme="minorHAnsi" w:eastAsiaTheme="minorEastAsia" w:hAnsiTheme="minorHAnsi" w:cstheme="minorBidi"/>
          <w:sz w:val="22"/>
          <w:szCs w:val="22"/>
        </w:rPr>
      </w:pPr>
      <w:r w:rsidRPr="0025238E">
        <w:t>A.7</w:t>
      </w:r>
      <w:r w:rsidRPr="0025238E">
        <w:rPr>
          <w:rFonts w:asciiTheme="minorHAnsi" w:eastAsiaTheme="minorEastAsia" w:hAnsiTheme="minorHAnsi" w:cstheme="minorBidi"/>
          <w:sz w:val="22"/>
          <w:szCs w:val="22"/>
        </w:rPr>
        <w:tab/>
      </w:r>
      <w:r w:rsidRPr="0025238E">
        <w:t>Reference #3 – Zivra</w:t>
      </w:r>
      <w:r w:rsidRPr="0025238E">
        <w:tab/>
      </w:r>
      <w:r w:rsidRPr="0025238E">
        <w:fldChar w:fldCharType="begin"/>
      </w:r>
      <w:r w:rsidRPr="0025238E">
        <w:instrText xml:space="preserve"> PAGEREF _Toc522260658 \h </w:instrText>
      </w:r>
      <w:r w:rsidRPr="0025238E">
        <w:fldChar w:fldCharType="separate"/>
      </w:r>
      <w:r w:rsidRPr="0025238E">
        <w:t>13</w:t>
      </w:r>
      <w:r w:rsidRPr="0025238E">
        <w:fldChar w:fldCharType="end"/>
      </w:r>
    </w:p>
    <w:p w14:paraId="360A24DA" w14:textId="6C2920CF" w:rsidR="00767574" w:rsidRPr="0025238E" w:rsidRDefault="00767574" w:rsidP="00767574">
      <w:pPr>
        <w:pStyle w:val="TOC2"/>
        <w:rPr>
          <w:rFonts w:asciiTheme="minorHAnsi" w:eastAsiaTheme="minorEastAsia" w:hAnsiTheme="minorHAnsi" w:cstheme="minorBidi"/>
          <w:sz w:val="22"/>
          <w:szCs w:val="22"/>
        </w:rPr>
      </w:pPr>
      <w:r w:rsidRPr="0025238E">
        <w:t>A.8</w:t>
      </w:r>
      <w:r w:rsidRPr="0025238E">
        <w:rPr>
          <w:rFonts w:asciiTheme="minorHAnsi" w:eastAsiaTheme="minorEastAsia" w:hAnsiTheme="minorHAnsi" w:cstheme="minorBidi"/>
          <w:sz w:val="22"/>
          <w:szCs w:val="22"/>
        </w:rPr>
        <w:tab/>
      </w:r>
      <w:r w:rsidRPr="0025238E">
        <w:t>Reference #4 – Zivra</w:t>
      </w:r>
      <w:r w:rsidRPr="0025238E">
        <w:tab/>
      </w:r>
      <w:r w:rsidRPr="0025238E">
        <w:fldChar w:fldCharType="begin"/>
      </w:r>
      <w:r w:rsidRPr="0025238E">
        <w:instrText xml:space="preserve"> PAGEREF _Toc522260659 \h </w:instrText>
      </w:r>
      <w:r w:rsidRPr="0025238E">
        <w:fldChar w:fldCharType="separate"/>
      </w:r>
      <w:r w:rsidRPr="0025238E">
        <w:t>15</w:t>
      </w:r>
      <w:r w:rsidRPr="0025238E">
        <w:fldChar w:fldCharType="end"/>
      </w:r>
    </w:p>
    <w:p w14:paraId="3E34834E" w14:textId="2AFFBA72" w:rsidR="00767574" w:rsidRPr="0025238E" w:rsidRDefault="00767574">
      <w:pPr>
        <w:pStyle w:val="TOC1"/>
        <w:rPr>
          <w:rFonts w:asciiTheme="minorHAnsi" w:eastAsiaTheme="minorEastAsia" w:hAnsiTheme="minorHAnsi" w:cstheme="minorBidi"/>
          <w:sz w:val="22"/>
          <w:szCs w:val="22"/>
        </w:rPr>
      </w:pPr>
      <w:r w:rsidRPr="0025238E">
        <w:t>Attachment B – Curricula Vitaes (CVs)</w:t>
      </w:r>
      <w:r w:rsidRPr="0025238E">
        <w:tab/>
      </w:r>
      <w:r w:rsidRPr="0025238E">
        <w:fldChar w:fldCharType="begin"/>
      </w:r>
      <w:r w:rsidRPr="0025238E">
        <w:instrText xml:space="preserve"> PAGEREF _Toc522260660 \h </w:instrText>
      </w:r>
      <w:r w:rsidRPr="0025238E">
        <w:fldChar w:fldCharType="separate"/>
      </w:r>
      <w:r w:rsidRPr="0025238E">
        <w:t>1</w:t>
      </w:r>
      <w:r w:rsidRPr="0025238E">
        <w:fldChar w:fldCharType="end"/>
      </w:r>
    </w:p>
    <w:p w14:paraId="78D6C7CB" w14:textId="34847939" w:rsidR="0020252A" w:rsidRPr="0025238E" w:rsidRDefault="00237CB2" w:rsidP="00264D6A">
      <w:pPr>
        <w:pStyle w:val="Text-t"/>
        <w:tabs>
          <w:tab w:val="right" w:pos="10800"/>
        </w:tabs>
      </w:pPr>
      <w:r w:rsidRPr="0025238E">
        <w:rPr>
          <w:noProof/>
        </w:rPr>
        <w:fldChar w:fldCharType="end"/>
      </w:r>
    </w:p>
    <w:p w14:paraId="62BBB00E" w14:textId="77777777" w:rsidR="0020252A" w:rsidRPr="0025238E" w:rsidRDefault="0020252A" w:rsidP="009632C2">
      <w:pPr>
        <w:pStyle w:val="TOCHead"/>
        <w:tabs>
          <w:tab w:val="right" w:leader="dot" w:pos="10800"/>
        </w:tabs>
      </w:pPr>
      <w:r w:rsidRPr="0025238E">
        <w:t>LIST OF EXHIBITS</w:t>
      </w:r>
    </w:p>
    <w:p w14:paraId="763623B4" w14:textId="0F3313DF" w:rsidR="00797576" w:rsidRPr="0025238E" w:rsidRDefault="00EF4A07" w:rsidP="00797576">
      <w:pPr>
        <w:pStyle w:val="TableofFigures"/>
        <w:tabs>
          <w:tab w:val="clear" w:pos="9360"/>
          <w:tab w:val="right" w:leader="dot" w:pos="10800"/>
        </w:tabs>
        <w:ind w:right="0"/>
        <w:rPr>
          <w:rFonts w:asciiTheme="minorHAnsi" w:eastAsiaTheme="minorEastAsia" w:hAnsiTheme="minorHAnsi" w:cstheme="minorBidi"/>
          <w:sz w:val="22"/>
          <w:szCs w:val="22"/>
        </w:rPr>
      </w:pPr>
      <w:r w:rsidRPr="0025238E">
        <w:rPr>
          <w:sz w:val="22"/>
        </w:rPr>
        <w:fldChar w:fldCharType="begin"/>
      </w:r>
      <w:r w:rsidRPr="0025238E">
        <w:instrText xml:space="preserve"> TOC \t "Caption-c" \c </w:instrText>
      </w:r>
      <w:r w:rsidRPr="0025238E">
        <w:rPr>
          <w:sz w:val="22"/>
        </w:rPr>
        <w:fldChar w:fldCharType="separate"/>
      </w:r>
      <w:r w:rsidR="00797576" w:rsidRPr="0025238E">
        <w:t>Exhibit 1.0-1. Infrastructure Optimization/Cloud Adoption Approach</w:t>
      </w:r>
      <w:r w:rsidR="00797576" w:rsidRPr="0025238E">
        <w:tab/>
      </w:r>
      <w:r w:rsidR="00797576" w:rsidRPr="0025238E">
        <w:fldChar w:fldCharType="begin"/>
      </w:r>
      <w:r w:rsidR="00797576" w:rsidRPr="0025238E">
        <w:instrText xml:space="preserve"> PAGEREF _Toc522216041 \h </w:instrText>
      </w:r>
      <w:r w:rsidR="00797576" w:rsidRPr="0025238E">
        <w:fldChar w:fldCharType="separate"/>
      </w:r>
      <w:r w:rsidR="00797576" w:rsidRPr="0025238E">
        <w:t>2</w:t>
      </w:r>
      <w:r w:rsidR="00797576" w:rsidRPr="0025238E">
        <w:fldChar w:fldCharType="end"/>
      </w:r>
    </w:p>
    <w:p w14:paraId="1604A488" w14:textId="5C2CD5E0" w:rsidR="00797576" w:rsidRPr="0025238E" w:rsidRDefault="00797576" w:rsidP="00797576">
      <w:pPr>
        <w:pStyle w:val="TableofFigures"/>
        <w:tabs>
          <w:tab w:val="clear" w:pos="9360"/>
          <w:tab w:val="right" w:leader="dot" w:pos="10800"/>
        </w:tabs>
        <w:ind w:right="0"/>
        <w:rPr>
          <w:rFonts w:asciiTheme="minorHAnsi" w:eastAsiaTheme="minorEastAsia" w:hAnsiTheme="minorHAnsi" w:cstheme="minorBidi"/>
          <w:sz w:val="22"/>
          <w:szCs w:val="22"/>
        </w:rPr>
      </w:pPr>
      <w:r w:rsidRPr="0025238E">
        <w:rPr>
          <w:iCs/>
        </w:rPr>
        <w:t>Exhibit 1.0-2. Unisys Vision for Enterprise Digital Transformation.</w:t>
      </w:r>
      <w:r w:rsidRPr="0025238E">
        <w:tab/>
      </w:r>
      <w:r w:rsidRPr="0025238E">
        <w:fldChar w:fldCharType="begin"/>
      </w:r>
      <w:r w:rsidRPr="0025238E">
        <w:instrText xml:space="preserve"> PAGEREF _Toc522216042 \h </w:instrText>
      </w:r>
      <w:r w:rsidRPr="0025238E">
        <w:fldChar w:fldCharType="separate"/>
      </w:r>
      <w:r w:rsidRPr="0025238E">
        <w:t>3</w:t>
      </w:r>
      <w:r w:rsidRPr="0025238E">
        <w:fldChar w:fldCharType="end"/>
      </w:r>
    </w:p>
    <w:p w14:paraId="4B28BDDD" w14:textId="60E58F17" w:rsidR="00797576" w:rsidRPr="0025238E" w:rsidRDefault="00797576" w:rsidP="00797576">
      <w:pPr>
        <w:pStyle w:val="TableofFigures"/>
        <w:tabs>
          <w:tab w:val="clear" w:pos="9360"/>
          <w:tab w:val="right" w:leader="dot" w:pos="10800"/>
        </w:tabs>
        <w:ind w:right="0"/>
        <w:rPr>
          <w:rFonts w:asciiTheme="minorHAnsi" w:eastAsiaTheme="minorEastAsia" w:hAnsiTheme="minorHAnsi" w:cstheme="minorBidi"/>
          <w:sz w:val="22"/>
          <w:szCs w:val="22"/>
        </w:rPr>
      </w:pPr>
      <w:r w:rsidRPr="0025238E">
        <w:t>Exhibit 1.0-3. Key Features of Our Approach.</w:t>
      </w:r>
      <w:r w:rsidRPr="0025238E">
        <w:tab/>
      </w:r>
      <w:r w:rsidRPr="0025238E">
        <w:fldChar w:fldCharType="begin"/>
      </w:r>
      <w:r w:rsidRPr="0025238E">
        <w:instrText xml:space="preserve"> PAGEREF _Toc522216043 \h </w:instrText>
      </w:r>
      <w:r w:rsidRPr="0025238E">
        <w:fldChar w:fldCharType="separate"/>
      </w:r>
      <w:r w:rsidRPr="0025238E">
        <w:t>5</w:t>
      </w:r>
      <w:r w:rsidRPr="0025238E">
        <w:fldChar w:fldCharType="end"/>
      </w:r>
    </w:p>
    <w:p w14:paraId="7508938F" w14:textId="0EE16527" w:rsidR="00797576" w:rsidRPr="0025238E" w:rsidRDefault="00797576" w:rsidP="00797576">
      <w:pPr>
        <w:pStyle w:val="TableofFigures"/>
        <w:tabs>
          <w:tab w:val="clear" w:pos="9360"/>
          <w:tab w:val="right" w:leader="dot" w:pos="10800"/>
        </w:tabs>
        <w:ind w:right="0"/>
        <w:rPr>
          <w:rFonts w:asciiTheme="minorHAnsi" w:eastAsiaTheme="minorEastAsia" w:hAnsiTheme="minorHAnsi" w:cstheme="minorBidi"/>
          <w:sz w:val="22"/>
          <w:szCs w:val="22"/>
        </w:rPr>
      </w:pPr>
      <w:r w:rsidRPr="0025238E">
        <w:t>Exhibit 1.1.1-1. Unisys Digital Methods.</w:t>
      </w:r>
      <w:r w:rsidRPr="0025238E">
        <w:rPr>
          <w:i/>
        </w:rPr>
        <w:t>.</w:t>
      </w:r>
      <w:r w:rsidRPr="0025238E">
        <w:tab/>
      </w:r>
      <w:r w:rsidRPr="0025238E">
        <w:fldChar w:fldCharType="begin"/>
      </w:r>
      <w:r w:rsidRPr="0025238E">
        <w:instrText xml:space="preserve"> PAGEREF _Toc522216044 \h </w:instrText>
      </w:r>
      <w:r w:rsidRPr="0025238E">
        <w:fldChar w:fldCharType="separate"/>
      </w:r>
      <w:r w:rsidRPr="0025238E">
        <w:t>5</w:t>
      </w:r>
      <w:r w:rsidRPr="0025238E">
        <w:fldChar w:fldCharType="end"/>
      </w:r>
    </w:p>
    <w:p w14:paraId="6511D1B4" w14:textId="534CAAB1" w:rsidR="00797576" w:rsidRPr="0025238E" w:rsidRDefault="00797576" w:rsidP="00797576">
      <w:pPr>
        <w:pStyle w:val="TableofFigures"/>
        <w:tabs>
          <w:tab w:val="clear" w:pos="9360"/>
          <w:tab w:val="right" w:leader="dot" w:pos="10800"/>
        </w:tabs>
        <w:ind w:right="0"/>
        <w:rPr>
          <w:rFonts w:asciiTheme="minorHAnsi" w:eastAsiaTheme="minorEastAsia" w:hAnsiTheme="minorHAnsi" w:cstheme="minorBidi"/>
          <w:sz w:val="22"/>
          <w:szCs w:val="22"/>
        </w:rPr>
      </w:pPr>
      <w:r w:rsidRPr="0025238E">
        <w:t>Exhibit 1.1.2-1. Unisys Experience in Enterprise Modernization and Cloud Transformation.</w:t>
      </w:r>
      <w:r w:rsidRPr="0025238E">
        <w:tab/>
      </w:r>
      <w:r w:rsidRPr="0025238E">
        <w:fldChar w:fldCharType="begin"/>
      </w:r>
      <w:r w:rsidRPr="0025238E">
        <w:instrText xml:space="preserve"> PAGEREF _Toc522216045 \h </w:instrText>
      </w:r>
      <w:r w:rsidRPr="0025238E">
        <w:fldChar w:fldCharType="separate"/>
      </w:r>
      <w:r w:rsidRPr="0025238E">
        <w:t>7</w:t>
      </w:r>
      <w:r w:rsidRPr="0025238E">
        <w:fldChar w:fldCharType="end"/>
      </w:r>
    </w:p>
    <w:p w14:paraId="77A6D0DC" w14:textId="122FB60C" w:rsidR="00797576" w:rsidRPr="0025238E" w:rsidRDefault="00797576" w:rsidP="00797576">
      <w:pPr>
        <w:pStyle w:val="TableofFigures"/>
        <w:tabs>
          <w:tab w:val="clear" w:pos="9360"/>
          <w:tab w:val="right" w:leader="dot" w:pos="10800"/>
        </w:tabs>
        <w:ind w:right="0"/>
        <w:rPr>
          <w:rFonts w:asciiTheme="minorHAnsi" w:eastAsiaTheme="minorEastAsia" w:hAnsiTheme="minorHAnsi" w:cstheme="minorBidi"/>
          <w:sz w:val="22"/>
          <w:szCs w:val="22"/>
        </w:rPr>
      </w:pPr>
      <w:r w:rsidRPr="0025238E">
        <w:t>Exhibit 1.1.3-1. Unisys Alignment with USDA Playbooks</w:t>
      </w:r>
      <w:r w:rsidRPr="0025238E">
        <w:tab/>
      </w:r>
      <w:r w:rsidRPr="0025238E">
        <w:fldChar w:fldCharType="begin"/>
      </w:r>
      <w:r w:rsidRPr="0025238E">
        <w:instrText xml:space="preserve"> PAGEREF _Toc522216046 \h </w:instrText>
      </w:r>
      <w:r w:rsidRPr="0025238E">
        <w:fldChar w:fldCharType="separate"/>
      </w:r>
      <w:r w:rsidRPr="0025238E">
        <w:t>9</w:t>
      </w:r>
      <w:r w:rsidRPr="0025238E">
        <w:fldChar w:fldCharType="end"/>
      </w:r>
    </w:p>
    <w:p w14:paraId="55A78C65" w14:textId="4B1A54B8" w:rsidR="00797576" w:rsidRPr="0025238E" w:rsidRDefault="00797576" w:rsidP="00797576">
      <w:pPr>
        <w:pStyle w:val="TableofFigures"/>
        <w:tabs>
          <w:tab w:val="clear" w:pos="9360"/>
          <w:tab w:val="right" w:leader="dot" w:pos="10800"/>
        </w:tabs>
        <w:ind w:right="0"/>
        <w:rPr>
          <w:rFonts w:asciiTheme="minorHAnsi" w:eastAsiaTheme="minorEastAsia" w:hAnsiTheme="minorHAnsi" w:cstheme="minorBidi"/>
          <w:sz w:val="22"/>
          <w:szCs w:val="22"/>
        </w:rPr>
      </w:pPr>
      <w:r w:rsidRPr="0025238E">
        <w:t>Exhibit 1.3-1. Unisys Rehost and Replatform Playbooks.</w:t>
      </w:r>
      <w:r w:rsidRPr="0025238E">
        <w:tab/>
      </w:r>
      <w:r w:rsidRPr="0025238E">
        <w:fldChar w:fldCharType="begin"/>
      </w:r>
      <w:r w:rsidRPr="0025238E">
        <w:instrText xml:space="preserve"> PAGEREF _Toc522216047 \h </w:instrText>
      </w:r>
      <w:r w:rsidRPr="0025238E">
        <w:fldChar w:fldCharType="separate"/>
      </w:r>
      <w:r w:rsidRPr="0025238E">
        <w:t>10</w:t>
      </w:r>
      <w:r w:rsidRPr="0025238E">
        <w:fldChar w:fldCharType="end"/>
      </w:r>
    </w:p>
    <w:p w14:paraId="17C1DDEE" w14:textId="0F5181EA" w:rsidR="00797576" w:rsidRPr="0025238E" w:rsidRDefault="00797576" w:rsidP="00797576">
      <w:pPr>
        <w:pStyle w:val="TableofFigures"/>
        <w:tabs>
          <w:tab w:val="clear" w:pos="9360"/>
          <w:tab w:val="right" w:leader="dot" w:pos="10800"/>
        </w:tabs>
        <w:ind w:right="0"/>
        <w:rPr>
          <w:rFonts w:asciiTheme="minorHAnsi" w:eastAsiaTheme="minorEastAsia" w:hAnsiTheme="minorHAnsi" w:cstheme="minorBidi"/>
          <w:sz w:val="22"/>
          <w:szCs w:val="22"/>
        </w:rPr>
      </w:pPr>
      <w:r w:rsidRPr="0025238E">
        <w:t>Exhibit 1.5.1-1. Unisys Resourcing Framework.</w:t>
      </w:r>
      <w:r w:rsidRPr="0025238E">
        <w:tab/>
      </w:r>
      <w:r w:rsidRPr="0025238E">
        <w:fldChar w:fldCharType="begin"/>
      </w:r>
      <w:r w:rsidRPr="0025238E">
        <w:instrText xml:space="preserve"> PAGEREF _Toc522216048 \h </w:instrText>
      </w:r>
      <w:r w:rsidRPr="0025238E">
        <w:fldChar w:fldCharType="separate"/>
      </w:r>
      <w:r w:rsidRPr="0025238E">
        <w:t>16</w:t>
      </w:r>
      <w:r w:rsidRPr="0025238E">
        <w:fldChar w:fldCharType="end"/>
      </w:r>
    </w:p>
    <w:p w14:paraId="036BA1C5" w14:textId="6ED41422" w:rsidR="00797576" w:rsidRPr="0025238E" w:rsidRDefault="00797576" w:rsidP="00797576">
      <w:pPr>
        <w:pStyle w:val="TableofFigures"/>
        <w:tabs>
          <w:tab w:val="clear" w:pos="9360"/>
          <w:tab w:val="right" w:leader="dot" w:pos="10800"/>
        </w:tabs>
        <w:ind w:right="0"/>
        <w:rPr>
          <w:rFonts w:asciiTheme="minorHAnsi" w:eastAsiaTheme="minorEastAsia" w:hAnsiTheme="minorHAnsi" w:cstheme="minorBidi"/>
          <w:sz w:val="22"/>
          <w:szCs w:val="22"/>
        </w:rPr>
      </w:pPr>
      <w:r w:rsidRPr="0025238E">
        <w:t>Exhibit 1.8-1. Continuous Integration, Delivery and Testing with Common Tools.</w:t>
      </w:r>
      <w:r w:rsidRPr="0025238E">
        <w:tab/>
      </w:r>
      <w:r w:rsidRPr="0025238E">
        <w:fldChar w:fldCharType="begin"/>
      </w:r>
      <w:r w:rsidRPr="0025238E">
        <w:instrText xml:space="preserve"> PAGEREF _Toc522216049 \h </w:instrText>
      </w:r>
      <w:r w:rsidRPr="0025238E">
        <w:fldChar w:fldCharType="separate"/>
      </w:r>
      <w:r w:rsidRPr="0025238E">
        <w:t>24</w:t>
      </w:r>
      <w:r w:rsidRPr="0025238E">
        <w:fldChar w:fldCharType="end"/>
      </w:r>
    </w:p>
    <w:p w14:paraId="57E83D95" w14:textId="24E166EC" w:rsidR="00891E9F" w:rsidRPr="0025238E" w:rsidRDefault="00EF4A07" w:rsidP="00F06569">
      <w:pPr>
        <w:pStyle w:val="TableofFigures"/>
        <w:tabs>
          <w:tab w:val="clear" w:pos="9360"/>
          <w:tab w:val="right" w:leader="dot" w:pos="10440"/>
          <w:tab w:val="right" w:pos="10800"/>
        </w:tabs>
        <w:spacing w:after="120"/>
        <w:ind w:right="0"/>
      </w:pPr>
      <w:r w:rsidRPr="0025238E">
        <w:fldChar w:fldCharType="end"/>
      </w:r>
    </w:p>
    <w:p w14:paraId="6CF9CD7D" w14:textId="77777777" w:rsidR="0020252A" w:rsidRPr="0025238E" w:rsidRDefault="0020252A" w:rsidP="003C16B5">
      <w:pPr>
        <w:spacing w:after="120"/>
        <w:sectPr w:rsidR="0020252A" w:rsidRPr="0025238E" w:rsidSect="00FC33E2">
          <w:headerReference w:type="default" r:id="rId14"/>
          <w:footerReference w:type="default" r:id="rId15"/>
          <w:pgSz w:w="12240" w:h="15840" w:code="1"/>
          <w:pgMar w:top="720" w:right="720" w:bottom="720" w:left="720" w:header="576" w:footer="432" w:gutter="0"/>
          <w:pgNumType w:fmt="lowerRoman" w:start="1"/>
          <w:cols w:space="720"/>
          <w:docGrid w:linePitch="360"/>
        </w:sectPr>
      </w:pPr>
    </w:p>
    <w:p w14:paraId="146FAEFC" w14:textId="2B1266C2" w:rsidR="00F019D9" w:rsidRPr="0025238E" w:rsidRDefault="00187EC3" w:rsidP="00CA6FC8">
      <w:pPr>
        <w:pStyle w:val="Heading1"/>
        <w:rPr>
          <w:rFonts w:cs="Times New Roman"/>
        </w:rPr>
      </w:pPr>
      <w:bookmarkStart w:id="0" w:name="_Toc330547727"/>
      <w:bookmarkStart w:id="1" w:name="_Toc522260632"/>
      <w:r w:rsidRPr="0025238E">
        <w:lastRenderedPageBreak/>
        <w:t>1.0</w:t>
      </w:r>
      <w:r w:rsidRPr="0025238E">
        <w:tab/>
      </w:r>
      <w:bookmarkEnd w:id="0"/>
      <w:r w:rsidR="00CC6431" w:rsidRPr="0025238E">
        <w:t xml:space="preserve">Technical Approach – </w:t>
      </w:r>
      <w:r w:rsidR="00786E1A" w:rsidRPr="0025238E">
        <w:rPr>
          <w:rFonts w:cs="Times New Roman"/>
        </w:rPr>
        <w:t>Introduction</w:t>
      </w:r>
      <w:bookmarkEnd w:id="1"/>
    </w:p>
    <w:tbl>
      <w:tblPr>
        <w:tblStyle w:val="TableGrid"/>
        <w:tblpPr w:leftFromText="187" w:rightFromText="187" w:vertAnchor="text" w:horzAnchor="margin" w:tblpXSpec="right" w:tblpY="91"/>
        <w:tblOverlap w:val="never"/>
        <w:tblW w:w="0" w:type="auto"/>
        <w:tblBorders>
          <w:top w:val="single" w:sz="12" w:space="0" w:color="EAF1DD"/>
          <w:left w:val="single" w:sz="12" w:space="0" w:color="EAF1DD"/>
          <w:bottom w:val="single" w:sz="12" w:space="0" w:color="EAF1DD"/>
          <w:right w:val="single" w:sz="12" w:space="0" w:color="EAF1DD"/>
          <w:insideH w:val="single" w:sz="12" w:space="0" w:color="EAF1DD"/>
          <w:insideV w:val="single" w:sz="12" w:space="0" w:color="EAF1DD"/>
        </w:tblBorders>
        <w:tblLook w:val="04A0" w:firstRow="1" w:lastRow="0" w:firstColumn="1" w:lastColumn="0" w:noHBand="0" w:noVBand="1"/>
      </w:tblPr>
      <w:tblGrid>
        <w:gridCol w:w="4310"/>
      </w:tblGrid>
      <w:tr w:rsidR="002831C8" w:rsidRPr="0025238E" w14:paraId="0C23467D" w14:textId="77777777" w:rsidTr="002831C8">
        <w:tc>
          <w:tcPr>
            <w:tcW w:w="4310" w:type="dxa"/>
            <w:shd w:val="clear" w:color="auto" w:fill="2A5389"/>
          </w:tcPr>
          <w:p w14:paraId="56E0E0F7" w14:textId="44BE311F" w:rsidR="002831C8" w:rsidRPr="0025238E" w:rsidRDefault="002831C8" w:rsidP="002831C8">
            <w:pPr>
              <w:pStyle w:val="TableHead"/>
              <w:rPr>
                <w:sz w:val="20"/>
              </w:rPr>
            </w:pPr>
            <w:r w:rsidRPr="0025238E">
              <w:rPr>
                <w:sz w:val="20"/>
              </w:rPr>
              <w:t>Unisys: A Cloud Service Leader</w:t>
            </w:r>
            <w:r w:rsidR="00DE2A20" w:rsidRPr="0025238E">
              <w:rPr>
                <w:sz w:val="20"/>
              </w:rPr>
              <w:t xml:space="preserve"> </w:t>
            </w:r>
          </w:p>
        </w:tc>
      </w:tr>
      <w:tr w:rsidR="002831C8" w:rsidRPr="0025238E" w14:paraId="18462A7D" w14:textId="77777777" w:rsidTr="002831C8">
        <w:tc>
          <w:tcPr>
            <w:tcW w:w="4310" w:type="dxa"/>
            <w:shd w:val="clear" w:color="auto" w:fill="F2F2F2"/>
          </w:tcPr>
          <w:p w14:paraId="4053EC52" w14:textId="77777777" w:rsidR="002831C8" w:rsidRPr="0025238E" w:rsidRDefault="002831C8" w:rsidP="002831C8">
            <w:pPr>
              <w:pStyle w:val="TableBullet"/>
              <w:rPr>
                <w:sz w:val="20"/>
              </w:rPr>
            </w:pPr>
            <w:r w:rsidRPr="0025238E">
              <w:rPr>
                <w:sz w:val="20"/>
              </w:rPr>
              <w:t xml:space="preserve">Ranked by IDC in 2016 as One of the Top 4 Leading System Integrators Serving Federal Government </w:t>
            </w:r>
          </w:p>
          <w:p w14:paraId="6E9DE77E" w14:textId="77777777" w:rsidR="002831C8" w:rsidRPr="0025238E" w:rsidRDefault="002831C8" w:rsidP="002831C8">
            <w:pPr>
              <w:pStyle w:val="TableBullet"/>
              <w:rPr>
                <w:sz w:val="20"/>
              </w:rPr>
            </w:pPr>
            <w:r w:rsidRPr="0025238E">
              <w:rPr>
                <w:sz w:val="20"/>
              </w:rPr>
              <w:t xml:space="preserve">Rated as a Leader in Cloud Infra Migration and Management by Nelson Hall, Forester, and Gartner in 2016 and 2017 </w:t>
            </w:r>
          </w:p>
          <w:p w14:paraId="3AC6C795" w14:textId="77777777" w:rsidR="002831C8" w:rsidRPr="0025238E" w:rsidRDefault="002831C8" w:rsidP="002831C8">
            <w:pPr>
              <w:pStyle w:val="TableBullet"/>
              <w:rPr>
                <w:sz w:val="20"/>
              </w:rPr>
            </w:pPr>
            <w:r w:rsidRPr="0025238E">
              <w:rPr>
                <w:sz w:val="20"/>
              </w:rPr>
              <w:t xml:space="preserve">Awarded Most Innovative Company in 2017 by </w:t>
            </w:r>
            <w:r w:rsidRPr="0025238E">
              <w:rPr>
                <w:i/>
                <w:iCs/>
                <w:sz w:val="20"/>
              </w:rPr>
              <w:t xml:space="preserve">Washington Technology </w:t>
            </w:r>
            <w:r w:rsidRPr="0025238E">
              <w:rPr>
                <w:sz w:val="20"/>
              </w:rPr>
              <w:t xml:space="preserve">magazine’s Industry Innovators </w:t>
            </w:r>
          </w:p>
          <w:p w14:paraId="76E36DE0" w14:textId="77777777" w:rsidR="002831C8" w:rsidRPr="0025238E" w:rsidRDefault="002831C8" w:rsidP="002831C8">
            <w:pPr>
              <w:pStyle w:val="TableBullet"/>
              <w:rPr>
                <w:sz w:val="20"/>
              </w:rPr>
            </w:pPr>
            <w:r w:rsidRPr="0025238E">
              <w:rPr>
                <w:sz w:val="20"/>
              </w:rPr>
              <w:t>Independently audited with a 100% score as an AWS MSP provider in May of 2018</w:t>
            </w:r>
          </w:p>
          <w:p w14:paraId="0DFB26E9" w14:textId="77777777" w:rsidR="002831C8" w:rsidRPr="0025238E" w:rsidRDefault="002831C8" w:rsidP="002831C8">
            <w:pPr>
              <w:pStyle w:val="TableBullet"/>
              <w:rPr>
                <w:sz w:val="20"/>
              </w:rPr>
            </w:pPr>
            <w:r w:rsidRPr="0025238E">
              <w:rPr>
                <w:sz w:val="20"/>
              </w:rPr>
              <w:t xml:space="preserve">Recognized by AWS with the 2016 AWS Customer Obsession Partner Award. </w:t>
            </w:r>
          </w:p>
          <w:p w14:paraId="771067EC" w14:textId="77777777" w:rsidR="002831C8" w:rsidRPr="0025238E" w:rsidRDefault="002831C8" w:rsidP="002831C8">
            <w:pPr>
              <w:pStyle w:val="TableBullet"/>
              <w:rPr>
                <w:sz w:val="20"/>
              </w:rPr>
            </w:pPr>
            <w:r w:rsidRPr="0025238E">
              <w:rPr>
                <w:sz w:val="20"/>
              </w:rPr>
              <w:t xml:space="preserve">Recognized by Microsoft with the Azure Innovation Partner of the Year Award in 2015 and 2017 </w:t>
            </w:r>
          </w:p>
          <w:p w14:paraId="4B6FBA2D" w14:textId="77777777" w:rsidR="002831C8" w:rsidRPr="0025238E" w:rsidRDefault="002831C8" w:rsidP="002831C8">
            <w:pPr>
              <w:pStyle w:val="TableBullet"/>
              <w:rPr>
                <w:sz w:val="20"/>
              </w:rPr>
            </w:pPr>
            <w:r w:rsidRPr="0025238E">
              <w:rPr>
                <w:sz w:val="20"/>
              </w:rPr>
              <w:t xml:space="preserve">Over 850 highly experienced AWS or Azure certified cloud SMEs. </w:t>
            </w:r>
          </w:p>
        </w:tc>
      </w:tr>
    </w:tbl>
    <w:p w14:paraId="19E93729" w14:textId="5AE00186" w:rsidR="00D84C82" w:rsidRPr="0025238E" w:rsidRDefault="00D84C82" w:rsidP="00D84C82">
      <w:pPr>
        <w:pStyle w:val="Text-t"/>
      </w:pPr>
      <w:r w:rsidRPr="0025238E">
        <w:t>The U</w:t>
      </w:r>
      <w:r w:rsidR="005E3187" w:rsidRPr="0025238E">
        <w:t>.</w:t>
      </w:r>
      <w:r w:rsidRPr="0025238E">
        <w:t>S</w:t>
      </w:r>
      <w:r w:rsidR="005E3187" w:rsidRPr="0025238E">
        <w:t>.</w:t>
      </w:r>
      <w:r w:rsidRPr="0025238E">
        <w:t xml:space="preserve"> Department of Agriculture</w:t>
      </w:r>
      <w:r w:rsidR="007A5F55" w:rsidRPr="0025238E">
        <w:t xml:space="preserve"> (USDA)</w:t>
      </w:r>
      <w:r w:rsidRPr="0025238E">
        <w:t xml:space="preserve"> seeks partners to drive the implementation of a major digital transformation of its IT capabilities in order to better deliver its mission and attain its vision. USDA’s digital transformation vision is comprehensive and at the forefront across all of government in its sophistication and it leans forward in driving that transformation across technology, platforms, delivery methods, and in catalyzing human capital transformation by embracing DevSecOps and cloud-native thinking.</w:t>
      </w:r>
      <w:r w:rsidR="00DE2A20" w:rsidRPr="0025238E">
        <w:t xml:space="preserve"> </w:t>
      </w:r>
      <w:r w:rsidRPr="0025238E">
        <w:t>To accomplish its mission, USDA requires partners that are leaders in emerging technologies, digital transformation, methodologies, and functional approaches core to this initiative.</w:t>
      </w:r>
      <w:r w:rsidR="00DE2A20" w:rsidRPr="0025238E">
        <w:t xml:space="preserve"> </w:t>
      </w:r>
      <w:r w:rsidRPr="0025238E">
        <w:t>The partners must also have the experience to help drive success across the USDA undertakings.</w:t>
      </w:r>
      <w:r w:rsidR="00DE2A20" w:rsidRPr="0025238E">
        <w:t xml:space="preserve"> </w:t>
      </w:r>
      <w:r w:rsidR="005C5F7A" w:rsidRPr="0025238E">
        <w:t>We have</w:t>
      </w:r>
      <w:r w:rsidRPr="0025238E">
        <w:t xml:space="preserve"> a history of being such a leader.</w:t>
      </w:r>
      <w:r w:rsidR="00DE2A20" w:rsidRPr="0025238E">
        <w:t xml:space="preserve"> </w:t>
      </w:r>
      <w:r w:rsidRPr="0025238E">
        <w:t>We have been on the forefront of technology change for years and that leadership continues today as we are actively engaged in Digital Transformation for governmental and commercial clients around the world and in parallel developing technical approaches that will help organizations that adopt them achieve smoother digital transformations and successful long-term sustainment. We are excited to offer a proposal that both aligns with and significantly supplements your comprehensive department-wide effort as you implement digital transformation through Infrastructure Optimization and Cloud Adoption (IO/CA).</w:t>
      </w:r>
    </w:p>
    <w:p w14:paraId="58B57C7B" w14:textId="522679AA" w:rsidR="00CB4812" w:rsidRPr="0025238E" w:rsidRDefault="002831C8" w:rsidP="002831C8">
      <w:pPr>
        <w:pStyle w:val="Text-t"/>
      </w:pPr>
      <w:r w:rsidRPr="0025238E">
        <w:t>We recognize the four fundamental objectives for the IO/CA BPA.</w:t>
      </w:r>
      <w:r w:rsidR="00DE2A20" w:rsidRPr="0025238E">
        <w:t xml:space="preserve"> </w:t>
      </w:r>
      <w:r w:rsidRPr="0025238E">
        <w:t>First, USDA seeks to establish a modernization and migration factory to refactor and rehost 1,000 applications from across 20 data centers by the end of fiscal year of 2019.</w:t>
      </w:r>
      <w:r w:rsidR="00DE2A20" w:rsidRPr="0025238E">
        <w:t xml:space="preserve"> </w:t>
      </w:r>
      <w:r w:rsidRPr="0025238E">
        <w:t>Second, the government is establishing a Cloud Platform Services (CPS) organization to be the nexus of knowledge management and governance that establishes and curates target architectures, migration approaches, and standards across an ecosystem of multiple cloud service providers.</w:t>
      </w:r>
      <w:r w:rsidR="00DE2A20" w:rsidRPr="0025238E">
        <w:t xml:space="preserve"> </w:t>
      </w:r>
      <w:r w:rsidRPr="0025238E">
        <w:t>Third, USDA is looking to build its own DevSecOps capability. This will enable USDA to provide ongoing modernization through secure automation and deliver digital experiences to its stakeholders.</w:t>
      </w:r>
      <w:r w:rsidR="00DE2A20" w:rsidRPr="0025238E">
        <w:t xml:space="preserve"> </w:t>
      </w:r>
      <w:r w:rsidRPr="0025238E">
        <w:t>Lastly, the BPA establishes a sophisticated programmatic framework where the CPS task order provides oversight and governance while automation methods and tooling are provided through the DevSecOps task. Both of these are consumed within a USDA migration factory populated in multiple Pool A and Pool B tasks.</w:t>
      </w:r>
      <w:r w:rsidR="00DE2A20" w:rsidRPr="0025238E">
        <w:t xml:space="preserve"> </w:t>
      </w:r>
      <w:r w:rsidR="00CB4812" w:rsidRPr="0025238E">
        <w:rPr>
          <w:b/>
        </w:rPr>
        <w:t>Exhibit 1.0</w:t>
      </w:r>
      <w:r w:rsidRPr="0025238E">
        <w:rPr>
          <w:b/>
        </w:rPr>
        <w:t>-1</w:t>
      </w:r>
      <w:r w:rsidRPr="0025238E">
        <w:t xml:space="preserve"> depicts our understanding of these objectives.</w:t>
      </w:r>
      <w:r w:rsidR="00CB4812" w:rsidRPr="0025238E">
        <w:t xml:space="preserve"> </w:t>
      </w:r>
    </w:p>
    <w:p w14:paraId="4ECB7129" w14:textId="77777777" w:rsidR="00CB4812" w:rsidRPr="0025238E" w:rsidRDefault="00CB4812" w:rsidP="002831C8">
      <w:pPr>
        <w:pStyle w:val="Text-t"/>
      </w:pP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870"/>
      </w:tblGrid>
      <w:tr w:rsidR="00CB4812" w:rsidRPr="0025238E" w14:paraId="6B61660D" w14:textId="77777777" w:rsidTr="00CB4812">
        <w:tc>
          <w:tcPr>
            <w:tcW w:w="4320" w:type="dxa"/>
            <w:shd w:val="clear" w:color="auto" w:fill="auto"/>
          </w:tcPr>
          <w:p w14:paraId="4104ACAE" w14:textId="54B2A0C7" w:rsidR="00CB4812" w:rsidRPr="0025238E" w:rsidRDefault="00CB4812" w:rsidP="00CB4812">
            <w:pPr>
              <w:pStyle w:val="Graphic"/>
            </w:pPr>
            <w:r w:rsidRPr="0025238E">
              <w:rPr>
                <w:noProof/>
              </w:rPr>
              <w:drawing>
                <wp:inline distT="0" distB="0" distL="0" distR="0" wp14:anchorId="63CED62C" wp14:editId="233CD137">
                  <wp:extent cx="6263640" cy="53035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3640" cy="5303520"/>
                          </a:xfrm>
                          <a:prstGeom prst="rect">
                            <a:avLst/>
                          </a:prstGeom>
                          <a:noFill/>
                          <a:ln>
                            <a:noFill/>
                          </a:ln>
                        </pic:spPr>
                      </pic:pic>
                    </a:graphicData>
                  </a:graphic>
                </wp:inline>
              </w:drawing>
            </w:r>
          </w:p>
        </w:tc>
      </w:tr>
      <w:tr w:rsidR="00CB4812" w:rsidRPr="0025238E" w14:paraId="7691159A" w14:textId="77777777" w:rsidTr="00CB4812">
        <w:tc>
          <w:tcPr>
            <w:tcW w:w="4320" w:type="dxa"/>
            <w:shd w:val="clear" w:color="auto" w:fill="auto"/>
          </w:tcPr>
          <w:p w14:paraId="1294EE92" w14:textId="7A6FCB7A" w:rsidR="00CB4812" w:rsidRPr="0025238E" w:rsidRDefault="00CB4812" w:rsidP="00CB4812">
            <w:pPr>
              <w:pStyle w:val="Caption-c"/>
            </w:pPr>
            <w:bookmarkStart w:id="2" w:name="_Toc522216041"/>
            <w:r w:rsidRPr="0025238E">
              <w:rPr>
                <w:sz w:val="20"/>
              </w:rPr>
              <w:t>Exhibit 1.0-1. Infrastructure Optimization/Cloud Adoption Approach</w:t>
            </w:r>
            <w:r w:rsidRPr="0025238E">
              <w:rPr>
                <w:i/>
                <w:sz w:val="24"/>
              </w:rPr>
              <w:t xml:space="preserve">. </w:t>
            </w:r>
            <w:r w:rsidRPr="0025238E">
              <w:rPr>
                <w:b w:val="0"/>
                <w:i/>
                <w:sz w:val="20"/>
              </w:rPr>
              <w:t>A collaborative, mission-driven approach to delivery on the USDA’s vision of a new operating model</w:t>
            </w:r>
            <w:r w:rsidRPr="0025238E">
              <w:rPr>
                <w:i/>
              </w:rPr>
              <w:t>.</w:t>
            </w:r>
            <w:bookmarkEnd w:id="2"/>
          </w:p>
        </w:tc>
      </w:tr>
    </w:tbl>
    <w:p w14:paraId="22F5D818" w14:textId="4F5D8680" w:rsidR="00D84C82" w:rsidRPr="0025238E" w:rsidRDefault="005C5F7A" w:rsidP="00CB4812">
      <w:pPr>
        <w:pStyle w:val="Text-t"/>
      </w:pPr>
      <w:r w:rsidRPr="0025238E">
        <w:t xml:space="preserve">We </w:t>
      </w:r>
      <w:r w:rsidR="00D84C82" w:rsidRPr="0025238E">
        <w:t>will deliver an ongoing solution that provides:</w:t>
      </w:r>
    </w:p>
    <w:p w14:paraId="4C6FCD09" w14:textId="77777777" w:rsidR="00D84C82" w:rsidRPr="0025238E" w:rsidRDefault="00D84C82" w:rsidP="00CB4812">
      <w:pPr>
        <w:pStyle w:val="Bullet"/>
      </w:pPr>
      <w:r w:rsidRPr="0025238E">
        <w:t xml:space="preserve">A successful adoption strategy with a focus on building credibility with program owners and delivering IT focused Organizational Change Management (OCM) </w:t>
      </w:r>
    </w:p>
    <w:p w14:paraId="7819B493" w14:textId="77777777" w:rsidR="00D84C82" w:rsidRPr="0025238E" w:rsidRDefault="00D84C82" w:rsidP="00CB4812">
      <w:pPr>
        <w:pStyle w:val="Bullet"/>
      </w:pPr>
      <w:r w:rsidRPr="0025238E">
        <w:t>A transparent governance framework that enables USDA to build business cases for each agency and then evaluate those business cases to drive investment in the new digital initiatives</w:t>
      </w:r>
    </w:p>
    <w:p w14:paraId="0D31513C" w14:textId="1E91BAF2" w:rsidR="00D84C82" w:rsidRPr="0025238E" w:rsidRDefault="00D84C82" w:rsidP="00CB4812">
      <w:pPr>
        <w:pStyle w:val="Bullet"/>
      </w:pPr>
      <w:r w:rsidRPr="0025238E">
        <w:t>A business/mission focused technological approach that leverages native cloud services while continuing to support the technologies of today and continuously innovating into the technologies of tomorrow – including micro-services, containers, and technologies that we</w:t>
      </w:r>
      <w:r w:rsidR="007A5F55" w:rsidRPr="0025238E">
        <w:t xml:space="preserve"> ha</w:t>
      </w:r>
      <w:r w:rsidR="00C01AA9" w:rsidRPr="0025238E">
        <w:t>ve not yet heard of</w:t>
      </w:r>
    </w:p>
    <w:p w14:paraId="38061894" w14:textId="53924873" w:rsidR="00D84C82" w:rsidRPr="0025238E" w:rsidRDefault="00D84C82" w:rsidP="00CB4812">
      <w:pPr>
        <w:pStyle w:val="BulletLast"/>
        <w:spacing w:after="60"/>
      </w:pPr>
      <w:r w:rsidRPr="0025238E">
        <w:t>A proven process based on ITSM and ITIL to manage the transformations</w:t>
      </w:r>
      <w:r w:rsidR="00C01AA9" w:rsidRPr="0025238E">
        <w:t>.</w:t>
      </w:r>
    </w:p>
    <w:p w14:paraId="5CE9BEEE" w14:textId="00CCDE5E" w:rsidR="00D84C82" w:rsidRPr="0025238E" w:rsidRDefault="00D84C82" w:rsidP="00CB4812">
      <w:pPr>
        <w:pStyle w:val="Text-t"/>
      </w:pPr>
      <w:r w:rsidRPr="0025238E">
        <w:t xml:space="preserve">Our technology leadership and significant experience across Federal, State and Local governments, and commercial clients, will accelerate your digital transformation and further define USDA’s role as a leader and lighthouse organization across the </w:t>
      </w:r>
      <w:r w:rsidR="005E3187" w:rsidRPr="0025238E">
        <w:t>F</w:t>
      </w:r>
      <w:r w:rsidRPr="0025238E">
        <w:t xml:space="preserve">ederal </w:t>
      </w:r>
      <w:r w:rsidR="005E3187" w:rsidRPr="0025238E">
        <w:t>G</w:t>
      </w:r>
      <w:r w:rsidRPr="0025238E">
        <w:t xml:space="preserve">overnment. </w:t>
      </w:r>
      <w:r w:rsidR="005E3187" w:rsidRPr="0025238E">
        <w:t xml:space="preserve">We </w:t>
      </w:r>
      <w:r w:rsidRPr="0025238E">
        <w:t xml:space="preserve">understand that proven technologies are critical to your success and we offer an approach that ensures the right technology choices are made throughout the transformation. However, we have found that technology is only a part of the overall solution and without governance, rapid adoption, appropriate organizational changes, and a proven approach to managing all of the change, most transformation efforts fail. Our experience tells us that strong organizational leadership with a focus on driving quick adoption and rapid participation in the transformation will lead to your customers being more satisfied and more willing to invest in its success. Our approach of implementing quick wins coupled with a communication plan that highlights the business benefits of each helps to enforce adoption and earns the credibility required for your customers to invest in continued success. </w:t>
      </w:r>
    </w:p>
    <w:p w14:paraId="5CF72184" w14:textId="192FF4F6" w:rsidR="00FB76D5" w:rsidRPr="0025238E" w:rsidRDefault="005E3187" w:rsidP="00CB4812">
      <w:pPr>
        <w:pStyle w:val="Text-t"/>
      </w:pPr>
      <w:r w:rsidRPr="0025238E">
        <w:t xml:space="preserve">Our </w:t>
      </w:r>
      <w:r w:rsidR="00FB76D5" w:rsidRPr="0025238E">
        <w:t>approach to comprehensive digital transformation for USDA will follow our successful and proven framework and methodology.</w:t>
      </w:r>
      <w:r w:rsidR="00DE2A20" w:rsidRPr="0025238E">
        <w:t xml:space="preserve"> </w:t>
      </w:r>
      <w:r w:rsidR="00FB76D5" w:rsidRPr="0025238E">
        <w:t xml:space="preserve">As shown in </w:t>
      </w:r>
      <w:r w:rsidR="00CB4812" w:rsidRPr="0025238E">
        <w:rPr>
          <w:b/>
        </w:rPr>
        <w:t>Exhibit 1.0-2</w:t>
      </w:r>
      <w:r w:rsidR="00FB76D5" w:rsidRPr="0025238E">
        <w:t>, our approach is not only technology focused, we leverage the critical elements of customer understanding and buy-in, enterprise focused decision making, and ultimately cultural change and long term adoption.</w:t>
      </w:r>
      <w:r w:rsidR="00DE2A20" w:rsidRPr="0025238E">
        <w:t xml:space="preserve"> </w:t>
      </w:r>
    </w:p>
    <w:tbl>
      <w:tblPr>
        <w:tblStyle w:val="TableGrid"/>
        <w:tblpPr w:leftFromText="180" w:rightFromText="180"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836"/>
      </w:tblGrid>
      <w:tr w:rsidR="00175B9B" w:rsidRPr="0025238E" w14:paraId="5365E13B" w14:textId="77777777" w:rsidTr="00175B9B">
        <w:tc>
          <w:tcPr>
            <w:tcW w:w="4320" w:type="dxa"/>
            <w:shd w:val="clear" w:color="auto" w:fill="auto"/>
          </w:tcPr>
          <w:p w14:paraId="2D8145F7" w14:textId="14377D5F" w:rsidR="00175B9B" w:rsidRPr="0025238E" w:rsidRDefault="00175B9B" w:rsidP="00175B9B">
            <w:pPr>
              <w:pStyle w:val="Graphic"/>
              <w:rPr>
                <w:sz w:val="20"/>
                <w:szCs w:val="20"/>
              </w:rPr>
            </w:pPr>
            <w:r w:rsidRPr="0025238E">
              <w:rPr>
                <w:noProof/>
                <w:sz w:val="20"/>
                <w:szCs w:val="20"/>
              </w:rPr>
              <w:drawing>
                <wp:inline distT="0" distB="0" distL="0" distR="0" wp14:anchorId="2FD15B89" wp14:editId="0DB16F30">
                  <wp:extent cx="4975860" cy="1706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5860" cy="1706880"/>
                          </a:xfrm>
                          <a:prstGeom prst="rect">
                            <a:avLst/>
                          </a:prstGeom>
                          <a:noFill/>
                          <a:ln>
                            <a:noFill/>
                          </a:ln>
                        </pic:spPr>
                      </pic:pic>
                    </a:graphicData>
                  </a:graphic>
                </wp:inline>
              </w:drawing>
            </w:r>
          </w:p>
        </w:tc>
      </w:tr>
      <w:tr w:rsidR="00175B9B" w:rsidRPr="0025238E" w14:paraId="3DF706F8" w14:textId="77777777" w:rsidTr="00175B9B">
        <w:trPr>
          <w:trHeight w:val="465"/>
        </w:trPr>
        <w:tc>
          <w:tcPr>
            <w:tcW w:w="4320" w:type="dxa"/>
            <w:shd w:val="clear" w:color="auto" w:fill="auto"/>
          </w:tcPr>
          <w:p w14:paraId="067E7FBC" w14:textId="28184D4C" w:rsidR="00175B9B" w:rsidRPr="0025238E" w:rsidRDefault="00175B9B" w:rsidP="00B87F87">
            <w:pPr>
              <w:pStyle w:val="Caption"/>
              <w:jc w:val="center"/>
              <w:rPr>
                <w:i w:val="0"/>
                <w:noProof/>
                <w:sz w:val="20"/>
                <w:szCs w:val="20"/>
              </w:rPr>
            </w:pPr>
            <w:bookmarkStart w:id="3" w:name="_Toc522216042"/>
            <w:r w:rsidRPr="0025238E">
              <w:rPr>
                <w:rStyle w:val="Caption-cCharChar"/>
                <w:i w:val="0"/>
                <w:color w:val="auto"/>
                <w:sz w:val="20"/>
                <w:szCs w:val="20"/>
              </w:rPr>
              <w:t xml:space="preserve">Exhibit </w:t>
            </w:r>
            <w:r w:rsidR="009632C2" w:rsidRPr="0025238E">
              <w:rPr>
                <w:rStyle w:val="Caption-cCharChar"/>
                <w:i w:val="0"/>
                <w:color w:val="auto"/>
                <w:sz w:val="20"/>
                <w:szCs w:val="20"/>
              </w:rPr>
              <w:t>1.0</w:t>
            </w:r>
            <w:r w:rsidRPr="0025238E">
              <w:rPr>
                <w:rStyle w:val="Caption-cCharChar"/>
                <w:i w:val="0"/>
                <w:color w:val="auto"/>
                <w:sz w:val="20"/>
                <w:szCs w:val="20"/>
              </w:rPr>
              <w:t>-2. Unisys Vision for Enterprise Digital Transformation.</w:t>
            </w:r>
            <w:bookmarkEnd w:id="3"/>
            <w:r w:rsidRPr="0025238E">
              <w:rPr>
                <w:rStyle w:val="ActionCaptionCharChar"/>
                <w:i/>
                <w:color w:val="auto"/>
                <w:sz w:val="20"/>
                <w:szCs w:val="20"/>
              </w:rPr>
              <w:t xml:space="preserve"> Consensus driven approach to achieve USDA digital transformation</w:t>
            </w:r>
          </w:p>
        </w:tc>
      </w:tr>
    </w:tbl>
    <w:p w14:paraId="68742D64" w14:textId="06F6936F" w:rsidR="001E21FD" w:rsidRPr="0025238E" w:rsidRDefault="001E21FD" w:rsidP="00175B9B">
      <w:pPr>
        <w:pStyle w:val="Text-t"/>
      </w:pPr>
      <w:r w:rsidRPr="0025238E">
        <w:t>We see five major milestones on USDA’s digital transformation journey. These include:</w:t>
      </w:r>
    </w:p>
    <w:p w14:paraId="4BFE48B8" w14:textId="50150F85" w:rsidR="001E21FD" w:rsidRPr="0025238E" w:rsidRDefault="00175B9B" w:rsidP="00175B9B">
      <w:pPr>
        <w:pStyle w:val="Text-t0"/>
      </w:pPr>
      <w:r w:rsidRPr="0025238E">
        <w:rPr>
          <w:b/>
          <w:noProof/>
        </w:rPr>
        <w:t>1.</w:t>
      </w:r>
      <w:r w:rsidRPr="0025238E">
        <w:rPr>
          <w:b/>
          <w:noProof/>
        </w:rPr>
        <w:tab/>
      </w:r>
      <w:r w:rsidR="005E3187" w:rsidRPr="0025238E">
        <w:rPr>
          <w:b/>
          <w:noProof/>
        </w:rPr>
        <w:t>Engage:</w:t>
      </w:r>
      <w:r w:rsidR="005E3187" w:rsidRPr="0025238E">
        <w:rPr>
          <w:noProof/>
        </w:rPr>
        <w:t xml:space="preserve"> </w:t>
      </w:r>
      <w:r w:rsidR="00306B90" w:rsidRPr="0025238E">
        <w:rPr>
          <w:noProof/>
        </w:rPr>
        <w:t xml:space="preserve">Enhance </w:t>
      </w:r>
      <w:r w:rsidR="00FB76D5" w:rsidRPr="0025238E">
        <w:rPr>
          <w:noProof/>
        </w:rPr>
        <w:t xml:space="preserve">USDA </w:t>
      </w:r>
      <w:r w:rsidR="00DB0A1E" w:rsidRPr="0025238E">
        <w:rPr>
          <w:noProof/>
        </w:rPr>
        <w:t>Center of Excellence (</w:t>
      </w:r>
      <w:r w:rsidR="00C14809" w:rsidRPr="0025238E">
        <w:rPr>
          <w:noProof/>
        </w:rPr>
        <w:t>CoE</w:t>
      </w:r>
      <w:r w:rsidR="00DB0A1E" w:rsidRPr="0025238E">
        <w:rPr>
          <w:noProof/>
        </w:rPr>
        <w:t>)</w:t>
      </w:r>
      <w:r w:rsidR="00FB76D5" w:rsidRPr="0025238E">
        <w:rPr>
          <w:noProof/>
        </w:rPr>
        <w:t xml:space="preserve"> transformation strategy by further engaging USDA leadership and refining Phase II strategy.</w:t>
      </w:r>
      <w:r w:rsidR="00DE2A20" w:rsidRPr="0025238E">
        <w:rPr>
          <w:noProof/>
        </w:rPr>
        <w:t xml:space="preserve"> </w:t>
      </w:r>
    </w:p>
    <w:p w14:paraId="75388A31" w14:textId="2FA0207C" w:rsidR="001E21FD" w:rsidRPr="0025238E" w:rsidRDefault="00175B9B" w:rsidP="00175B9B">
      <w:pPr>
        <w:pStyle w:val="Text-t0"/>
      </w:pPr>
      <w:r w:rsidRPr="0025238E">
        <w:rPr>
          <w:b/>
        </w:rPr>
        <w:t>2.</w:t>
      </w:r>
      <w:r w:rsidRPr="0025238E">
        <w:rPr>
          <w:b/>
        </w:rPr>
        <w:tab/>
      </w:r>
      <w:r w:rsidR="005E3187" w:rsidRPr="0025238E">
        <w:rPr>
          <w:b/>
        </w:rPr>
        <w:t xml:space="preserve">Build: </w:t>
      </w:r>
      <w:r w:rsidR="001E21FD" w:rsidRPr="0025238E">
        <w:t xml:space="preserve">Industrialization of the </w:t>
      </w:r>
      <w:r w:rsidR="00C14809" w:rsidRPr="0025238E">
        <w:t>CoE</w:t>
      </w:r>
      <w:r w:rsidR="001E21FD" w:rsidRPr="0025238E">
        <w:t xml:space="preserve">s by letting the first two task orders establish a USDA </w:t>
      </w:r>
      <w:r w:rsidR="00B97D88" w:rsidRPr="0025238E">
        <w:t>Digital Services Team</w:t>
      </w:r>
      <w:r w:rsidR="001E21FD" w:rsidRPr="0025238E">
        <w:t xml:space="preserve"> and a Cloud Community of Practice</w:t>
      </w:r>
      <w:r w:rsidR="00C14809" w:rsidRPr="0025238E">
        <w:t xml:space="preserve"> (CCoP)</w:t>
      </w:r>
      <w:r w:rsidR="001E21FD" w:rsidRPr="0025238E">
        <w:t xml:space="preserve">. </w:t>
      </w:r>
    </w:p>
    <w:tbl>
      <w:tblPr>
        <w:tblpPr w:leftFromText="72" w:vertAnchor="text" w:horzAnchor="margin" w:tblpXSpec="right" w:tblpY="810"/>
        <w:tblW w:w="0" w:type="auto"/>
        <w:tblBorders>
          <w:top w:val="single" w:sz="12" w:space="0" w:color="EAF1DD"/>
          <w:left w:val="single" w:sz="12" w:space="0" w:color="EAF1DD"/>
          <w:bottom w:val="single" w:sz="12" w:space="0" w:color="EAF1DD"/>
          <w:right w:val="single" w:sz="12" w:space="0" w:color="EAF1DD"/>
          <w:insideH w:val="single" w:sz="12" w:space="0" w:color="EAF1DD"/>
          <w:insideV w:val="single" w:sz="12" w:space="0" w:color="EAF1DD"/>
        </w:tblBorders>
        <w:tblCellMar>
          <w:left w:w="0" w:type="dxa"/>
          <w:right w:w="0" w:type="dxa"/>
        </w:tblCellMar>
        <w:tblLook w:val="04A0" w:firstRow="1" w:lastRow="0" w:firstColumn="1" w:lastColumn="0" w:noHBand="0" w:noVBand="1"/>
      </w:tblPr>
      <w:tblGrid>
        <w:gridCol w:w="4230"/>
      </w:tblGrid>
      <w:tr w:rsidR="00175B9B" w:rsidRPr="0025238E" w14:paraId="78EB4102" w14:textId="77777777" w:rsidTr="00175B9B">
        <w:trPr>
          <w:trHeight w:val="74"/>
        </w:trPr>
        <w:tc>
          <w:tcPr>
            <w:tcW w:w="4230" w:type="dxa"/>
            <w:shd w:val="clear" w:color="auto" w:fill="2A5389"/>
            <w:tcMar>
              <w:left w:w="58" w:type="dxa"/>
              <w:right w:w="58" w:type="dxa"/>
            </w:tcMar>
          </w:tcPr>
          <w:p w14:paraId="2A617C53" w14:textId="77777777" w:rsidR="00175B9B" w:rsidRPr="0025238E" w:rsidRDefault="00175B9B" w:rsidP="00175B9B">
            <w:pPr>
              <w:pStyle w:val="TableHead"/>
              <w:jc w:val="left"/>
              <w:rPr>
                <w:szCs w:val="18"/>
              </w:rPr>
            </w:pPr>
            <w:r w:rsidRPr="0025238E">
              <w:rPr>
                <w:sz w:val="20"/>
                <w:szCs w:val="18"/>
              </w:rPr>
              <w:t>Cloud Services are a Critical Component of Digital Transformations</w:t>
            </w:r>
          </w:p>
        </w:tc>
      </w:tr>
      <w:tr w:rsidR="00175B9B" w:rsidRPr="0025238E" w14:paraId="0695C612" w14:textId="77777777" w:rsidTr="00175B9B">
        <w:trPr>
          <w:trHeight w:val="432"/>
        </w:trPr>
        <w:tc>
          <w:tcPr>
            <w:tcW w:w="4230" w:type="dxa"/>
            <w:shd w:val="clear" w:color="auto" w:fill="F2F2F2"/>
            <w:tcMar>
              <w:left w:w="58" w:type="dxa"/>
              <w:right w:w="58" w:type="dxa"/>
            </w:tcMar>
          </w:tcPr>
          <w:p w14:paraId="7429E727" w14:textId="77777777" w:rsidR="00175B9B" w:rsidRPr="0025238E" w:rsidRDefault="00175B9B" w:rsidP="00175B9B">
            <w:pPr>
              <w:pStyle w:val="TableText"/>
              <w:spacing w:after="60"/>
              <w:rPr>
                <w:szCs w:val="18"/>
              </w:rPr>
            </w:pPr>
            <w:r w:rsidRPr="0025238E">
              <w:rPr>
                <w:sz w:val="20"/>
              </w:rPr>
              <w:t>We have digitally transformed customers globally, including over 15 Federal agencies, and cloud services is a critical component. Our Federal digital transformation customers include Custom and Border Protection (CBP), Defense Information Systems Agency (DISA), Department of Justice (DoJ), Department of Interior (DoI), Department of Agriculture (USDA), Nuclear Regulatory Commission (NRC), Consumer Financial Protection Bureau (CFPB), General Service Administration (GSA), National Archives and Records Administration (NARA), Surface Transportation Board (STB), National Institute of Health (NIH), and Idaho National Laboratory (INL).</w:t>
            </w:r>
          </w:p>
        </w:tc>
      </w:tr>
    </w:tbl>
    <w:p w14:paraId="151A615B" w14:textId="5241F622" w:rsidR="001E21FD" w:rsidRPr="0025238E" w:rsidRDefault="00175B9B" w:rsidP="00175B9B">
      <w:pPr>
        <w:pStyle w:val="Text-t0"/>
      </w:pPr>
      <w:r w:rsidRPr="0025238E">
        <w:rPr>
          <w:b/>
        </w:rPr>
        <w:t>3.</w:t>
      </w:r>
      <w:r w:rsidRPr="0025238E">
        <w:rPr>
          <w:b/>
        </w:rPr>
        <w:tab/>
      </w:r>
      <w:r w:rsidR="005E3187" w:rsidRPr="0025238E">
        <w:rPr>
          <w:b/>
        </w:rPr>
        <w:t>Align:</w:t>
      </w:r>
      <w:r w:rsidR="005E3187" w:rsidRPr="0025238E">
        <w:t xml:space="preserve"> </w:t>
      </w:r>
      <w:r w:rsidR="00C14809" w:rsidRPr="0025238E">
        <w:t>Promote</w:t>
      </w:r>
      <w:r w:rsidR="005E3187" w:rsidRPr="0025238E">
        <w:t xml:space="preserve"> </w:t>
      </w:r>
      <w:r w:rsidR="001E21FD" w:rsidRPr="0025238E">
        <w:t xml:space="preserve">collaboration, align priorities, drive OCM, </w:t>
      </w:r>
      <w:r w:rsidR="00C14809" w:rsidRPr="0025238E">
        <w:t xml:space="preserve">refine </w:t>
      </w:r>
      <w:r w:rsidR="001E21FD" w:rsidRPr="0025238E">
        <w:t xml:space="preserve">strategic planning, and </w:t>
      </w:r>
      <w:r w:rsidR="00C14809" w:rsidRPr="0025238E">
        <w:t xml:space="preserve">perform </w:t>
      </w:r>
      <w:r w:rsidR="001E21FD" w:rsidRPr="0025238E">
        <w:t>tactical execution for initial customers to result in repeatable successes that stakeholders socialize with their peers in other organizations</w:t>
      </w:r>
    </w:p>
    <w:p w14:paraId="301594BC" w14:textId="76BE54C8" w:rsidR="001E21FD" w:rsidRPr="0025238E" w:rsidRDefault="00175B9B" w:rsidP="00175B9B">
      <w:pPr>
        <w:pStyle w:val="Text-t0"/>
      </w:pPr>
      <w:r w:rsidRPr="0025238E">
        <w:rPr>
          <w:b/>
        </w:rPr>
        <w:t>4.</w:t>
      </w:r>
      <w:r w:rsidRPr="0025238E">
        <w:rPr>
          <w:b/>
        </w:rPr>
        <w:tab/>
      </w:r>
      <w:r w:rsidR="00306B90" w:rsidRPr="0025238E">
        <w:rPr>
          <w:b/>
        </w:rPr>
        <w:t>Refine:</w:t>
      </w:r>
      <w:r w:rsidR="00306B90" w:rsidRPr="0025238E">
        <w:t xml:space="preserve"> </w:t>
      </w:r>
      <w:r w:rsidR="00C14809" w:rsidRPr="0025238E">
        <w:t xml:space="preserve">Leverage our </w:t>
      </w:r>
      <w:r w:rsidR="001E21FD" w:rsidRPr="0025238E">
        <w:t>templates and lessons learned to implement and begin maturing the USDA digital acceleration toolkit to drive repeatable, effective processes</w:t>
      </w:r>
    </w:p>
    <w:p w14:paraId="46F7BE5F" w14:textId="1845B650" w:rsidR="001E21FD" w:rsidRPr="0025238E" w:rsidRDefault="00175B9B" w:rsidP="00175B9B">
      <w:pPr>
        <w:pStyle w:val="Text-t0"/>
      </w:pPr>
      <w:r w:rsidRPr="0025238E">
        <w:rPr>
          <w:b/>
        </w:rPr>
        <w:t>5.</w:t>
      </w:r>
      <w:r w:rsidRPr="0025238E">
        <w:rPr>
          <w:b/>
        </w:rPr>
        <w:tab/>
      </w:r>
      <w:r w:rsidR="00DA6691" w:rsidRPr="0025238E">
        <w:rPr>
          <w:b/>
        </w:rPr>
        <w:t>Transform</w:t>
      </w:r>
      <w:r w:rsidR="00306B90" w:rsidRPr="0025238E">
        <w:rPr>
          <w:b/>
        </w:rPr>
        <w:t>:</w:t>
      </w:r>
      <w:r w:rsidR="00306B90" w:rsidRPr="0025238E">
        <w:t xml:space="preserve"> </w:t>
      </w:r>
      <w:r w:rsidR="001E21FD" w:rsidRPr="0025238E">
        <w:t>Mature into a “mission</w:t>
      </w:r>
      <w:r w:rsidR="00C14809" w:rsidRPr="0025238E">
        <w:t>-</w:t>
      </w:r>
      <w:r w:rsidR="001E21FD" w:rsidRPr="0025238E">
        <w:t>focused modernization factory” that is applied across all customers</w:t>
      </w:r>
      <w:r w:rsidR="00693D94" w:rsidRPr="0025238E">
        <w:t xml:space="preserve"> to</w:t>
      </w:r>
      <w:r w:rsidR="001E21FD" w:rsidRPr="0025238E">
        <w:t xml:space="preserve"> iteratively improve processes</w:t>
      </w:r>
      <w:r w:rsidR="00693D94" w:rsidRPr="0025238E">
        <w:t>,</w:t>
      </w:r>
      <w:r w:rsidR="001E21FD" w:rsidRPr="0025238E">
        <w:t xml:space="preserve"> adopt new technologies</w:t>
      </w:r>
      <w:r w:rsidR="00693D94" w:rsidRPr="0025238E">
        <w:t>,</w:t>
      </w:r>
      <w:r w:rsidR="001E21FD" w:rsidRPr="0025238E">
        <w:t xml:space="preserve"> deliver OCM</w:t>
      </w:r>
      <w:r w:rsidR="00DA6691" w:rsidRPr="0025238E">
        <w:t>, and transform the organization.</w:t>
      </w:r>
    </w:p>
    <w:p w14:paraId="0E4E9026" w14:textId="64B155DF" w:rsidR="00D84C82" w:rsidRPr="0025238E" w:rsidRDefault="00C14809" w:rsidP="00175B9B">
      <w:pPr>
        <w:pStyle w:val="Text-t"/>
      </w:pPr>
      <w:r w:rsidRPr="0025238E">
        <w:t>We have</w:t>
      </w:r>
      <w:r w:rsidR="00494EF3" w:rsidRPr="0025238E">
        <w:t xml:space="preserve"> also found that IT-focused OCM</w:t>
      </w:r>
      <w:r w:rsidR="00D84C82" w:rsidRPr="0025238E">
        <w:t xml:space="preserve"> is critical to your success. Human nature enforces a reluctance to accept change and a properly refined OCM strategy and implementation assists greatly in your customers overcoming their fears and accepting the new approaches to achieving their mission. Our experience tells us that customers primarily focus on business outcomes and our approach links success to business outcomes. This naturally drives acceptance of the transformation journey and overall customer buy-in. As agencies nominate applications for migration, we suggest that we work collaboratively with them in support of their business case to drive investment in new digital initiatives in self-service and an Omni channel experience for their clients. Our governance process will be transparent, inclusive of critical USDA leadership, and include program representation. </w:t>
      </w:r>
    </w:p>
    <w:p w14:paraId="23F6D018" w14:textId="0912CB37" w:rsidR="00D84C82" w:rsidRPr="0025238E" w:rsidRDefault="00C14809" w:rsidP="00D84C82">
      <w:pPr>
        <w:pStyle w:val="Text-t"/>
      </w:pPr>
      <w:r w:rsidRPr="0025238E">
        <w:t xml:space="preserve">We </w:t>
      </w:r>
      <w:r w:rsidR="00D84C82" w:rsidRPr="0025238E">
        <w:t xml:space="preserve">recognize that our approach for the IO/CA BPA must dovetail with the work completed within Phase 1 of the </w:t>
      </w:r>
      <w:r w:rsidRPr="0025238E">
        <w:t>CoE-</w:t>
      </w:r>
      <w:r w:rsidR="00D84C82" w:rsidRPr="0025238E">
        <w:t xml:space="preserve">led IT modernization. </w:t>
      </w:r>
      <w:r w:rsidRPr="0025238E">
        <w:t xml:space="preserve">We </w:t>
      </w:r>
      <w:r w:rsidR="00D84C82" w:rsidRPr="0025238E">
        <w:t xml:space="preserve">will work with USDA to mature the current Cloud Platform Services (CPS) organization by scaling it out and enriching the USDA’s knowledge base with </w:t>
      </w:r>
      <w:r w:rsidRPr="0025238E">
        <w:t xml:space="preserve">our </w:t>
      </w:r>
      <w:r w:rsidR="00D84C82" w:rsidRPr="0025238E">
        <w:t xml:space="preserve">knowledge artifacts, best practices, and templates. </w:t>
      </w:r>
      <w:r w:rsidR="00240BE4" w:rsidRPr="0025238E">
        <w:t xml:space="preserve">We </w:t>
      </w:r>
      <w:r w:rsidR="00D84C82" w:rsidRPr="0025238E">
        <w:t xml:space="preserve">will accelerate the evolution of USDA’s governance processes and policies by providing our insights and recommendations on enterprise adoption of DevSecOps and Agile practices. We will work with USDA and the </w:t>
      </w:r>
      <w:r w:rsidRPr="0025238E">
        <w:t>CoE</w:t>
      </w:r>
      <w:r w:rsidR="00D84C82" w:rsidRPr="0025238E">
        <w:t xml:space="preserve">s to reuse all analyses of existing applications and workload portfolios to recommended treatment pathways, target cloud environments, and direction for business models. </w:t>
      </w:r>
      <w:r w:rsidR="00240BE4" w:rsidRPr="0025238E">
        <w:t xml:space="preserve">We </w:t>
      </w:r>
      <w:r w:rsidR="00D84C82" w:rsidRPr="0025238E">
        <w:t xml:space="preserve">will work collaboratively with the USDA and </w:t>
      </w:r>
      <w:r w:rsidRPr="0025238E">
        <w:t>CoE</w:t>
      </w:r>
      <w:r w:rsidR="00D84C82" w:rsidRPr="0025238E">
        <w:t>s to accelerate navigating the National Institute of Standards and Technology (NIST) Risk Management Framework (RMF) process by aligning with previous streamlining initiatives and by providing recommendations for implementing ‘compliance as code’. We will also automate the assessment and ongoing monitoring steps of the RMF to the extent possible at USDA.</w:t>
      </w:r>
    </w:p>
    <w:tbl>
      <w:tblPr>
        <w:tblpPr w:leftFromText="72" w:vertAnchor="text" w:horzAnchor="margin" w:tblpXSpec="right" w:tblpY="32"/>
        <w:tblW w:w="0" w:type="auto"/>
        <w:tblBorders>
          <w:top w:val="single" w:sz="12" w:space="0" w:color="EAF1DD"/>
          <w:left w:val="single" w:sz="12" w:space="0" w:color="EAF1DD"/>
          <w:bottom w:val="single" w:sz="12" w:space="0" w:color="EAF1DD"/>
          <w:right w:val="single" w:sz="12" w:space="0" w:color="EAF1DD"/>
          <w:insideH w:val="single" w:sz="12" w:space="0" w:color="EAF1DD"/>
          <w:insideV w:val="single" w:sz="12" w:space="0" w:color="EAF1DD"/>
        </w:tblBorders>
        <w:tblCellMar>
          <w:left w:w="0" w:type="dxa"/>
          <w:right w:w="0" w:type="dxa"/>
        </w:tblCellMar>
        <w:tblLook w:val="04A0" w:firstRow="1" w:lastRow="0" w:firstColumn="1" w:lastColumn="0" w:noHBand="0" w:noVBand="1"/>
      </w:tblPr>
      <w:tblGrid>
        <w:gridCol w:w="4230"/>
      </w:tblGrid>
      <w:tr w:rsidR="002B4673" w:rsidRPr="0025238E" w14:paraId="4359A676" w14:textId="77777777" w:rsidTr="002B4673">
        <w:trPr>
          <w:trHeight w:val="74"/>
        </w:trPr>
        <w:tc>
          <w:tcPr>
            <w:tcW w:w="4230" w:type="dxa"/>
            <w:shd w:val="clear" w:color="auto" w:fill="2A5389"/>
            <w:tcMar>
              <w:left w:w="58" w:type="dxa"/>
              <w:right w:w="58" w:type="dxa"/>
            </w:tcMar>
          </w:tcPr>
          <w:p w14:paraId="728715BB" w14:textId="77777777" w:rsidR="002B4673" w:rsidRPr="0025238E" w:rsidRDefault="002B4673" w:rsidP="002B4673">
            <w:pPr>
              <w:pStyle w:val="TableHead"/>
              <w:jc w:val="left"/>
              <w:rPr>
                <w:szCs w:val="18"/>
              </w:rPr>
            </w:pPr>
            <w:r w:rsidRPr="0025238E">
              <w:rPr>
                <w:sz w:val="20"/>
                <w:szCs w:val="18"/>
              </w:rPr>
              <w:t>Unisys has strong Cloud-Related Partnerships</w:t>
            </w:r>
          </w:p>
        </w:tc>
      </w:tr>
      <w:tr w:rsidR="002B4673" w:rsidRPr="0025238E" w14:paraId="5637D93D" w14:textId="77777777" w:rsidTr="002B4673">
        <w:trPr>
          <w:trHeight w:val="432"/>
        </w:trPr>
        <w:tc>
          <w:tcPr>
            <w:tcW w:w="4230" w:type="dxa"/>
            <w:shd w:val="clear" w:color="auto" w:fill="F2F2F2"/>
            <w:tcMar>
              <w:left w:w="58" w:type="dxa"/>
              <w:right w:w="58" w:type="dxa"/>
            </w:tcMar>
          </w:tcPr>
          <w:p w14:paraId="6946A514" w14:textId="24A4C63F" w:rsidR="002B4673" w:rsidRPr="0025238E" w:rsidRDefault="002B4673" w:rsidP="002B4673">
            <w:pPr>
              <w:pStyle w:val="Text-t"/>
              <w:rPr>
                <w:szCs w:val="18"/>
              </w:rPr>
            </w:pPr>
            <w:r w:rsidRPr="0025238E">
              <w:rPr>
                <w:sz w:val="20"/>
                <w:szCs w:val="20"/>
              </w:rPr>
              <w:t>We bring significant investments in technology partnerships. We are a Microsoft Gold Partner for Azure and Cloud Productivity, Microsoft Azure Government Cloud Solution Provider (CSP), and Microsoft Azure Managed Service Partner (MSP). We are also an Amazon Web Services (AWS) Advanced Consulting Partner, Authorized Government Partner, and Well Architected Framework (WAF) Partner. We have alliance relationships with converged infrastructure providers such as Dell and hyper-converged infrastructure providers such as Nutanix. Our relationships with leading technologists as well as our extensive experience implementing these forward leaning technologies will bring significant value to USDA and enable us to effectively accelerate your IO/CA progress.</w:t>
            </w:r>
          </w:p>
        </w:tc>
      </w:tr>
    </w:tbl>
    <w:p w14:paraId="68C142AE" w14:textId="5B5797DA" w:rsidR="00547812" w:rsidRPr="0025238E" w:rsidRDefault="00547812" w:rsidP="00547812">
      <w:pPr>
        <w:pStyle w:val="Text-t"/>
      </w:pPr>
      <w:r w:rsidRPr="0025238E">
        <w:t xml:space="preserve">The first two task orders turn strategy into action, enroll USDA leadership and staff into the transformation vision, refactor governance models to support the transformation, implement the use of cloud and DevSecOps practices, and establish a digital transformation toolkit to promote collaboration, knowledge sharing, and tooling to the transformation factories. Under </w:t>
      </w:r>
      <w:r w:rsidR="00240BE4" w:rsidRPr="0025238E">
        <w:t xml:space="preserve">our </w:t>
      </w:r>
      <w:r w:rsidRPr="0025238E">
        <w:t xml:space="preserve">leadership of the first two task orders, </w:t>
      </w:r>
      <w:r w:rsidR="00240BE4" w:rsidRPr="0025238E">
        <w:t>we focus</w:t>
      </w:r>
      <w:r w:rsidRPr="0025238E">
        <w:t xml:space="preserve"> on engaging with each of the major USDA mission areas to translate the enterprise digital transformation vision into mission area goals and priorities as a key part of our organizational change management approach. </w:t>
      </w:r>
      <w:r w:rsidR="00240BE4" w:rsidRPr="0025238E">
        <w:t xml:space="preserve">We </w:t>
      </w:r>
      <w:r w:rsidRPr="0025238E">
        <w:t xml:space="preserve">will orchestrate that Pool A and Pool B tasking so that they represent the engine of transformation by modernizing and rehosting USDA’s 1,000 workloads as a means to delivering the USDA transformation vision and align it to the priorities of key mission stakeholders. </w:t>
      </w:r>
    </w:p>
    <w:p w14:paraId="6CD198A1" w14:textId="2DD22D4E" w:rsidR="00547812" w:rsidRPr="0025238E" w:rsidRDefault="00547812" w:rsidP="00547812">
      <w:pPr>
        <w:pStyle w:val="Text-t"/>
      </w:pPr>
      <w:r w:rsidRPr="0025238E">
        <w:t>Our solution features many benefits to USDA.</w:t>
      </w:r>
      <w:r w:rsidR="00DE2A20" w:rsidRPr="0025238E">
        <w:t xml:space="preserve"> </w:t>
      </w:r>
      <w:r w:rsidRPr="0025238E">
        <w:t xml:space="preserve">In addition to our proven approach, our team includes Key Personnel ideally suited to your needs with the ability to reach back </w:t>
      </w:r>
      <w:r w:rsidR="00136EA4" w:rsidRPr="0025238E">
        <w:t xml:space="preserve">to </w:t>
      </w:r>
      <w:r w:rsidR="00240BE4" w:rsidRPr="0025238E">
        <w:t xml:space="preserve">our </w:t>
      </w:r>
      <w:r w:rsidR="00136EA4" w:rsidRPr="0025238E">
        <w:t xml:space="preserve">staff who have </w:t>
      </w:r>
      <w:r w:rsidRPr="0025238E">
        <w:t xml:space="preserve">extensive experience with cloud migration and infrastructure modernization. We also offer </w:t>
      </w:r>
      <w:r w:rsidR="00136EA4" w:rsidRPr="0025238E">
        <w:t>access to</w:t>
      </w:r>
      <w:r w:rsidRPr="0025238E">
        <w:t xml:space="preserve"> several IT transformation focused executives, including Shawn Kingsberry, former CTO of the Forest Service and a proven change agent across governments around the world.</w:t>
      </w:r>
      <w:r w:rsidR="00DE2A20" w:rsidRPr="0025238E">
        <w:t xml:space="preserve"> </w:t>
      </w:r>
      <w:r w:rsidR="00175B9B" w:rsidRPr="0025238E">
        <w:rPr>
          <w:b/>
        </w:rPr>
        <w:t>Exhibit 1.0-3</w:t>
      </w:r>
      <w:r w:rsidRPr="0025238E">
        <w:t xml:space="preserve"> highlights additional features of our approach.</w:t>
      </w:r>
    </w:p>
    <w:tbl>
      <w:tblPr>
        <w:tblStyle w:val="GridTable4-Accent1"/>
        <w:tblW w:w="0" w:type="auto"/>
        <w:jc w:val="center"/>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ook w:val="04A0" w:firstRow="1" w:lastRow="0" w:firstColumn="1" w:lastColumn="0" w:noHBand="0" w:noVBand="1"/>
      </w:tblPr>
      <w:tblGrid>
        <w:gridCol w:w="1483"/>
        <w:gridCol w:w="9287"/>
      </w:tblGrid>
      <w:tr w:rsidR="00547812" w:rsidRPr="0025238E" w14:paraId="26951C20" w14:textId="77777777" w:rsidTr="00175B9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075" w:type="dxa"/>
            <w:tcBorders>
              <w:top w:val="single" w:sz="12" w:space="0" w:color="203A6E"/>
              <w:left w:val="none" w:sz="0" w:space="0" w:color="auto"/>
              <w:bottom w:val="single" w:sz="4" w:space="0" w:color="203A6E"/>
              <w:right w:val="single" w:sz="4" w:space="0" w:color="FFFFFF"/>
            </w:tcBorders>
            <w:shd w:val="clear" w:color="auto" w:fill="203A6E"/>
            <w:vAlign w:val="center"/>
          </w:tcPr>
          <w:p w14:paraId="3FD95BD7" w14:textId="77777777" w:rsidR="00547812" w:rsidRPr="0025238E" w:rsidRDefault="00547812" w:rsidP="00175B9B">
            <w:pPr>
              <w:pStyle w:val="TableHead"/>
              <w:rPr>
                <w:b/>
                <w:sz w:val="20"/>
              </w:rPr>
            </w:pPr>
            <w:r w:rsidRPr="0025238E">
              <w:rPr>
                <w:b/>
                <w:sz w:val="20"/>
              </w:rPr>
              <w:t>Feature</w:t>
            </w:r>
            <w:r w:rsidRPr="0025238E">
              <w:rPr>
                <w:b/>
                <w:sz w:val="20"/>
              </w:rPr>
              <w:tab/>
            </w:r>
          </w:p>
        </w:tc>
        <w:tc>
          <w:tcPr>
            <w:tcW w:w="9702" w:type="dxa"/>
            <w:tcBorders>
              <w:top w:val="single" w:sz="12" w:space="0" w:color="203A6E"/>
              <w:left w:val="single" w:sz="4" w:space="0" w:color="FFFFFF"/>
              <w:bottom w:val="single" w:sz="4" w:space="0" w:color="203A6E"/>
              <w:right w:val="none" w:sz="0" w:space="0" w:color="auto"/>
            </w:tcBorders>
            <w:shd w:val="clear" w:color="auto" w:fill="203A6E"/>
            <w:vAlign w:val="center"/>
          </w:tcPr>
          <w:p w14:paraId="10A50A9E" w14:textId="77777777" w:rsidR="00547812" w:rsidRPr="0025238E" w:rsidRDefault="00547812" w:rsidP="00175B9B">
            <w:pPr>
              <w:pStyle w:val="TableHead"/>
              <w:cnfStyle w:val="100000000000" w:firstRow="1" w:lastRow="0" w:firstColumn="0" w:lastColumn="0" w:oddVBand="0" w:evenVBand="0" w:oddHBand="0" w:evenHBand="0" w:firstRowFirstColumn="0" w:firstRowLastColumn="0" w:lastRowFirstColumn="0" w:lastRowLastColumn="0"/>
              <w:rPr>
                <w:b/>
                <w:sz w:val="20"/>
              </w:rPr>
            </w:pPr>
            <w:r w:rsidRPr="0025238E">
              <w:rPr>
                <w:b/>
                <w:sz w:val="20"/>
              </w:rPr>
              <w:t>Benefit</w:t>
            </w:r>
          </w:p>
        </w:tc>
      </w:tr>
      <w:tr w:rsidR="00547812" w:rsidRPr="0025238E" w14:paraId="376ADE4F" w14:textId="77777777" w:rsidTr="00175B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5" w:type="dxa"/>
            <w:tcBorders>
              <w:top w:val="single" w:sz="4" w:space="0" w:color="203A6E"/>
            </w:tcBorders>
          </w:tcPr>
          <w:p w14:paraId="4164D177" w14:textId="77777777" w:rsidR="00547812" w:rsidRPr="0025238E" w:rsidRDefault="00547812" w:rsidP="00004C76">
            <w:pPr>
              <w:pStyle w:val="TableText"/>
              <w:rPr>
                <w:sz w:val="20"/>
              </w:rPr>
            </w:pPr>
            <w:r w:rsidRPr="0025238E">
              <w:rPr>
                <w:sz w:val="20"/>
              </w:rPr>
              <w:t xml:space="preserve">Leadership Commitment </w:t>
            </w:r>
          </w:p>
        </w:tc>
        <w:tc>
          <w:tcPr>
            <w:tcW w:w="9702" w:type="dxa"/>
            <w:tcBorders>
              <w:top w:val="single" w:sz="4" w:space="0" w:color="203A6E"/>
            </w:tcBorders>
          </w:tcPr>
          <w:p w14:paraId="53C493E7" w14:textId="48A43EC9" w:rsidR="00547812" w:rsidRPr="0025238E" w:rsidRDefault="00240BE4"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 xml:space="preserve">We </w:t>
            </w:r>
            <w:r w:rsidR="00547812" w:rsidRPr="0025238E">
              <w:rPr>
                <w:sz w:val="20"/>
              </w:rPr>
              <w:t>will leverage Shawn Kingsberry as a strategic advisor in delivering the USDA Digital Transformation. Mr. Kingsberry leads digital transformation across our global public sector clients and employs a practical approach based on meeting mission needs to drive change. Combining his cross government experience in leading transformation with his extensive USDA experience as USDA Forest Service CTO, Shawn is uniquely poised to build executive commitment for the program’s success and will ensure the program is aligned to meeting USDA priorities.</w:t>
            </w:r>
          </w:p>
        </w:tc>
      </w:tr>
      <w:tr w:rsidR="00547812" w:rsidRPr="0025238E" w14:paraId="0767442D" w14:textId="77777777" w:rsidTr="00175B9B">
        <w:trPr>
          <w:jc w:val="center"/>
        </w:trPr>
        <w:tc>
          <w:tcPr>
            <w:cnfStyle w:val="001000000000" w:firstRow="0" w:lastRow="0" w:firstColumn="1" w:lastColumn="0" w:oddVBand="0" w:evenVBand="0" w:oddHBand="0" w:evenHBand="0" w:firstRowFirstColumn="0" w:firstRowLastColumn="0" w:lastRowFirstColumn="0" w:lastRowLastColumn="0"/>
            <w:tcW w:w="1075" w:type="dxa"/>
          </w:tcPr>
          <w:p w14:paraId="19DF4AED" w14:textId="77777777" w:rsidR="00547812" w:rsidRPr="0025238E" w:rsidRDefault="00547812" w:rsidP="00004C76">
            <w:pPr>
              <w:pStyle w:val="TableText"/>
              <w:rPr>
                <w:sz w:val="20"/>
              </w:rPr>
            </w:pPr>
            <w:r w:rsidRPr="0025238E">
              <w:rPr>
                <w:sz w:val="20"/>
              </w:rPr>
              <w:t>Program Leadership</w:t>
            </w:r>
          </w:p>
        </w:tc>
        <w:tc>
          <w:tcPr>
            <w:tcW w:w="9702" w:type="dxa"/>
          </w:tcPr>
          <w:p w14:paraId="264A31DA" w14:textId="1F891E9B" w:rsidR="00547812" w:rsidRPr="0025238E" w:rsidRDefault="00240BE4"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We have</w:t>
            </w:r>
            <w:r w:rsidR="00547812" w:rsidRPr="0025238E">
              <w:rPr>
                <w:sz w:val="20"/>
              </w:rPr>
              <w:t xml:space="preserve"> carefully selected our program leadership team to bring relevant large scale cloud adoption and modernization experience, and drive governance change to successfully adopt cloud and DevSecOps practices. Our chosen leadership team</w:t>
            </w:r>
            <w:r w:rsidR="00494EF3" w:rsidRPr="0025238E">
              <w:rPr>
                <w:sz w:val="20"/>
              </w:rPr>
              <w:t xml:space="preserve"> will</w:t>
            </w:r>
            <w:r w:rsidR="00547812" w:rsidRPr="0025238E">
              <w:rPr>
                <w:sz w:val="20"/>
              </w:rPr>
              <w:t xml:space="preserve"> hit the ground running and are best positioned to drive attainment of rapid results for USDA.</w:t>
            </w:r>
          </w:p>
        </w:tc>
      </w:tr>
      <w:tr w:rsidR="00547812" w:rsidRPr="0025238E" w14:paraId="5A8DE843" w14:textId="77777777" w:rsidTr="00175B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5" w:type="dxa"/>
          </w:tcPr>
          <w:p w14:paraId="1FAF2CDE" w14:textId="77777777" w:rsidR="00547812" w:rsidRPr="0025238E" w:rsidRDefault="00547812" w:rsidP="00004C76">
            <w:pPr>
              <w:pStyle w:val="TableText"/>
              <w:rPr>
                <w:sz w:val="20"/>
              </w:rPr>
            </w:pPr>
            <w:r w:rsidRPr="0025238E">
              <w:rPr>
                <w:sz w:val="20"/>
              </w:rPr>
              <w:t>Continuous Learning Organization</w:t>
            </w:r>
          </w:p>
        </w:tc>
        <w:tc>
          <w:tcPr>
            <w:tcW w:w="9702" w:type="dxa"/>
          </w:tcPr>
          <w:p w14:paraId="1E59152C" w14:textId="4D97E580" w:rsidR="00547812" w:rsidRPr="0025238E" w:rsidRDefault="00240BE4"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We are</w:t>
            </w:r>
            <w:r w:rsidR="00547812" w:rsidRPr="0025238E">
              <w:rPr>
                <w:sz w:val="20"/>
              </w:rPr>
              <w:t xml:space="preserve"> unique among our </w:t>
            </w:r>
            <w:r w:rsidRPr="0025238E">
              <w:rPr>
                <w:sz w:val="20"/>
              </w:rPr>
              <w:t>F</w:t>
            </w:r>
            <w:r w:rsidR="00547812" w:rsidRPr="0025238E">
              <w:rPr>
                <w:sz w:val="20"/>
              </w:rPr>
              <w:t>ederal S</w:t>
            </w:r>
            <w:r w:rsidR="00494EF3" w:rsidRPr="0025238E">
              <w:rPr>
                <w:sz w:val="20"/>
              </w:rPr>
              <w:t xml:space="preserve">ystem </w:t>
            </w:r>
            <w:r w:rsidR="00547812" w:rsidRPr="0025238E">
              <w:rPr>
                <w:sz w:val="20"/>
              </w:rPr>
              <w:t>I</w:t>
            </w:r>
            <w:r w:rsidR="00494EF3" w:rsidRPr="0025238E">
              <w:rPr>
                <w:sz w:val="20"/>
              </w:rPr>
              <w:t>ntegrator (SI)</w:t>
            </w:r>
            <w:r w:rsidR="00547812" w:rsidRPr="0025238E">
              <w:rPr>
                <w:sz w:val="20"/>
              </w:rPr>
              <w:t xml:space="preserve"> peers in our commitment to being a learning organization. We are singularly focused on building a next generation workforce, having trained and certified our staff achieving over 8</w:t>
            </w:r>
            <w:r w:rsidR="006336EA" w:rsidRPr="0025238E">
              <w:rPr>
                <w:sz w:val="20"/>
              </w:rPr>
              <w:t>5</w:t>
            </w:r>
            <w:r w:rsidR="00547812" w:rsidRPr="0025238E">
              <w:rPr>
                <w:sz w:val="20"/>
              </w:rPr>
              <w:t>0 accreditations and certs in AWS</w:t>
            </w:r>
            <w:r w:rsidR="006336EA" w:rsidRPr="0025238E">
              <w:rPr>
                <w:sz w:val="20"/>
              </w:rPr>
              <w:t xml:space="preserve"> and Azure</w:t>
            </w:r>
            <w:r w:rsidR="00547812" w:rsidRPr="0025238E">
              <w:rPr>
                <w:sz w:val="20"/>
              </w:rPr>
              <w:t>, over</w:t>
            </w:r>
            <w:r w:rsidR="00DE2A20" w:rsidRPr="0025238E">
              <w:rPr>
                <w:sz w:val="20"/>
              </w:rPr>
              <w:t xml:space="preserve"> </w:t>
            </w:r>
            <w:r w:rsidR="00547812" w:rsidRPr="0025238E">
              <w:rPr>
                <w:sz w:val="20"/>
              </w:rPr>
              <w:t xml:space="preserve">220 SAFe and Agile certification, </w:t>
            </w:r>
            <w:r w:rsidR="006336EA" w:rsidRPr="0025238E">
              <w:rPr>
                <w:sz w:val="20"/>
              </w:rPr>
              <w:t xml:space="preserve">and </w:t>
            </w:r>
            <w:r w:rsidR="00547812" w:rsidRPr="0025238E">
              <w:rPr>
                <w:sz w:val="20"/>
              </w:rPr>
              <w:t xml:space="preserve">over 55 DevOps Foundation certifications. </w:t>
            </w:r>
            <w:r w:rsidRPr="0025238E">
              <w:rPr>
                <w:sz w:val="20"/>
              </w:rPr>
              <w:t xml:space="preserve">We </w:t>
            </w:r>
            <w:r w:rsidR="00547812" w:rsidRPr="0025238E">
              <w:rPr>
                <w:sz w:val="20"/>
              </w:rPr>
              <w:t>will bring our successful approach to driving human capital transformation to USDA as USDA seeks to achieve its digital transformation vision.</w:t>
            </w:r>
          </w:p>
        </w:tc>
      </w:tr>
      <w:tr w:rsidR="00547812" w:rsidRPr="0025238E" w14:paraId="303F7E8D" w14:textId="77777777" w:rsidTr="00175B9B">
        <w:trPr>
          <w:jc w:val="center"/>
        </w:trPr>
        <w:tc>
          <w:tcPr>
            <w:cnfStyle w:val="001000000000" w:firstRow="0" w:lastRow="0" w:firstColumn="1" w:lastColumn="0" w:oddVBand="0" w:evenVBand="0" w:oddHBand="0" w:evenHBand="0" w:firstRowFirstColumn="0" w:firstRowLastColumn="0" w:lastRowFirstColumn="0" w:lastRowLastColumn="0"/>
            <w:tcW w:w="1075" w:type="dxa"/>
          </w:tcPr>
          <w:p w14:paraId="111443C9" w14:textId="77777777" w:rsidR="00547812" w:rsidRPr="0025238E" w:rsidRDefault="00547812" w:rsidP="00004C76">
            <w:pPr>
              <w:pStyle w:val="TableText"/>
              <w:rPr>
                <w:sz w:val="20"/>
              </w:rPr>
            </w:pPr>
            <w:r w:rsidRPr="0025238E">
              <w:rPr>
                <w:sz w:val="20"/>
              </w:rPr>
              <w:t>DevSecOps Innovation</w:t>
            </w:r>
          </w:p>
        </w:tc>
        <w:tc>
          <w:tcPr>
            <w:tcW w:w="9702" w:type="dxa"/>
          </w:tcPr>
          <w:p w14:paraId="517929A5" w14:textId="7E7953EA" w:rsidR="00547812" w:rsidRPr="0025238E" w:rsidRDefault="00547812"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 xml:space="preserve">By selecting Zivra as a key partner, </w:t>
            </w:r>
            <w:r w:rsidR="00240BE4" w:rsidRPr="0025238E">
              <w:rPr>
                <w:sz w:val="20"/>
              </w:rPr>
              <w:t xml:space="preserve">we bring </w:t>
            </w:r>
            <w:r w:rsidRPr="0025238E">
              <w:rPr>
                <w:sz w:val="20"/>
              </w:rPr>
              <w:t>experienced, specialized DevSecOps commercial consulting to the USDA. Zivra brings a focus on driving a lean mindset for USDA, removing waste, improving speed and improving quality in how USDA does business. We combine Zivra’s consultative approach with our own experience in 1) refactoring ITIL processes to integrate DevSecOps principles and 2) in building and deploying corporate CI/CD templates to deliver the scaling necessary to meet USDA’s DevSecOps cultural, governance and technological challenges.</w:t>
            </w:r>
          </w:p>
        </w:tc>
      </w:tr>
      <w:tr w:rsidR="00547812" w:rsidRPr="0025238E" w14:paraId="4892F71F" w14:textId="77777777" w:rsidTr="00175B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5" w:type="dxa"/>
          </w:tcPr>
          <w:p w14:paraId="0EE6B860" w14:textId="77777777" w:rsidR="00547812" w:rsidRPr="0025238E" w:rsidRDefault="00547812" w:rsidP="00004C76">
            <w:pPr>
              <w:pStyle w:val="TableText"/>
              <w:rPr>
                <w:sz w:val="20"/>
              </w:rPr>
            </w:pPr>
            <w:r w:rsidRPr="0025238E">
              <w:rPr>
                <w:sz w:val="20"/>
              </w:rPr>
              <w:t>Application Modernization</w:t>
            </w:r>
          </w:p>
        </w:tc>
        <w:tc>
          <w:tcPr>
            <w:tcW w:w="9702" w:type="dxa"/>
          </w:tcPr>
          <w:p w14:paraId="443BE37C" w14:textId="09CFBA3F" w:rsidR="00547812" w:rsidRPr="0025238E" w:rsidRDefault="00240BE4"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We are</w:t>
            </w:r>
            <w:r w:rsidR="00547812" w:rsidRPr="0025238E">
              <w:rPr>
                <w:sz w:val="20"/>
              </w:rPr>
              <w:t xml:space="preserve"> uniquely positioned among our Federal SI peers in that we do major application modernization activities for the systems that keep our nation’s borders safe. We excel at doing the hard work of modernization ranging from modernizing 1.6 million lines of COBOL code applications like the CBP BEMS SEACATS program, applying </w:t>
            </w:r>
            <w:r w:rsidRPr="0025238E">
              <w:rPr>
                <w:sz w:val="20"/>
              </w:rPr>
              <w:t>A</w:t>
            </w:r>
            <w:r w:rsidR="00547812" w:rsidRPr="0025238E">
              <w:rPr>
                <w:sz w:val="20"/>
              </w:rPr>
              <w:t xml:space="preserve">gile strangler refactoring techniques to achieve 12 factor application patterns like the ATS-Passenger program on TASPD to building cloud native serverless at-scale applications for the biometric exit program on TASPD. We have encapsulated our modernization and </w:t>
            </w:r>
            <w:r w:rsidRPr="0025238E">
              <w:rPr>
                <w:sz w:val="20"/>
              </w:rPr>
              <w:t>A</w:t>
            </w:r>
            <w:r w:rsidR="00547812" w:rsidRPr="0025238E">
              <w:rPr>
                <w:sz w:val="20"/>
              </w:rPr>
              <w:t>gile governance approach to bring these at-scale delivery capabilities to drive large scale modernization for the USDA.</w:t>
            </w:r>
            <w:r w:rsidR="00DE2A20" w:rsidRPr="0025238E">
              <w:rPr>
                <w:sz w:val="20"/>
              </w:rPr>
              <w:t xml:space="preserve"> </w:t>
            </w:r>
          </w:p>
        </w:tc>
      </w:tr>
      <w:tr w:rsidR="00547812" w:rsidRPr="0025238E" w14:paraId="194E1FAC" w14:textId="77777777" w:rsidTr="00175B9B">
        <w:trPr>
          <w:jc w:val="center"/>
        </w:trPr>
        <w:tc>
          <w:tcPr>
            <w:cnfStyle w:val="001000000000" w:firstRow="0" w:lastRow="0" w:firstColumn="1" w:lastColumn="0" w:oddVBand="0" w:evenVBand="0" w:oddHBand="0" w:evenHBand="0" w:firstRowFirstColumn="0" w:firstRowLastColumn="0" w:lastRowFirstColumn="0" w:lastRowLastColumn="0"/>
            <w:tcW w:w="1075" w:type="dxa"/>
          </w:tcPr>
          <w:p w14:paraId="491F2964" w14:textId="77777777" w:rsidR="00547812" w:rsidRPr="0025238E" w:rsidRDefault="00547812" w:rsidP="00004C76">
            <w:pPr>
              <w:pStyle w:val="TableText"/>
              <w:rPr>
                <w:sz w:val="20"/>
              </w:rPr>
            </w:pPr>
            <w:r w:rsidRPr="0025238E">
              <w:rPr>
                <w:sz w:val="20"/>
              </w:rPr>
              <w:t>OCM and CCoP</w:t>
            </w:r>
          </w:p>
        </w:tc>
        <w:tc>
          <w:tcPr>
            <w:tcW w:w="9702" w:type="dxa"/>
          </w:tcPr>
          <w:p w14:paraId="4B83C5F5" w14:textId="60B9955D" w:rsidR="00547812" w:rsidRPr="0025238E" w:rsidRDefault="00547812"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 xml:space="preserve">We have a deep understanding of the key challenge of driving enterprise digital transformation, which is transforming culture and ensuring change is embraced. We bring the same OCM accelerators we used successfully to deliver GSA’s Cloud </w:t>
            </w:r>
            <w:r w:rsidR="00240BE4" w:rsidRPr="0025238E">
              <w:rPr>
                <w:sz w:val="20"/>
              </w:rPr>
              <w:t>email</w:t>
            </w:r>
            <w:r w:rsidRPr="0025238E">
              <w:rPr>
                <w:sz w:val="20"/>
              </w:rPr>
              <w:t xml:space="preserve"> migration of over 17,000 mailboxes in 6 months and our ability to enroll executives in driving the transformation journey we employed at Whole Foods. Bringing our people transformation approach will assure that everyone is rowing in the same direction to achieve the vision of digital transformation and ensures the transformation is sustained.</w:t>
            </w:r>
          </w:p>
        </w:tc>
      </w:tr>
      <w:tr w:rsidR="00547812" w:rsidRPr="0025238E" w14:paraId="04878EF1" w14:textId="77777777" w:rsidTr="00175B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5" w:type="dxa"/>
          </w:tcPr>
          <w:p w14:paraId="6521D0E4" w14:textId="77777777" w:rsidR="00547812" w:rsidRPr="0025238E" w:rsidRDefault="00547812" w:rsidP="00004C76">
            <w:pPr>
              <w:pStyle w:val="TableText"/>
              <w:rPr>
                <w:sz w:val="20"/>
              </w:rPr>
            </w:pPr>
            <w:r w:rsidRPr="0025238E">
              <w:rPr>
                <w:sz w:val="20"/>
              </w:rPr>
              <w:t xml:space="preserve">Commitment to Cloud </w:t>
            </w:r>
          </w:p>
        </w:tc>
        <w:tc>
          <w:tcPr>
            <w:tcW w:w="9702" w:type="dxa"/>
          </w:tcPr>
          <w:p w14:paraId="5D5798A3" w14:textId="345703FE" w:rsidR="00547812" w:rsidRPr="0025238E" w:rsidRDefault="00240BE4"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 xml:space="preserve">We </w:t>
            </w:r>
            <w:r w:rsidR="00547812" w:rsidRPr="0025238E">
              <w:rPr>
                <w:sz w:val="20"/>
              </w:rPr>
              <w:t xml:space="preserve">invest </w:t>
            </w:r>
            <w:r w:rsidR="006336EA" w:rsidRPr="0025238E">
              <w:rPr>
                <w:sz w:val="20"/>
              </w:rPr>
              <w:t>6</w:t>
            </w:r>
            <w:r w:rsidR="00547812" w:rsidRPr="0025238E">
              <w:rPr>
                <w:sz w:val="20"/>
              </w:rPr>
              <w:t xml:space="preserve">% of revenue in R&amp;D to bring innovation to our clients. </w:t>
            </w:r>
            <w:r w:rsidRPr="0025238E">
              <w:rPr>
                <w:sz w:val="20"/>
              </w:rPr>
              <w:t xml:space="preserve">Our </w:t>
            </w:r>
            <w:r w:rsidR="00547812" w:rsidRPr="0025238E">
              <w:rPr>
                <w:sz w:val="20"/>
              </w:rPr>
              <w:t xml:space="preserve">investment in </w:t>
            </w:r>
            <w:r w:rsidRPr="0025238E">
              <w:rPr>
                <w:sz w:val="20"/>
              </w:rPr>
              <w:t>the</w:t>
            </w:r>
            <w:r w:rsidR="00547812" w:rsidRPr="0025238E">
              <w:rPr>
                <w:sz w:val="20"/>
              </w:rPr>
              <w:t xml:space="preserve"> cloud is differentiated because we specifically address a DevSecOps view of cloud as an enabler for digital transformation. Our branded cloud adoption offering CloudForte, integrates DevSecOps thinking into its management platforms and adoption accelerators such as our Rehost, Replatform and ATO acceleration. </w:t>
            </w:r>
          </w:p>
        </w:tc>
      </w:tr>
      <w:tr w:rsidR="00D1430E" w:rsidRPr="0025238E" w14:paraId="54589978" w14:textId="77777777" w:rsidTr="00175B9B">
        <w:trPr>
          <w:jc w:val="center"/>
        </w:trPr>
        <w:tc>
          <w:tcPr>
            <w:cnfStyle w:val="001000000000" w:firstRow="0" w:lastRow="0" w:firstColumn="1" w:lastColumn="0" w:oddVBand="0" w:evenVBand="0" w:oddHBand="0" w:evenHBand="0" w:firstRowFirstColumn="0" w:firstRowLastColumn="0" w:lastRowFirstColumn="0" w:lastRowLastColumn="0"/>
            <w:tcW w:w="1075" w:type="dxa"/>
          </w:tcPr>
          <w:p w14:paraId="5CAD9512" w14:textId="1202BE4C" w:rsidR="00D1430E" w:rsidRPr="0025238E" w:rsidRDefault="00D1430E" w:rsidP="00D1430E">
            <w:pPr>
              <w:pStyle w:val="TableText"/>
              <w:rPr>
                <w:sz w:val="20"/>
              </w:rPr>
            </w:pPr>
            <w:r w:rsidRPr="0025238E">
              <w:rPr>
                <w:sz w:val="20"/>
              </w:rPr>
              <w:t>LeanGov™</w:t>
            </w:r>
            <w:r w:rsidR="00DE2A20" w:rsidRPr="0025238E">
              <w:rPr>
                <w:sz w:val="20"/>
              </w:rPr>
              <w:t xml:space="preserve"> </w:t>
            </w:r>
            <w:r w:rsidRPr="0025238E">
              <w:rPr>
                <w:sz w:val="20"/>
              </w:rPr>
              <w:t>Framework</w:t>
            </w:r>
          </w:p>
        </w:tc>
        <w:tc>
          <w:tcPr>
            <w:tcW w:w="9702" w:type="dxa"/>
          </w:tcPr>
          <w:p w14:paraId="0A3CAA29" w14:textId="690F9642" w:rsidR="00D1430E" w:rsidRPr="0025238E" w:rsidRDefault="00240BE4"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 xml:space="preserve">We </w:t>
            </w:r>
            <w:r w:rsidR="00D1430E" w:rsidRPr="0025238E">
              <w:rPr>
                <w:sz w:val="20"/>
              </w:rPr>
              <w:t xml:space="preserve">combine USDA delivery practices with our experience from successful execution of more than 2,500 programs in the Federal </w:t>
            </w:r>
            <w:r w:rsidRPr="0025238E">
              <w:rPr>
                <w:sz w:val="20"/>
              </w:rPr>
              <w:t>s</w:t>
            </w:r>
            <w:r w:rsidR="00D1430E" w:rsidRPr="0025238E">
              <w:rPr>
                <w:sz w:val="20"/>
              </w:rPr>
              <w:t xml:space="preserve">ector to achieve low risk outcomes though incremental and continuous improvement. LeanGov™ is our </w:t>
            </w:r>
            <w:r w:rsidRPr="0025238E">
              <w:rPr>
                <w:sz w:val="20"/>
              </w:rPr>
              <w:t>A</w:t>
            </w:r>
            <w:r w:rsidR="00D1430E" w:rsidRPr="0025238E">
              <w:rPr>
                <w:sz w:val="20"/>
              </w:rPr>
              <w:t xml:space="preserve">gile-at-scale delivery framework focused on designing in quality and removing waste from the delivery process. </w:t>
            </w:r>
          </w:p>
        </w:tc>
      </w:tr>
    </w:tbl>
    <w:p w14:paraId="0D04055C" w14:textId="0ECDCB1C" w:rsidR="00547812" w:rsidRPr="0025238E" w:rsidRDefault="00175B9B" w:rsidP="00547812">
      <w:pPr>
        <w:pStyle w:val="Caption-c"/>
        <w:rPr>
          <w:b w:val="0"/>
          <w:i/>
          <w:sz w:val="20"/>
        </w:rPr>
      </w:pPr>
      <w:bookmarkStart w:id="4" w:name="_Toc522216043"/>
      <w:r w:rsidRPr="0025238E">
        <w:rPr>
          <w:sz w:val="20"/>
        </w:rPr>
        <w:t>Exhibit 1.0-3</w:t>
      </w:r>
      <w:r w:rsidR="00547812" w:rsidRPr="0025238E">
        <w:rPr>
          <w:sz w:val="20"/>
        </w:rPr>
        <w:t xml:space="preserve">. Key Features of </w:t>
      </w:r>
      <w:r w:rsidR="00240BE4" w:rsidRPr="0025238E">
        <w:rPr>
          <w:sz w:val="20"/>
        </w:rPr>
        <w:t xml:space="preserve">Our </w:t>
      </w:r>
      <w:r w:rsidR="00547812" w:rsidRPr="0025238E">
        <w:rPr>
          <w:sz w:val="20"/>
        </w:rPr>
        <w:t xml:space="preserve">Approach. </w:t>
      </w:r>
      <w:r w:rsidR="00547812" w:rsidRPr="0025238E">
        <w:rPr>
          <w:rStyle w:val="ActionCaptionCharChar"/>
          <w:b w:val="0"/>
          <w:sz w:val="20"/>
        </w:rPr>
        <w:t xml:space="preserve">Distinguishing Elements of </w:t>
      </w:r>
      <w:r w:rsidR="005C5F7A" w:rsidRPr="0025238E">
        <w:rPr>
          <w:rStyle w:val="ActionCaptionCharChar"/>
          <w:b w:val="0"/>
          <w:sz w:val="20"/>
        </w:rPr>
        <w:t xml:space="preserve">our </w:t>
      </w:r>
      <w:r w:rsidR="00240BE4" w:rsidRPr="0025238E">
        <w:rPr>
          <w:rStyle w:val="ActionCaptionCharChar"/>
          <w:b w:val="0"/>
          <w:sz w:val="20"/>
        </w:rPr>
        <w:t>a</w:t>
      </w:r>
      <w:r w:rsidR="00547812" w:rsidRPr="0025238E">
        <w:rPr>
          <w:rStyle w:val="ActionCaptionCharChar"/>
          <w:b w:val="0"/>
          <w:sz w:val="20"/>
        </w:rPr>
        <w:t>pproach to Digital Transformation</w:t>
      </w:r>
      <w:bookmarkEnd w:id="4"/>
    </w:p>
    <w:p w14:paraId="11BBFC93" w14:textId="1B6D3EE9" w:rsidR="00D64846" w:rsidRPr="0025238E" w:rsidRDefault="00D64846" w:rsidP="0064448F">
      <w:pPr>
        <w:pStyle w:val="Heading2"/>
        <w:numPr>
          <w:ilvl w:val="1"/>
          <w:numId w:val="22"/>
        </w:numPr>
      </w:pPr>
      <w:bookmarkStart w:id="5" w:name="_Toc522260633"/>
      <w:r w:rsidRPr="0025238E">
        <w:t>Digital Methods</w:t>
      </w:r>
      <w:bookmarkEnd w:id="5"/>
    </w:p>
    <w:p w14:paraId="415D817E" w14:textId="1B0BFA81" w:rsidR="0031578B" w:rsidRPr="0025238E" w:rsidRDefault="0031578B" w:rsidP="0031578B">
      <w:pPr>
        <w:pStyle w:val="Heading3"/>
      </w:pPr>
      <w:bookmarkStart w:id="6" w:name="_Toc522260634"/>
      <w:r w:rsidRPr="0025238E">
        <w:t>1.</w:t>
      </w:r>
      <w:r w:rsidR="00157874" w:rsidRPr="0025238E">
        <w:t>1</w:t>
      </w:r>
      <w:r w:rsidRPr="0025238E">
        <w:t>.1</w:t>
      </w:r>
      <w:r w:rsidRPr="0025238E">
        <w:tab/>
        <w:t>Digital Delivery Methods</w:t>
      </w:r>
      <w:bookmarkEnd w:id="6"/>
    </w:p>
    <w:p w14:paraId="1E34BB02" w14:textId="38ADB580" w:rsidR="005C4C3F" w:rsidRPr="0025238E" w:rsidRDefault="00971F4B" w:rsidP="00175B9B">
      <w:pPr>
        <w:pStyle w:val="Text-t"/>
      </w:pPr>
      <w:r w:rsidRPr="0025238E">
        <w:t xml:space="preserve">Throughout this document, we refer to playbooks that </w:t>
      </w:r>
      <w:r w:rsidR="003335D7" w:rsidRPr="0025238E">
        <w:t>we use</w:t>
      </w:r>
      <w:r w:rsidRPr="0025238E">
        <w:t xml:space="preserve"> as the basis of our approach</w:t>
      </w:r>
      <w:r w:rsidR="00157874" w:rsidRPr="0025238E">
        <w:t xml:space="preserve">. </w:t>
      </w:r>
      <w:r w:rsidR="00C45F59" w:rsidRPr="0025238E">
        <w:t>These playbooks are found within the approaches and frameworks that we</w:t>
      </w:r>
      <w:r w:rsidR="00ED6584" w:rsidRPr="0025238E">
        <w:t xml:space="preserve"> ha</w:t>
      </w:r>
      <w:r w:rsidR="00C45F59" w:rsidRPr="0025238E">
        <w:t>ve honed during our experience enabling digital transformation for clients around the globe, including the Federal government</w:t>
      </w:r>
      <w:r w:rsidR="005C4C3F" w:rsidRPr="0025238E">
        <w:t>.</w:t>
      </w:r>
      <w:r w:rsidR="00C45F59" w:rsidRPr="0025238E">
        <w:t xml:space="preserve"> </w:t>
      </w:r>
      <w:r w:rsidR="00ED6584" w:rsidRPr="0025238E">
        <w:t xml:space="preserve">We </w:t>
      </w:r>
      <w:r w:rsidR="00DE2A20" w:rsidRPr="0025238E">
        <w:t xml:space="preserve">use </w:t>
      </w:r>
      <w:r w:rsidR="005C4C3F" w:rsidRPr="0025238E">
        <w:t>the CloudForte Well Architected Framework as the basis of the cloud adoption approach while LeanGov will provide the framework for of our application modernization approach.</w:t>
      </w:r>
      <w:r w:rsidR="00DE2A20" w:rsidRPr="0025238E">
        <w:t xml:space="preserve"> </w:t>
      </w:r>
      <w:r w:rsidR="005C4C3F" w:rsidRPr="0025238E">
        <w:t>Together they form a holistic approach to achieving the USDA IO/CA mission.</w:t>
      </w:r>
      <w:r w:rsidR="00DE2A20" w:rsidRPr="0025238E">
        <w:t xml:space="preserve"> </w:t>
      </w:r>
      <w:r w:rsidR="005C4C3F" w:rsidRPr="0025238E">
        <w:t xml:space="preserve">We will tailor playbooks derived from LeanGov and CloudForte for USDA to meet the unique needs of the USDA IO/CA program, to accelerate adoption, and to mitigate delivery risk. These delivery frameworks encapsulate the knowledge gained from delivering applications modernization and major cloud adoption programs for our global clients. A high-level summary of our </w:t>
      </w:r>
      <w:r w:rsidR="00186737" w:rsidRPr="0025238E">
        <w:t xml:space="preserve">four key </w:t>
      </w:r>
      <w:r w:rsidR="005C4C3F" w:rsidRPr="0025238E">
        <w:t xml:space="preserve">playbooks </w:t>
      </w:r>
      <w:r w:rsidR="00186737" w:rsidRPr="0025238E">
        <w:t>(DevSecOps</w:t>
      </w:r>
      <w:r w:rsidR="00443687" w:rsidRPr="0025238E">
        <w:t xml:space="preserve"> Adoption</w:t>
      </w:r>
      <w:r w:rsidR="00186737" w:rsidRPr="0025238E">
        <w:t>, Cloud</w:t>
      </w:r>
      <w:r w:rsidR="00443687" w:rsidRPr="0025238E">
        <w:t xml:space="preserve"> Adoption</w:t>
      </w:r>
      <w:r w:rsidR="00186737" w:rsidRPr="0025238E">
        <w:t>, ReHost, RePlatform) is shown</w:t>
      </w:r>
      <w:r w:rsidR="007034FD" w:rsidRPr="0025238E">
        <w:t xml:space="preserve"> </w:t>
      </w:r>
      <w:r w:rsidR="005C4C3F" w:rsidRPr="0025238E">
        <w:t xml:space="preserve">in </w:t>
      </w:r>
      <w:r w:rsidR="00175B9B" w:rsidRPr="0025238E">
        <w:rPr>
          <w:b/>
        </w:rPr>
        <w:t>Exhibit 1.1.1-1</w:t>
      </w:r>
      <w:r w:rsidR="005C4C3F" w:rsidRPr="0025238E">
        <w:t>.</w:t>
      </w:r>
      <w:r w:rsidR="00186737" w:rsidRPr="0025238E">
        <w:t xml:space="preserve"> Each of these include the three key</w:t>
      </w:r>
      <w:r w:rsidR="007034FD" w:rsidRPr="0025238E">
        <w:t xml:space="preserve"> high-</w:t>
      </w:r>
      <w:r w:rsidR="00186737" w:rsidRPr="0025238E">
        <w:t>level phases of Discover, Plan</w:t>
      </w:r>
      <w:r w:rsidR="00C01AA9" w:rsidRPr="0025238E">
        <w:t>,</w:t>
      </w:r>
      <w:r w:rsidR="00186737" w:rsidRPr="0025238E">
        <w:t xml:space="preserve"> and Transform as applicable to the respective disciplines.</w:t>
      </w:r>
    </w:p>
    <w:tbl>
      <w:tblPr>
        <w:tblStyle w:val="GridTable4-Accent5"/>
        <w:tblW w:w="0" w:type="auto"/>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ayout w:type="fixed"/>
        <w:tblLook w:val="04A0" w:firstRow="1" w:lastRow="0" w:firstColumn="1" w:lastColumn="0" w:noHBand="0" w:noVBand="1"/>
      </w:tblPr>
      <w:tblGrid>
        <w:gridCol w:w="1205"/>
        <w:gridCol w:w="7292"/>
        <w:gridCol w:w="1165"/>
        <w:gridCol w:w="1128"/>
      </w:tblGrid>
      <w:tr w:rsidR="000F1830" w:rsidRPr="0025238E" w14:paraId="1D78EA1A" w14:textId="77777777" w:rsidTr="00175B9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05" w:type="dxa"/>
            <w:tcBorders>
              <w:top w:val="single" w:sz="12" w:space="0" w:color="203A6E"/>
              <w:left w:val="none" w:sz="0" w:space="0" w:color="auto"/>
              <w:bottom w:val="single" w:sz="4" w:space="0" w:color="203A6E"/>
              <w:right w:val="single" w:sz="4" w:space="0" w:color="FFFFFF"/>
            </w:tcBorders>
            <w:shd w:val="clear" w:color="auto" w:fill="203A6E"/>
            <w:vAlign w:val="center"/>
          </w:tcPr>
          <w:p w14:paraId="67F6F618" w14:textId="77777777" w:rsidR="005C4C3F" w:rsidRPr="0025238E" w:rsidRDefault="005C4C3F" w:rsidP="00175B9B">
            <w:pPr>
              <w:pStyle w:val="TableHead"/>
              <w:rPr>
                <w:b/>
                <w:sz w:val="20"/>
                <w:szCs w:val="18"/>
              </w:rPr>
            </w:pPr>
            <w:r w:rsidRPr="0025238E">
              <w:rPr>
                <w:b/>
                <w:sz w:val="20"/>
                <w:szCs w:val="18"/>
              </w:rPr>
              <w:t>Playbook</w:t>
            </w:r>
          </w:p>
        </w:tc>
        <w:tc>
          <w:tcPr>
            <w:tcW w:w="7292" w:type="dxa"/>
            <w:tcBorders>
              <w:top w:val="single" w:sz="12" w:space="0" w:color="203A6E"/>
              <w:left w:val="single" w:sz="4" w:space="0" w:color="FFFFFF"/>
              <w:bottom w:val="single" w:sz="4" w:space="0" w:color="203A6E"/>
              <w:right w:val="single" w:sz="4" w:space="0" w:color="FFFFFF"/>
            </w:tcBorders>
            <w:shd w:val="clear" w:color="auto" w:fill="203A6E"/>
            <w:vAlign w:val="center"/>
          </w:tcPr>
          <w:p w14:paraId="084BE3AB" w14:textId="77777777" w:rsidR="005C4C3F" w:rsidRPr="0025238E" w:rsidRDefault="005C4C3F" w:rsidP="00175B9B">
            <w:pPr>
              <w:pStyle w:val="TableHead"/>
              <w:cnfStyle w:val="100000000000" w:firstRow="1" w:lastRow="0" w:firstColumn="0" w:lastColumn="0" w:oddVBand="0" w:evenVBand="0" w:oddHBand="0" w:evenHBand="0" w:firstRowFirstColumn="0" w:firstRowLastColumn="0" w:lastRowFirstColumn="0" w:lastRowLastColumn="0"/>
              <w:rPr>
                <w:b/>
                <w:sz w:val="20"/>
                <w:szCs w:val="18"/>
              </w:rPr>
            </w:pPr>
            <w:r w:rsidRPr="0025238E">
              <w:rPr>
                <w:b/>
                <w:sz w:val="20"/>
                <w:szCs w:val="18"/>
              </w:rPr>
              <w:t>Summary</w:t>
            </w:r>
          </w:p>
        </w:tc>
        <w:tc>
          <w:tcPr>
            <w:tcW w:w="1165" w:type="dxa"/>
            <w:tcBorders>
              <w:top w:val="single" w:sz="12" w:space="0" w:color="203A6E"/>
              <w:left w:val="single" w:sz="4" w:space="0" w:color="FFFFFF"/>
              <w:bottom w:val="single" w:sz="4" w:space="0" w:color="203A6E"/>
              <w:right w:val="single" w:sz="4" w:space="0" w:color="FFFFFF"/>
            </w:tcBorders>
            <w:shd w:val="clear" w:color="auto" w:fill="203A6E"/>
            <w:vAlign w:val="center"/>
          </w:tcPr>
          <w:p w14:paraId="6269CEA4" w14:textId="19279A1F" w:rsidR="005C4C3F" w:rsidRPr="0025238E" w:rsidRDefault="000F1830" w:rsidP="00175B9B">
            <w:pPr>
              <w:pStyle w:val="TableHead"/>
              <w:cnfStyle w:val="100000000000" w:firstRow="1" w:lastRow="0" w:firstColumn="0" w:lastColumn="0" w:oddVBand="0" w:evenVBand="0" w:oddHBand="0" w:evenHBand="0" w:firstRowFirstColumn="0" w:firstRowLastColumn="0" w:lastRowFirstColumn="0" w:lastRowLastColumn="0"/>
              <w:rPr>
                <w:b/>
                <w:sz w:val="20"/>
                <w:szCs w:val="18"/>
              </w:rPr>
            </w:pPr>
            <w:r w:rsidRPr="0025238E">
              <w:rPr>
                <w:b/>
                <w:sz w:val="20"/>
                <w:szCs w:val="18"/>
              </w:rPr>
              <w:t>Applies To</w:t>
            </w:r>
          </w:p>
        </w:tc>
        <w:tc>
          <w:tcPr>
            <w:tcW w:w="1128" w:type="dxa"/>
            <w:tcBorders>
              <w:top w:val="single" w:sz="12" w:space="0" w:color="203A6E"/>
              <w:left w:val="single" w:sz="4" w:space="0" w:color="FFFFFF"/>
              <w:bottom w:val="single" w:sz="4" w:space="0" w:color="203A6E"/>
              <w:right w:val="none" w:sz="0" w:space="0" w:color="auto"/>
            </w:tcBorders>
            <w:shd w:val="clear" w:color="auto" w:fill="203A6E"/>
            <w:vAlign w:val="center"/>
          </w:tcPr>
          <w:p w14:paraId="10295A46" w14:textId="77777777" w:rsidR="005C4C3F" w:rsidRPr="0025238E" w:rsidRDefault="005C4C3F" w:rsidP="00175B9B">
            <w:pPr>
              <w:pStyle w:val="TableHead"/>
              <w:cnfStyle w:val="100000000000" w:firstRow="1" w:lastRow="0" w:firstColumn="0" w:lastColumn="0" w:oddVBand="0" w:evenVBand="0" w:oddHBand="0" w:evenHBand="0" w:firstRowFirstColumn="0" w:firstRowLastColumn="0" w:lastRowFirstColumn="0" w:lastRowLastColumn="0"/>
              <w:rPr>
                <w:b/>
                <w:sz w:val="20"/>
                <w:szCs w:val="18"/>
              </w:rPr>
            </w:pPr>
            <w:r w:rsidRPr="0025238E">
              <w:rPr>
                <w:b/>
                <w:sz w:val="20"/>
                <w:szCs w:val="18"/>
              </w:rPr>
              <w:t>Source</w:t>
            </w:r>
          </w:p>
        </w:tc>
      </w:tr>
      <w:tr w:rsidR="000F1830" w:rsidRPr="0025238E" w14:paraId="34F17CE1" w14:textId="77777777" w:rsidTr="00175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Borders>
              <w:top w:val="single" w:sz="4" w:space="0" w:color="203A6E"/>
            </w:tcBorders>
          </w:tcPr>
          <w:p w14:paraId="42B9A38A" w14:textId="2FCEE8DC" w:rsidR="005C4C3F" w:rsidRPr="0025238E" w:rsidRDefault="005C4C3F" w:rsidP="007034FD">
            <w:pPr>
              <w:pStyle w:val="TableText"/>
              <w:rPr>
                <w:sz w:val="20"/>
                <w:szCs w:val="18"/>
              </w:rPr>
            </w:pPr>
            <w:r w:rsidRPr="0025238E">
              <w:rPr>
                <w:sz w:val="20"/>
                <w:szCs w:val="18"/>
              </w:rPr>
              <w:t>DevSecOps Adoption</w:t>
            </w:r>
          </w:p>
        </w:tc>
        <w:tc>
          <w:tcPr>
            <w:tcW w:w="7292" w:type="dxa"/>
            <w:tcBorders>
              <w:top w:val="single" w:sz="4" w:space="0" w:color="203A6E"/>
            </w:tcBorders>
          </w:tcPr>
          <w:p w14:paraId="66C3B288" w14:textId="33F90F06" w:rsidR="005C4C3F" w:rsidRPr="0025238E" w:rsidRDefault="005C4C3F" w:rsidP="000F1830">
            <w:pPr>
              <w:pStyle w:val="TableText"/>
              <w:cnfStyle w:val="000000100000" w:firstRow="0" w:lastRow="0" w:firstColumn="0" w:lastColumn="0" w:oddVBand="0" w:evenVBand="0" w:oddHBand="1" w:evenHBand="0" w:firstRowFirstColumn="0" w:firstRowLastColumn="0" w:lastRowFirstColumn="0" w:lastRowLastColumn="0"/>
              <w:rPr>
                <w:sz w:val="20"/>
                <w:szCs w:val="18"/>
              </w:rPr>
            </w:pPr>
            <w:r w:rsidRPr="0025238E">
              <w:rPr>
                <w:sz w:val="20"/>
                <w:szCs w:val="18"/>
              </w:rPr>
              <w:t>Our DevSecOps Adoption</w:t>
            </w:r>
            <w:r w:rsidR="00443687" w:rsidRPr="0025238E">
              <w:rPr>
                <w:sz w:val="20"/>
                <w:szCs w:val="18"/>
              </w:rPr>
              <w:t xml:space="preserve"> </w:t>
            </w:r>
            <w:r w:rsidRPr="0025238E">
              <w:rPr>
                <w:sz w:val="20"/>
                <w:szCs w:val="18"/>
              </w:rPr>
              <w:t>playbook helps customers</w:t>
            </w:r>
            <w:r w:rsidR="007034FD" w:rsidRPr="0025238E">
              <w:rPr>
                <w:sz w:val="20"/>
                <w:szCs w:val="18"/>
              </w:rPr>
              <w:t xml:space="preserve"> </w:t>
            </w:r>
            <w:r w:rsidRPr="0025238E">
              <w:rPr>
                <w:sz w:val="20"/>
                <w:szCs w:val="18"/>
              </w:rPr>
              <w:t>mature DevSecOps</w:t>
            </w:r>
            <w:r w:rsidR="000F1830" w:rsidRPr="0025238E">
              <w:rPr>
                <w:sz w:val="20"/>
                <w:szCs w:val="18"/>
              </w:rPr>
              <w:t xml:space="preserve">, </w:t>
            </w:r>
            <w:r w:rsidRPr="0025238E">
              <w:rPr>
                <w:sz w:val="20"/>
                <w:szCs w:val="18"/>
              </w:rPr>
              <w:t xml:space="preserve">awareness, culture, </w:t>
            </w:r>
            <w:r w:rsidR="007034FD" w:rsidRPr="0025238E">
              <w:rPr>
                <w:sz w:val="20"/>
                <w:szCs w:val="18"/>
              </w:rPr>
              <w:t xml:space="preserve">and </w:t>
            </w:r>
            <w:r w:rsidRPr="0025238E">
              <w:rPr>
                <w:sz w:val="20"/>
                <w:szCs w:val="18"/>
              </w:rPr>
              <w:t>practices</w:t>
            </w:r>
            <w:r w:rsidR="000F1830" w:rsidRPr="0025238E">
              <w:rPr>
                <w:sz w:val="20"/>
                <w:szCs w:val="18"/>
              </w:rPr>
              <w:t>. It</w:t>
            </w:r>
            <w:r w:rsidRPr="0025238E">
              <w:rPr>
                <w:sz w:val="20"/>
                <w:szCs w:val="18"/>
              </w:rPr>
              <w:t xml:space="preserve"> establishes common tooling to accelerate adoption. </w:t>
            </w:r>
          </w:p>
        </w:tc>
        <w:tc>
          <w:tcPr>
            <w:tcW w:w="1165" w:type="dxa"/>
            <w:tcBorders>
              <w:top w:val="single" w:sz="4" w:space="0" w:color="203A6E"/>
            </w:tcBorders>
          </w:tcPr>
          <w:p w14:paraId="7CA4FD98" w14:textId="53A901FD" w:rsidR="005C4C3F" w:rsidRPr="0025238E" w:rsidRDefault="005C4C3F" w:rsidP="00004C76">
            <w:pPr>
              <w:pStyle w:val="TableText"/>
              <w:cnfStyle w:val="000000100000" w:firstRow="0" w:lastRow="0" w:firstColumn="0" w:lastColumn="0" w:oddVBand="0" w:evenVBand="0" w:oddHBand="1" w:evenHBand="0" w:firstRowFirstColumn="0" w:firstRowLastColumn="0" w:lastRowFirstColumn="0" w:lastRowLastColumn="0"/>
              <w:rPr>
                <w:sz w:val="20"/>
                <w:szCs w:val="18"/>
              </w:rPr>
            </w:pPr>
            <w:r w:rsidRPr="0025238E">
              <w:rPr>
                <w:sz w:val="20"/>
                <w:szCs w:val="18"/>
              </w:rPr>
              <w:t>Pool</w:t>
            </w:r>
            <w:r w:rsidR="000F1830" w:rsidRPr="0025238E">
              <w:rPr>
                <w:sz w:val="20"/>
                <w:szCs w:val="18"/>
              </w:rPr>
              <w:t>s</w:t>
            </w:r>
            <w:r w:rsidRPr="0025238E">
              <w:rPr>
                <w:sz w:val="20"/>
                <w:szCs w:val="18"/>
              </w:rPr>
              <w:t xml:space="preserve"> </w:t>
            </w:r>
            <w:r w:rsidR="00BF48F3" w:rsidRPr="0025238E">
              <w:rPr>
                <w:sz w:val="20"/>
                <w:szCs w:val="18"/>
              </w:rPr>
              <w:t xml:space="preserve">A, B, </w:t>
            </w:r>
            <w:r w:rsidRPr="0025238E">
              <w:rPr>
                <w:sz w:val="20"/>
                <w:szCs w:val="18"/>
              </w:rPr>
              <w:t>C</w:t>
            </w:r>
          </w:p>
        </w:tc>
        <w:tc>
          <w:tcPr>
            <w:tcW w:w="1128" w:type="dxa"/>
            <w:tcBorders>
              <w:top w:val="single" w:sz="4" w:space="0" w:color="203A6E"/>
            </w:tcBorders>
          </w:tcPr>
          <w:p w14:paraId="60A1A987" w14:textId="5E3D6DFF" w:rsidR="005C4C3F" w:rsidRPr="0025238E" w:rsidRDefault="005C4C3F" w:rsidP="00220E0C">
            <w:pPr>
              <w:pStyle w:val="TableText"/>
              <w:cnfStyle w:val="000000100000" w:firstRow="0" w:lastRow="0" w:firstColumn="0" w:lastColumn="0" w:oddVBand="0" w:evenVBand="0" w:oddHBand="1" w:evenHBand="0" w:firstRowFirstColumn="0" w:firstRowLastColumn="0" w:lastRowFirstColumn="0" w:lastRowLastColumn="0"/>
              <w:rPr>
                <w:sz w:val="20"/>
                <w:szCs w:val="18"/>
              </w:rPr>
            </w:pPr>
            <w:r w:rsidRPr="0025238E">
              <w:rPr>
                <w:sz w:val="20"/>
                <w:szCs w:val="18"/>
              </w:rPr>
              <w:t>LeanGov</w:t>
            </w:r>
          </w:p>
        </w:tc>
      </w:tr>
      <w:tr w:rsidR="000F1830" w:rsidRPr="0025238E" w14:paraId="4002377D" w14:textId="77777777" w:rsidTr="00175B9B">
        <w:tc>
          <w:tcPr>
            <w:cnfStyle w:val="001000000000" w:firstRow="0" w:lastRow="0" w:firstColumn="1" w:lastColumn="0" w:oddVBand="0" w:evenVBand="0" w:oddHBand="0" w:evenHBand="0" w:firstRowFirstColumn="0" w:firstRowLastColumn="0" w:lastRowFirstColumn="0" w:lastRowLastColumn="0"/>
            <w:tcW w:w="1205" w:type="dxa"/>
          </w:tcPr>
          <w:p w14:paraId="2F509F9A" w14:textId="35D2CEA7" w:rsidR="005C4C3F" w:rsidRPr="0025238E" w:rsidRDefault="00186737" w:rsidP="00004C76">
            <w:pPr>
              <w:pStyle w:val="TableText"/>
              <w:rPr>
                <w:sz w:val="20"/>
                <w:szCs w:val="18"/>
              </w:rPr>
            </w:pPr>
            <w:r w:rsidRPr="0025238E">
              <w:rPr>
                <w:sz w:val="20"/>
                <w:szCs w:val="18"/>
              </w:rPr>
              <w:t>Cloud</w:t>
            </w:r>
            <w:r w:rsidR="00443687" w:rsidRPr="0025238E">
              <w:rPr>
                <w:sz w:val="20"/>
                <w:szCs w:val="18"/>
              </w:rPr>
              <w:t xml:space="preserve"> Adoption</w:t>
            </w:r>
          </w:p>
        </w:tc>
        <w:tc>
          <w:tcPr>
            <w:tcW w:w="7292" w:type="dxa"/>
          </w:tcPr>
          <w:p w14:paraId="4307A4F2" w14:textId="6A63D502" w:rsidR="005C4C3F" w:rsidRPr="0025238E" w:rsidRDefault="007034FD" w:rsidP="00004C76">
            <w:pPr>
              <w:pStyle w:val="TableText"/>
              <w:cnfStyle w:val="000000000000" w:firstRow="0" w:lastRow="0" w:firstColumn="0" w:lastColumn="0" w:oddVBand="0" w:evenVBand="0" w:oddHBand="0" w:evenHBand="0" w:firstRowFirstColumn="0" w:firstRowLastColumn="0" w:lastRowFirstColumn="0" w:lastRowLastColumn="0"/>
              <w:rPr>
                <w:sz w:val="20"/>
                <w:szCs w:val="18"/>
              </w:rPr>
            </w:pPr>
            <w:r w:rsidRPr="0025238E">
              <w:rPr>
                <w:sz w:val="20"/>
                <w:szCs w:val="18"/>
              </w:rPr>
              <w:t xml:space="preserve">Our Cloud </w:t>
            </w:r>
            <w:r w:rsidR="00443687" w:rsidRPr="0025238E">
              <w:rPr>
                <w:sz w:val="20"/>
                <w:szCs w:val="18"/>
              </w:rPr>
              <w:t>Adoption p</w:t>
            </w:r>
            <w:r w:rsidRPr="0025238E">
              <w:rPr>
                <w:sz w:val="20"/>
                <w:szCs w:val="18"/>
              </w:rPr>
              <w:t>laybook helps customers mature their Cloud awareness, culture, and practices and establishes common tooling to accelerate adoption.</w:t>
            </w:r>
          </w:p>
        </w:tc>
        <w:tc>
          <w:tcPr>
            <w:tcW w:w="1165" w:type="dxa"/>
          </w:tcPr>
          <w:p w14:paraId="174FB521" w14:textId="221D6EA6" w:rsidR="005C4C3F" w:rsidRPr="0025238E" w:rsidRDefault="005C4C3F" w:rsidP="00004C76">
            <w:pPr>
              <w:pStyle w:val="TableText"/>
              <w:cnfStyle w:val="000000000000" w:firstRow="0" w:lastRow="0" w:firstColumn="0" w:lastColumn="0" w:oddVBand="0" w:evenVBand="0" w:oddHBand="0" w:evenHBand="0" w:firstRowFirstColumn="0" w:firstRowLastColumn="0" w:lastRowFirstColumn="0" w:lastRowLastColumn="0"/>
              <w:rPr>
                <w:sz w:val="20"/>
                <w:szCs w:val="18"/>
              </w:rPr>
            </w:pPr>
            <w:r w:rsidRPr="0025238E">
              <w:rPr>
                <w:sz w:val="20"/>
                <w:szCs w:val="18"/>
              </w:rPr>
              <w:t>Pool</w:t>
            </w:r>
            <w:r w:rsidR="000F1830" w:rsidRPr="0025238E">
              <w:rPr>
                <w:sz w:val="20"/>
                <w:szCs w:val="18"/>
              </w:rPr>
              <w:t>s</w:t>
            </w:r>
            <w:r w:rsidRPr="0025238E">
              <w:rPr>
                <w:sz w:val="20"/>
                <w:szCs w:val="18"/>
              </w:rPr>
              <w:t xml:space="preserve"> </w:t>
            </w:r>
            <w:r w:rsidR="00BF48F3" w:rsidRPr="0025238E">
              <w:rPr>
                <w:sz w:val="20"/>
                <w:szCs w:val="18"/>
              </w:rPr>
              <w:t xml:space="preserve">A, B, </w:t>
            </w:r>
            <w:r w:rsidRPr="0025238E">
              <w:rPr>
                <w:sz w:val="20"/>
                <w:szCs w:val="18"/>
              </w:rPr>
              <w:t>D</w:t>
            </w:r>
          </w:p>
        </w:tc>
        <w:tc>
          <w:tcPr>
            <w:tcW w:w="1128" w:type="dxa"/>
          </w:tcPr>
          <w:p w14:paraId="67E464F7" w14:textId="75B1BDA1" w:rsidR="005C4C3F" w:rsidRPr="0025238E" w:rsidRDefault="005C4C3F" w:rsidP="00220E0C">
            <w:pPr>
              <w:pStyle w:val="TableText"/>
              <w:cnfStyle w:val="000000000000" w:firstRow="0" w:lastRow="0" w:firstColumn="0" w:lastColumn="0" w:oddVBand="0" w:evenVBand="0" w:oddHBand="0" w:evenHBand="0" w:firstRowFirstColumn="0" w:firstRowLastColumn="0" w:lastRowFirstColumn="0" w:lastRowLastColumn="0"/>
              <w:rPr>
                <w:sz w:val="20"/>
                <w:szCs w:val="18"/>
              </w:rPr>
            </w:pPr>
            <w:r w:rsidRPr="0025238E">
              <w:rPr>
                <w:sz w:val="20"/>
                <w:szCs w:val="18"/>
              </w:rPr>
              <w:t>CloudForte</w:t>
            </w:r>
          </w:p>
        </w:tc>
      </w:tr>
      <w:tr w:rsidR="000F1830" w:rsidRPr="0025238E" w14:paraId="5695B6C7" w14:textId="77777777" w:rsidTr="00175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14:paraId="3017957F" w14:textId="77777777" w:rsidR="005C4C3F" w:rsidRPr="0025238E" w:rsidRDefault="005C4C3F" w:rsidP="00004C76">
            <w:pPr>
              <w:pStyle w:val="TableText"/>
              <w:rPr>
                <w:sz w:val="20"/>
                <w:szCs w:val="18"/>
              </w:rPr>
            </w:pPr>
            <w:r w:rsidRPr="0025238E">
              <w:rPr>
                <w:sz w:val="20"/>
                <w:szCs w:val="18"/>
              </w:rPr>
              <w:t xml:space="preserve">Rehost </w:t>
            </w:r>
          </w:p>
        </w:tc>
        <w:tc>
          <w:tcPr>
            <w:tcW w:w="7292" w:type="dxa"/>
          </w:tcPr>
          <w:p w14:paraId="13CEEFDF" w14:textId="1CA27789" w:rsidR="005C4C3F" w:rsidRPr="0025238E" w:rsidRDefault="005C4C3F" w:rsidP="00004C76">
            <w:pPr>
              <w:pStyle w:val="TableText"/>
              <w:cnfStyle w:val="000000100000" w:firstRow="0" w:lastRow="0" w:firstColumn="0" w:lastColumn="0" w:oddVBand="0" w:evenVBand="0" w:oddHBand="1" w:evenHBand="0" w:firstRowFirstColumn="0" w:firstRowLastColumn="0" w:lastRowFirstColumn="0" w:lastRowLastColumn="0"/>
              <w:rPr>
                <w:sz w:val="20"/>
                <w:szCs w:val="18"/>
              </w:rPr>
            </w:pPr>
            <w:r w:rsidRPr="0025238E">
              <w:rPr>
                <w:sz w:val="20"/>
                <w:szCs w:val="18"/>
              </w:rPr>
              <w:t>A repeatable playbook</w:t>
            </w:r>
            <w:r w:rsidR="007034FD" w:rsidRPr="0025238E">
              <w:rPr>
                <w:sz w:val="20"/>
                <w:szCs w:val="18"/>
              </w:rPr>
              <w:t xml:space="preserve"> with a scalable approach</w:t>
            </w:r>
            <w:r w:rsidRPr="0025238E">
              <w:rPr>
                <w:sz w:val="20"/>
                <w:szCs w:val="18"/>
              </w:rPr>
              <w:t xml:space="preserve"> to drive rapid lift and shift of applications and workloads from source environment to target cloud environments</w:t>
            </w:r>
          </w:p>
        </w:tc>
        <w:tc>
          <w:tcPr>
            <w:tcW w:w="1165" w:type="dxa"/>
          </w:tcPr>
          <w:p w14:paraId="04D50379" w14:textId="77777777" w:rsidR="005C4C3F" w:rsidRPr="0025238E" w:rsidRDefault="005C4C3F" w:rsidP="00004C76">
            <w:pPr>
              <w:pStyle w:val="TableText"/>
              <w:cnfStyle w:val="000000100000" w:firstRow="0" w:lastRow="0" w:firstColumn="0" w:lastColumn="0" w:oddVBand="0" w:evenVBand="0" w:oddHBand="1" w:evenHBand="0" w:firstRowFirstColumn="0" w:firstRowLastColumn="0" w:lastRowFirstColumn="0" w:lastRowLastColumn="0"/>
              <w:rPr>
                <w:sz w:val="20"/>
                <w:szCs w:val="18"/>
              </w:rPr>
            </w:pPr>
            <w:r w:rsidRPr="0025238E">
              <w:rPr>
                <w:sz w:val="20"/>
                <w:szCs w:val="18"/>
              </w:rPr>
              <w:t>Pool A</w:t>
            </w:r>
          </w:p>
        </w:tc>
        <w:tc>
          <w:tcPr>
            <w:tcW w:w="1128" w:type="dxa"/>
          </w:tcPr>
          <w:p w14:paraId="7AF2FB0A" w14:textId="3EC4BC34" w:rsidR="005C4C3F" w:rsidRPr="0025238E" w:rsidRDefault="005C4C3F" w:rsidP="00004C76">
            <w:pPr>
              <w:pStyle w:val="TableText"/>
              <w:cnfStyle w:val="000000100000" w:firstRow="0" w:lastRow="0" w:firstColumn="0" w:lastColumn="0" w:oddVBand="0" w:evenVBand="0" w:oddHBand="1" w:evenHBand="0" w:firstRowFirstColumn="0" w:firstRowLastColumn="0" w:lastRowFirstColumn="0" w:lastRowLastColumn="0"/>
              <w:rPr>
                <w:sz w:val="20"/>
                <w:szCs w:val="18"/>
              </w:rPr>
            </w:pPr>
            <w:r w:rsidRPr="0025238E">
              <w:rPr>
                <w:sz w:val="20"/>
                <w:szCs w:val="18"/>
              </w:rPr>
              <w:t>CloudForte</w:t>
            </w:r>
          </w:p>
        </w:tc>
      </w:tr>
      <w:tr w:rsidR="000F1830" w:rsidRPr="0025238E" w14:paraId="5AAACE6C" w14:textId="77777777" w:rsidTr="00175B9B">
        <w:tc>
          <w:tcPr>
            <w:cnfStyle w:val="001000000000" w:firstRow="0" w:lastRow="0" w:firstColumn="1" w:lastColumn="0" w:oddVBand="0" w:evenVBand="0" w:oddHBand="0" w:evenHBand="0" w:firstRowFirstColumn="0" w:firstRowLastColumn="0" w:lastRowFirstColumn="0" w:lastRowLastColumn="0"/>
            <w:tcW w:w="1205" w:type="dxa"/>
          </w:tcPr>
          <w:p w14:paraId="4891CBC8" w14:textId="77777777" w:rsidR="005C4C3F" w:rsidRPr="0025238E" w:rsidRDefault="005C4C3F" w:rsidP="00004C76">
            <w:pPr>
              <w:pStyle w:val="TableText"/>
              <w:rPr>
                <w:sz w:val="20"/>
                <w:szCs w:val="18"/>
              </w:rPr>
            </w:pPr>
            <w:bookmarkStart w:id="7" w:name="_GoBack"/>
            <w:r w:rsidRPr="0025238E">
              <w:rPr>
                <w:sz w:val="20"/>
                <w:szCs w:val="18"/>
              </w:rPr>
              <w:t>Repla</w:t>
            </w:r>
            <w:bookmarkEnd w:id="7"/>
            <w:r w:rsidRPr="0025238E">
              <w:rPr>
                <w:sz w:val="20"/>
                <w:szCs w:val="18"/>
              </w:rPr>
              <w:t>tform</w:t>
            </w:r>
          </w:p>
        </w:tc>
        <w:tc>
          <w:tcPr>
            <w:tcW w:w="7292" w:type="dxa"/>
          </w:tcPr>
          <w:p w14:paraId="1C43892E" w14:textId="219BA829" w:rsidR="005C4C3F" w:rsidRPr="0025238E" w:rsidRDefault="007034FD" w:rsidP="007034FD">
            <w:pPr>
              <w:pStyle w:val="TableText"/>
              <w:cnfStyle w:val="000000000000" w:firstRow="0" w:lastRow="0" w:firstColumn="0" w:lastColumn="0" w:oddVBand="0" w:evenVBand="0" w:oddHBand="0" w:evenHBand="0" w:firstRowFirstColumn="0" w:firstRowLastColumn="0" w:lastRowFirstColumn="0" w:lastRowLastColumn="0"/>
              <w:rPr>
                <w:sz w:val="20"/>
                <w:szCs w:val="18"/>
              </w:rPr>
            </w:pPr>
            <w:r w:rsidRPr="0025238E">
              <w:rPr>
                <w:sz w:val="20"/>
                <w:szCs w:val="18"/>
              </w:rPr>
              <w:t>A repeatable playbook with a s</w:t>
            </w:r>
            <w:r w:rsidR="005C4C3F" w:rsidRPr="0025238E">
              <w:rPr>
                <w:sz w:val="20"/>
                <w:szCs w:val="18"/>
              </w:rPr>
              <w:t>calable approach to refactoring applications and underlying middleware and infrastructure to prepare for migration to a target cloud environment</w:t>
            </w:r>
          </w:p>
        </w:tc>
        <w:tc>
          <w:tcPr>
            <w:tcW w:w="1165" w:type="dxa"/>
          </w:tcPr>
          <w:p w14:paraId="65F27529" w14:textId="77777777" w:rsidR="005C4C3F" w:rsidRPr="0025238E" w:rsidRDefault="005C4C3F" w:rsidP="00004C76">
            <w:pPr>
              <w:pStyle w:val="TableText"/>
              <w:cnfStyle w:val="000000000000" w:firstRow="0" w:lastRow="0" w:firstColumn="0" w:lastColumn="0" w:oddVBand="0" w:evenVBand="0" w:oddHBand="0" w:evenHBand="0" w:firstRowFirstColumn="0" w:firstRowLastColumn="0" w:lastRowFirstColumn="0" w:lastRowLastColumn="0"/>
              <w:rPr>
                <w:sz w:val="20"/>
                <w:szCs w:val="18"/>
              </w:rPr>
            </w:pPr>
            <w:r w:rsidRPr="0025238E">
              <w:rPr>
                <w:sz w:val="20"/>
                <w:szCs w:val="18"/>
              </w:rPr>
              <w:t>Pool B</w:t>
            </w:r>
          </w:p>
        </w:tc>
        <w:tc>
          <w:tcPr>
            <w:tcW w:w="1128" w:type="dxa"/>
          </w:tcPr>
          <w:p w14:paraId="2185A2BA" w14:textId="1C74F454" w:rsidR="005C4C3F" w:rsidRPr="0025238E" w:rsidRDefault="005C4C3F" w:rsidP="00004C76">
            <w:pPr>
              <w:pStyle w:val="TableText"/>
              <w:cnfStyle w:val="000000000000" w:firstRow="0" w:lastRow="0" w:firstColumn="0" w:lastColumn="0" w:oddVBand="0" w:evenVBand="0" w:oddHBand="0" w:evenHBand="0" w:firstRowFirstColumn="0" w:firstRowLastColumn="0" w:lastRowFirstColumn="0" w:lastRowLastColumn="0"/>
              <w:rPr>
                <w:sz w:val="20"/>
                <w:szCs w:val="18"/>
              </w:rPr>
            </w:pPr>
            <w:r w:rsidRPr="0025238E">
              <w:rPr>
                <w:sz w:val="20"/>
                <w:szCs w:val="18"/>
              </w:rPr>
              <w:t>CloudForte</w:t>
            </w:r>
          </w:p>
          <w:p w14:paraId="1EC08493" w14:textId="4DCE0166" w:rsidR="005C4C3F" w:rsidRPr="0025238E" w:rsidRDefault="005C4C3F" w:rsidP="00004C76">
            <w:pPr>
              <w:pStyle w:val="TableText"/>
              <w:cnfStyle w:val="000000000000" w:firstRow="0" w:lastRow="0" w:firstColumn="0" w:lastColumn="0" w:oddVBand="0" w:evenVBand="0" w:oddHBand="0" w:evenHBand="0" w:firstRowFirstColumn="0" w:firstRowLastColumn="0" w:lastRowFirstColumn="0" w:lastRowLastColumn="0"/>
              <w:rPr>
                <w:sz w:val="20"/>
                <w:szCs w:val="18"/>
              </w:rPr>
            </w:pPr>
            <w:r w:rsidRPr="0025238E">
              <w:rPr>
                <w:sz w:val="20"/>
                <w:szCs w:val="18"/>
              </w:rPr>
              <w:t>LeanGov</w:t>
            </w:r>
          </w:p>
        </w:tc>
      </w:tr>
    </w:tbl>
    <w:p w14:paraId="65BDE8F6" w14:textId="7F19B030" w:rsidR="005C4C3F" w:rsidRPr="0025238E" w:rsidRDefault="00175B9B" w:rsidP="005C4C3F">
      <w:pPr>
        <w:pStyle w:val="Caption-c"/>
        <w:rPr>
          <w:b w:val="0"/>
          <w:i/>
          <w:sz w:val="20"/>
        </w:rPr>
      </w:pPr>
      <w:bookmarkStart w:id="8" w:name="_Toc522216044"/>
      <w:r w:rsidRPr="0025238E">
        <w:rPr>
          <w:sz w:val="20"/>
        </w:rPr>
        <w:t>Exhibit 1.1.1-1</w:t>
      </w:r>
      <w:r w:rsidR="005C4C3F" w:rsidRPr="0025238E">
        <w:rPr>
          <w:sz w:val="20"/>
        </w:rPr>
        <w:t xml:space="preserve">. Unisys Digital Methods. </w:t>
      </w:r>
      <w:r w:rsidR="00220E0C" w:rsidRPr="0025238E">
        <w:rPr>
          <w:b w:val="0"/>
          <w:i/>
          <w:sz w:val="20"/>
        </w:rPr>
        <w:t>We have</w:t>
      </w:r>
      <w:r w:rsidR="00220E0C" w:rsidRPr="0025238E">
        <w:rPr>
          <w:sz w:val="20"/>
        </w:rPr>
        <w:t xml:space="preserve"> </w:t>
      </w:r>
      <w:r w:rsidR="00220E0C" w:rsidRPr="0025238E">
        <w:rPr>
          <w:b w:val="0"/>
          <w:i/>
          <w:sz w:val="20"/>
        </w:rPr>
        <w:t>t</w:t>
      </w:r>
      <w:r w:rsidR="005C4C3F" w:rsidRPr="0025238E">
        <w:rPr>
          <w:b w:val="0"/>
          <w:i/>
          <w:sz w:val="20"/>
        </w:rPr>
        <w:t>ailored best practices and cloud adoption accelerators to drive rapid enterprise digital transformation for USDA</w:t>
      </w:r>
      <w:r w:rsidR="00220E0C" w:rsidRPr="0025238E">
        <w:rPr>
          <w:b w:val="0"/>
          <w:i/>
          <w:sz w:val="20"/>
        </w:rPr>
        <w:t>.</w:t>
      </w:r>
      <w:bookmarkEnd w:id="8"/>
    </w:p>
    <w:p w14:paraId="4AC005BF" w14:textId="709F2195" w:rsidR="000D227C" w:rsidRPr="0025238E" w:rsidRDefault="00971F4B" w:rsidP="00175B9B">
      <w:pPr>
        <w:pStyle w:val="Text-t"/>
      </w:pPr>
      <w:r w:rsidRPr="0025238E">
        <w:t>LeanGov</w:t>
      </w:r>
      <w:r w:rsidR="003335D7" w:rsidRPr="0025238E">
        <w:t xml:space="preserve"> </w:t>
      </w:r>
      <w:r w:rsidR="00220E0C" w:rsidRPr="0025238E">
        <w:t xml:space="preserve">features </w:t>
      </w:r>
      <w:r w:rsidR="003335D7" w:rsidRPr="0025238E">
        <w:t>a pragmatic emphasis on removing waste from our delivery processes and designing in quality assurance.</w:t>
      </w:r>
      <w:r w:rsidR="00DE2A20" w:rsidRPr="0025238E">
        <w:t xml:space="preserve"> </w:t>
      </w:r>
      <w:r w:rsidR="000D227C" w:rsidRPr="0025238E">
        <w:t>LeanGo</w:t>
      </w:r>
      <w:r w:rsidR="00220E0C" w:rsidRPr="0025238E">
        <w:t>v</w:t>
      </w:r>
      <w:r w:rsidR="000D227C" w:rsidRPr="0025238E">
        <w:t xml:space="preserve"> is </w:t>
      </w:r>
      <w:r w:rsidR="00220E0C" w:rsidRPr="0025238E">
        <w:t>our</w:t>
      </w:r>
      <w:r w:rsidR="000D227C" w:rsidRPr="0025238E">
        <w:t xml:space="preserve"> approach to helping organizations deliver business value by applying the industry practices that best fit their business objectives and current state</w:t>
      </w:r>
      <w:r w:rsidR="00157874" w:rsidRPr="0025238E">
        <w:t xml:space="preserve">. </w:t>
      </w:r>
      <w:r w:rsidR="000D227C" w:rsidRPr="0025238E">
        <w:t xml:space="preserve">It </w:t>
      </w:r>
      <w:r w:rsidR="00C45F59" w:rsidRPr="0025238E">
        <w:t>will help USDA</w:t>
      </w:r>
      <w:r w:rsidR="000D227C" w:rsidRPr="0025238E">
        <w:t xml:space="preserve"> achieve common sense objectives organized around people, process, and technologies</w:t>
      </w:r>
      <w:r w:rsidR="000F1830" w:rsidRPr="0025238E">
        <w:t>.</w:t>
      </w:r>
      <w:r w:rsidR="000D227C" w:rsidRPr="0025238E">
        <w:t xml:space="preserve"> </w:t>
      </w:r>
    </w:p>
    <w:p w14:paraId="50D0A1E5" w14:textId="5C56AA48" w:rsidR="000D227C" w:rsidRPr="0025238E" w:rsidRDefault="000D227C" w:rsidP="00175B9B">
      <w:pPr>
        <w:pStyle w:val="Text-t"/>
      </w:pPr>
      <w:r w:rsidRPr="0025238E">
        <w:t xml:space="preserve">Organizations are aggressively adopting modern development approaches like Agile, UX-design, SAFe, modular architectures, and DevSecOps, while continuing to apply time-proven practices such as ITIL, CMMI, PMBOK, and home-grown or vendor-driven approaches. The </w:t>
      </w:r>
      <w:r w:rsidR="003335D7" w:rsidRPr="0025238E">
        <w:t xml:space="preserve">LeanGov </w:t>
      </w:r>
      <w:r w:rsidRPr="0025238E">
        <w:t xml:space="preserve">framework </w:t>
      </w:r>
      <w:r w:rsidR="00D1430E" w:rsidRPr="0025238E">
        <w:t>was developed to incorporate our customer</w:t>
      </w:r>
      <w:r w:rsidRPr="0025238E">
        <w:t xml:space="preserve"> delivery practices with </w:t>
      </w:r>
      <w:r w:rsidR="00220E0C" w:rsidRPr="0025238E">
        <w:t xml:space="preserve">our </w:t>
      </w:r>
      <w:r w:rsidRPr="0025238E">
        <w:t xml:space="preserve">experience from </w:t>
      </w:r>
      <w:r w:rsidR="00220E0C" w:rsidRPr="0025238E">
        <w:t xml:space="preserve">the </w:t>
      </w:r>
      <w:r w:rsidRPr="0025238E">
        <w:t xml:space="preserve">execution of more than 2,500 programs in the Federal </w:t>
      </w:r>
      <w:r w:rsidR="00220E0C" w:rsidRPr="0025238E">
        <w:t>s</w:t>
      </w:r>
      <w:r w:rsidRPr="0025238E">
        <w:t xml:space="preserve">ector to achieve </w:t>
      </w:r>
      <w:r w:rsidR="00D1430E" w:rsidRPr="0025238E">
        <w:t xml:space="preserve">low risk, successful </w:t>
      </w:r>
      <w:r w:rsidRPr="0025238E">
        <w:t>outcomes though incremental and continuous improvement. LeanGov metrics measure outcomes –</w:t>
      </w:r>
      <w:r w:rsidR="00C01AA9" w:rsidRPr="0025238E">
        <w:t xml:space="preserve"> </w:t>
      </w:r>
      <w:r w:rsidRPr="0025238E">
        <w:t>improvement to Quality, Stability, and Speed</w:t>
      </w:r>
      <w:r w:rsidR="00157874" w:rsidRPr="0025238E">
        <w:t xml:space="preserve">. </w:t>
      </w:r>
      <w:r w:rsidRPr="0025238E">
        <w:t>We apply metrics like MTBSS and Test Coverage in the context of Mission Impact (how important) and Governance (how much control you have)</w:t>
      </w:r>
      <w:r w:rsidR="00157874" w:rsidRPr="0025238E">
        <w:t xml:space="preserve">. </w:t>
      </w:r>
    </w:p>
    <w:p w14:paraId="18D5E332" w14:textId="318F7A1C" w:rsidR="000D227C" w:rsidRPr="0025238E" w:rsidRDefault="000D227C" w:rsidP="00175B9B">
      <w:pPr>
        <w:pStyle w:val="Text-t"/>
      </w:pPr>
      <w:r w:rsidRPr="0025238E">
        <w:t xml:space="preserve">We use a </w:t>
      </w:r>
      <w:r w:rsidR="00BB2DBA" w:rsidRPr="0025238E">
        <w:t>multi</w:t>
      </w:r>
      <w:r w:rsidRPr="0025238E">
        <w:t xml:space="preserve">-level maturity model to </w:t>
      </w:r>
      <w:r w:rsidR="007034FD" w:rsidRPr="0025238E">
        <w:t>tailor</w:t>
      </w:r>
      <w:r w:rsidRPr="0025238E">
        <w:t xml:space="preserve"> </w:t>
      </w:r>
      <w:r w:rsidR="007034FD" w:rsidRPr="0025238E">
        <w:t xml:space="preserve">our </w:t>
      </w:r>
      <w:r w:rsidRPr="0025238E">
        <w:t>playbook</w:t>
      </w:r>
      <w:r w:rsidR="007034FD" w:rsidRPr="0025238E">
        <w:t xml:space="preserve"> for USDA</w:t>
      </w:r>
      <w:r w:rsidRPr="0025238E">
        <w:t xml:space="preserve"> based on prioritizing plays associated with moving from one maturity level to the next</w:t>
      </w:r>
      <w:r w:rsidR="00157874" w:rsidRPr="0025238E">
        <w:t xml:space="preserve">. </w:t>
      </w:r>
      <w:r w:rsidRPr="0025238E">
        <w:t>These plays that drive maturation will be used to specifically address opportunities for augmenting USDA governance processes in the first two task orders</w:t>
      </w:r>
      <w:r w:rsidR="00157874" w:rsidRPr="0025238E">
        <w:t xml:space="preserve">. </w:t>
      </w:r>
      <w:r w:rsidR="00C01AA9" w:rsidRPr="0025238E">
        <w:t>To improve maturity of q</w:t>
      </w:r>
      <w:r w:rsidRPr="0025238E">
        <w:t xml:space="preserve">uality, the playbook </w:t>
      </w:r>
      <w:r w:rsidR="00BB2DBA" w:rsidRPr="0025238E">
        <w:t xml:space="preserve">will </w:t>
      </w:r>
      <w:r w:rsidRPr="0025238E">
        <w:t>include approaches to increase automated testing in a Dev</w:t>
      </w:r>
      <w:r w:rsidR="003335D7" w:rsidRPr="0025238E">
        <w:t>Sec</w:t>
      </w:r>
      <w:r w:rsidRPr="0025238E">
        <w:t xml:space="preserve">Ops Pipeline, </w:t>
      </w:r>
      <w:r w:rsidR="00BB2DBA" w:rsidRPr="0025238E">
        <w:t xml:space="preserve">improve </w:t>
      </w:r>
      <w:r w:rsidRPr="0025238E">
        <w:t xml:space="preserve">situational awareness, </w:t>
      </w:r>
      <w:r w:rsidR="00BB2DBA" w:rsidRPr="0025238E">
        <w:t xml:space="preserve">provide </w:t>
      </w:r>
      <w:r w:rsidRPr="0025238E">
        <w:t xml:space="preserve">organizational change to support </w:t>
      </w:r>
      <w:r w:rsidR="00DA6691" w:rsidRPr="0025238E">
        <w:t>A</w:t>
      </w:r>
      <w:r w:rsidRPr="0025238E">
        <w:t>gile team structures and collaboration across DevSecOps functions, and propose changes to style and content of procurement contracts.</w:t>
      </w:r>
      <w:r w:rsidR="00B97D88" w:rsidRPr="0025238E">
        <w:t xml:space="preserve"> </w:t>
      </w:r>
    </w:p>
    <w:p w14:paraId="3425E7DC" w14:textId="3E86A9E6" w:rsidR="002D2117" w:rsidRPr="0025238E" w:rsidRDefault="00DA6691" w:rsidP="002D2117">
      <w:pPr>
        <w:pStyle w:val="Text-t"/>
      </w:pPr>
      <w:r w:rsidRPr="0025238E">
        <w:t>We have</w:t>
      </w:r>
      <w:r w:rsidR="00342970" w:rsidRPr="0025238E">
        <w:t xml:space="preserve"> captured </w:t>
      </w:r>
      <w:r w:rsidRPr="0025238E">
        <w:t>our</w:t>
      </w:r>
      <w:r w:rsidR="00342970" w:rsidRPr="0025238E">
        <w:t xml:space="preserve"> practices, accelerators</w:t>
      </w:r>
      <w:r w:rsidR="006F5FD7" w:rsidRPr="0025238E">
        <w:t>,</w:t>
      </w:r>
      <w:r w:rsidR="00342970" w:rsidRPr="0025238E">
        <w:t xml:space="preserve"> and IP to drive cloud adoption into </w:t>
      </w:r>
      <w:r w:rsidR="000D202B" w:rsidRPr="0025238E">
        <w:t>our</w:t>
      </w:r>
      <w:r w:rsidR="00342970" w:rsidRPr="0025238E">
        <w:t xml:space="preserve"> cloud delivery framework</w:t>
      </w:r>
      <w:r w:rsidR="000D202B" w:rsidRPr="0025238E">
        <w:t>,</w:t>
      </w:r>
      <w:r w:rsidR="00342970" w:rsidRPr="0025238E">
        <w:t xml:space="preserve"> </w:t>
      </w:r>
      <w:r w:rsidR="003335D7" w:rsidRPr="0025238E">
        <w:t>CloudForte</w:t>
      </w:r>
      <w:r w:rsidR="00BB2DBA" w:rsidRPr="0025238E">
        <w:t>.</w:t>
      </w:r>
      <w:r w:rsidR="00157874" w:rsidRPr="0025238E">
        <w:t xml:space="preserve"> </w:t>
      </w:r>
      <w:r w:rsidR="006F5FD7" w:rsidRPr="0025238E">
        <w:t>It consists of proven techniques, methodologies, processes, architecture frameworks, and solution artifacts</w:t>
      </w:r>
      <w:r w:rsidR="00916FDD" w:rsidRPr="0025238E">
        <w:t>.</w:t>
      </w:r>
      <w:r w:rsidR="006F5FD7" w:rsidRPr="0025238E">
        <w:t xml:space="preserve"> </w:t>
      </w:r>
      <w:r w:rsidR="00916FDD" w:rsidRPr="0025238E">
        <w:t xml:space="preserve">It also </w:t>
      </w:r>
      <w:r w:rsidR="006F5FD7" w:rsidRPr="0025238E">
        <w:t xml:space="preserve">offers a managed services model specifically designed for the management, governance, and migration of cloud environments. </w:t>
      </w:r>
      <w:r w:rsidRPr="0025238E">
        <w:t xml:space="preserve">We </w:t>
      </w:r>
      <w:r w:rsidR="00A26A0C" w:rsidRPr="0025238E">
        <w:t xml:space="preserve">will </w:t>
      </w:r>
      <w:r w:rsidR="00971F4B" w:rsidRPr="0025238E">
        <w:t xml:space="preserve">apply </w:t>
      </w:r>
      <w:r w:rsidRPr="0025238E">
        <w:t>CloudForte</w:t>
      </w:r>
      <w:r w:rsidR="00971F4B" w:rsidRPr="0025238E">
        <w:t xml:space="preserve"> </w:t>
      </w:r>
      <w:r w:rsidR="006F5FD7" w:rsidRPr="0025238E">
        <w:t>in</w:t>
      </w:r>
      <w:r w:rsidR="00971F4B" w:rsidRPr="0025238E">
        <w:t xml:space="preserve"> </w:t>
      </w:r>
      <w:r w:rsidR="00A26A0C" w:rsidRPr="0025238E">
        <w:t>establishing the Cloud Platform Services organization</w:t>
      </w:r>
      <w:r w:rsidR="00971F4B" w:rsidRPr="0025238E">
        <w:t xml:space="preserve"> under the IO/CA BPA</w:t>
      </w:r>
      <w:r w:rsidR="00157874" w:rsidRPr="0025238E">
        <w:t xml:space="preserve">. </w:t>
      </w:r>
      <w:r w:rsidR="006F5FD7" w:rsidRPr="0025238E">
        <w:t>This</w:t>
      </w:r>
      <w:r w:rsidR="00971F4B" w:rsidRPr="0025238E">
        <w:t xml:space="preserve"> framework provides comprehensive service solutions that support the entire life</w:t>
      </w:r>
      <w:r w:rsidR="00C01AA9" w:rsidRPr="0025238E">
        <w:t xml:space="preserve"> </w:t>
      </w:r>
      <w:r w:rsidR="00971F4B" w:rsidRPr="0025238E">
        <w:t>cycle of cloud adoption to AWS, Azure, and private cloud environments</w:t>
      </w:r>
      <w:r w:rsidR="00157874" w:rsidRPr="0025238E">
        <w:t>.</w:t>
      </w:r>
      <w:r w:rsidR="00971F4B" w:rsidRPr="0025238E">
        <w:t xml:space="preserve"> It incorporates best practices and lessons learned derived from hundreds of cloud adoption projects and continuous consultation and collaboration with the Professional Service teams for both AWS and Microsoft. As a result, </w:t>
      </w:r>
      <w:r w:rsidRPr="0025238E">
        <w:t>CloudForte</w:t>
      </w:r>
      <w:r w:rsidR="00971F4B" w:rsidRPr="0025238E">
        <w:t xml:space="preserve"> will enable USDA to effectively and efficiently drive large migration and modernization in the available timeline</w:t>
      </w:r>
      <w:r w:rsidR="00A26A0C" w:rsidRPr="0025238E">
        <w:t xml:space="preserve"> </w:t>
      </w:r>
      <w:r w:rsidR="00971F4B" w:rsidRPr="0025238E">
        <w:t>efforts while also maturing its DevSecOps and Cloud Platform Services organization</w:t>
      </w:r>
      <w:r w:rsidR="00157874" w:rsidRPr="0025238E">
        <w:t>.</w:t>
      </w:r>
      <w:r w:rsidR="00DE2A20" w:rsidRPr="0025238E">
        <w:t xml:space="preserve"> </w:t>
      </w:r>
    </w:p>
    <w:p w14:paraId="07CACC7D" w14:textId="22FBB587" w:rsidR="00971F4B" w:rsidRPr="0025238E" w:rsidRDefault="00971F4B" w:rsidP="002D2117">
      <w:pPr>
        <w:pStyle w:val="Text-t"/>
      </w:pPr>
      <w:r w:rsidRPr="0025238E">
        <w:t xml:space="preserve">The </w:t>
      </w:r>
      <w:r w:rsidRPr="0025238E">
        <w:rPr>
          <w:b/>
        </w:rPr>
        <w:t>CloudForte</w:t>
      </w:r>
      <w:r w:rsidRPr="0025238E">
        <w:rPr>
          <w:b/>
          <w:vertAlign w:val="superscript"/>
        </w:rPr>
        <w:t xml:space="preserve"> </w:t>
      </w:r>
      <w:r w:rsidR="003551CB" w:rsidRPr="0025238E">
        <w:rPr>
          <w:b/>
        </w:rPr>
        <w:t>Migration Accelerat</w:t>
      </w:r>
      <w:r w:rsidR="00D74252" w:rsidRPr="0025238E">
        <w:rPr>
          <w:b/>
        </w:rPr>
        <w:t>or</w:t>
      </w:r>
      <w:r w:rsidR="007034FD" w:rsidRPr="0025238E">
        <w:t xml:space="preserve"> service</w:t>
      </w:r>
      <w:r w:rsidRPr="0025238E">
        <w:t xml:space="preserve"> includes bundles of professional services, tooling, and playbooks that securely accelerate enterprise adoption of cloud resources for agencies</w:t>
      </w:r>
      <w:r w:rsidR="00157874" w:rsidRPr="0025238E">
        <w:t xml:space="preserve">. </w:t>
      </w:r>
      <w:r w:rsidR="00492D53" w:rsidRPr="0025238E">
        <w:t xml:space="preserve">The Discover </w:t>
      </w:r>
      <w:r w:rsidR="008A29FC" w:rsidRPr="0025238E">
        <w:t>p</w:t>
      </w:r>
      <w:r w:rsidR="00492D53" w:rsidRPr="0025238E">
        <w:t xml:space="preserve">hase of our </w:t>
      </w:r>
      <w:r w:rsidRPr="0025238E">
        <w:t xml:space="preserve">playbook </w:t>
      </w:r>
      <w:r w:rsidR="00916FDD" w:rsidRPr="0025238E">
        <w:t xml:space="preserve">enables us to </w:t>
      </w:r>
      <w:r w:rsidRPr="0025238E">
        <w:t>rapidly profile portfolios of applications and workloads and create a migration roadmap</w:t>
      </w:r>
      <w:r w:rsidR="00157874" w:rsidRPr="0025238E">
        <w:t xml:space="preserve">. </w:t>
      </w:r>
      <w:r w:rsidR="00492D53" w:rsidRPr="0025238E">
        <w:t>The</w:t>
      </w:r>
      <w:r w:rsidRPr="0025238E">
        <w:t xml:space="preserve"> playbook includes the creation of business cases and identification of adoption </w:t>
      </w:r>
      <w:r w:rsidR="00B44256" w:rsidRPr="0025238E">
        <w:t>work</w:t>
      </w:r>
      <w:r w:rsidR="00916FDD" w:rsidRPr="0025238E">
        <w:t>-</w:t>
      </w:r>
      <w:r w:rsidR="00B44256" w:rsidRPr="0025238E">
        <w:t>streams</w:t>
      </w:r>
      <w:r w:rsidRPr="0025238E">
        <w:t xml:space="preserve"> for training, security, and process renewal as well as prioritizing applications and workloads for migration in a larger migration factory approach</w:t>
      </w:r>
      <w:r w:rsidR="00157874" w:rsidRPr="0025238E">
        <w:t xml:space="preserve">. </w:t>
      </w:r>
      <w:r w:rsidR="00916FDD" w:rsidRPr="0025238E">
        <w:t>Our</w:t>
      </w:r>
      <w:r w:rsidRPr="0025238E">
        <w:t xml:space="preserve"> f</w:t>
      </w:r>
      <w:r w:rsidR="003551CB" w:rsidRPr="0025238E">
        <w:t>actory approach for migration includ</w:t>
      </w:r>
      <w:r w:rsidR="00916FDD" w:rsidRPr="0025238E">
        <w:t>es</w:t>
      </w:r>
      <w:r w:rsidR="003551CB" w:rsidRPr="0025238E">
        <w:t xml:space="preserve"> playbooks for lifting and shifting treatment paths (Rehost) and refactoring of the applications and workloads (Replatform) to prepare for cloud adoption</w:t>
      </w:r>
      <w:r w:rsidR="00157874" w:rsidRPr="0025238E">
        <w:t>.</w:t>
      </w:r>
      <w:r w:rsidR="008A29FC" w:rsidRPr="0025238E">
        <w:t xml:space="preserve"> W</w:t>
      </w:r>
      <w:r w:rsidR="00D74252" w:rsidRPr="0025238E">
        <w:t>e bring our</w:t>
      </w:r>
      <w:r w:rsidRPr="0025238E">
        <w:t xml:space="preserve"> </w:t>
      </w:r>
      <w:r w:rsidR="00DA6691" w:rsidRPr="0025238E">
        <w:t>Agile-at-scale</w:t>
      </w:r>
      <w:r w:rsidRPr="0025238E">
        <w:t xml:space="preserve"> approach to modernizing applications to prepare</w:t>
      </w:r>
      <w:r w:rsidR="00A26A0C" w:rsidRPr="0025238E">
        <w:t xml:space="preserve"> </w:t>
      </w:r>
      <w:r w:rsidRPr="0025238E">
        <w:t>for cloud adoption</w:t>
      </w:r>
      <w:r w:rsidR="00157874" w:rsidRPr="0025238E">
        <w:t xml:space="preserve">. </w:t>
      </w:r>
      <w:r w:rsidR="00D74252" w:rsidRPr="0025238E">
        <w:t>We are</w:t>
      </w:r>
      <w:r w:rsidRPr="0025238E">
        <w:t xml:space="preserve"> maturing </w:t>
      </w:r>
      <w:r w:rsidR="00B97D88" w:rsidRPr="0025238E">
        <w:t>our</w:t>
      </w:r>
      <w:r w:rsidRPr="0025238E">
        <w:t xml:space="preserve"> ATO Accelerator which adopts a ‘compliance as code’ approach to treating control sets for FedRAMP accreditations</w:t>
      </w:r>
      <w:r w:rsidR="00551934" w:rsidRPr="0025238E">
        <w:t xml:space="preserve"> and</w:t>
      </w:r>
      <w:r w:rsidRPr="0025238E">
        <w:t xml:space="preserve"> General Support Service/</w:t>
      </w:r>
      <w:r w:rsidR="008A29FC" w:rsidRPr="0025238E">
        <w:t>landing zone</w:t>
      </w:r>
      <w:r w:rsidRPr="0025238E">
        <w:t>s</w:t>
      </w:r>
      <w:r w:rsidR="003C31CD" w:rsidRPr="0025238E">
        <w:t xml:space="preserve"> (LZ)</w:t>
      </w:r>
      <w:r w:rsidRPr="0025238E">
        <w:t xml:space="preserve"> as reusable and inheritable packages to accelerate the attainment of an ATO for each migrated application.</w:t>
      </w:r>
    </w:p>
    <w:p w14:paraId="2E3929F7" w14:textId="5B4D227B" w:rsidR="00A26A0C" w:rsidRPr="0025238E" w:rsidRDefault="00971F4B" w:rsidP="002D2117">
      <w:pPr>
        <w:pStyle w:val="Text-t"/>
      </w:pPr>
      <w:r w:rsidRPr="0025238E">
        <w:t xml:space="preserve">Underpinning </w:t>
      </w:r>
      <w:r w:rsidR="00DA6691" w:rsidRPr="0025238E">
        <w:t>CloudForte</w:t>
      </w:r>
      <w:r w:rsidRPr="0025238E">
        <w:t xml:space="preserve"> is </w:t>
      </w:r>
      <w:r w:rsidR="00A86543" w:rsidRPr="0025238E">
        <w:t>a strong focus on organizational change used to help establish a C</w:t>
      </w:r>
      <w:r w:rsidRPr="0025238E">
        <w:t xml:space="preserve">CoP, an organizational construct that enables broad and deep collaboration, and evangelizes and institutionalizes cloud best practices. During the IO/CA BPA engagement, </w:t>
      </w:r>
      <w:r w:rsidR="00B97D88" w:rsidRPr="0025238E">
        <w:t>w</w:t>
      </w:r>
      <w:r w:rsidR="00D74252" w:rsidRPr="0025238E">
        <w:t>e</w:t>
      </w:r>
      <w:r w:rsidRPr="0025238E">
        <w:t xml:space="preserve"> will </w:t>
      </w:r>
      <w:r w:rsidR="00013DAE" w:rsidRPr="0025238E">
        <w:t xml:space="preserve">work </w:t>
      </w:r>
      <w:r w:rsidRPr="0025238E">
        <w:t xml:space="preserve">with USDA and GSA </w:t>
      </w:r>
      <w:r w:rsidR="00C14809" w:rsidRPr="0025238E">
        <w:t>CoE</w:t>
      </w:r>
      <w:r w:rsidRPr="0025238E">
        <w:t xml:space="preserve">s to </w:t>
      </w:r>
      <w:r w:rsidR="00013DAE" w:rsidRPr="0025238E">
        <w:t xml:space="preserve">establish one or more </w:t>
      </w:r>
      <w:r w:rsidR="005C5F7A" w:rsidRPr="0025238E">
        <w:t>CCoP</w:t>
      </w:r>
      <w:r w:rsidR="00013DAE" w:rsidRPr="0025238E">
        <w:t xml:space="preserve"> to help drive successful adoption within and across USDA customer organizations. The result will be a </w:t>
      </w:r>
      <w:r w:rsidRPr="0025238E">
        <w:t>mature Cloud Platform Services organization</w:t>
      </w:r>
      <w:r w:rsidR="00013DAE" w:rsidRPr="0025238E">
        <w:t xml:space="preserve"> that provides a low</w:t>
      </w:r>
      <w:r w:rsidR="006E1AF3" w:rsidRPr="0025238E">
        <w:t>er</w:t>
      </w:r>
      <w:r w:rsidR="00013DAE" w:rsidRPr="0025238E">
        <w:t xml:space="preserve"> risk</w:t>
      </w:r>
      <w:r w:rsidR="005C4C3F" w:rsidRPr="0025238E">
        <w:t>,</w:t>
      </w:r>
      <w:r w:rsidR="00D74252" w:rsidRPr="0025238E">
        <w:t xml:space="preserve"> </w:t>
      </w:r>
      <w:r w:rsidR="00013DAE" w:rsidRPr="0025238E">
        <w:t xml:space="preserve">accelerated </w:t>
      </w:r>
      <w:r w:rsidR="006E1AF3" w:rsidRPr="0025238E">
        <w:t>cloud adoption/migration</w:t>
      </w:r>
      <w:r w:rsidR="005C4C3F" w:rsidRPr="0025238E">
        <w:t>,</w:t>
      </w:r>
      <w:r w:rsidR="006E1AF3" w:rsidRPr="0025238E">
        <w:t xml:space="preserve"> and a reduced total cost of ownership.</w:t>
      </w:r>
      <w:r w:rsidRPr="0025238E">
        <w:t xml:space="preserve"> </w:t>
      </w:r>
    </w:p>
    <w:p w14:paraId="26B9B5EB" w14:textId="2FEDAEED" w:rsidR="0031578B" w:rsidRPr="0025238E" w:rsidRDefault="0031578B" w:rsidP="0031578B">
      <w:pPr>
        <w:pStyle w:val="Heading3"/>
      </w:pPr>
      <w:bookmarkStart w:id="9" w:name="_Toc522260635"/>
      <w:r w:rsidRPr="0025238E">
        <w:t>1.</w:t>
      </w:r>
      <w:r w:rsidR="00157874" w:rsidRPr="0025238E">
        <w:t>1</w:t>
      </w:r>
      <w:r w:rsidRPr="0025238E">
        <w:t>.2</w:t>
      </w:r>
      <w:r w:rsidRPr="0025238E">
        <w:tab/>
        <w:t xml:space="preserve">Alignment with USDA </w:t>
      </w:r>
      <w:r w:rsidR="00A44E26" w:rsidRPr="0025238E">
        <w:t>IO/CA Digital Method Goals</w:t>
      </w:r>
      <w:bookmarkEnd w:id="9"/>
    </w:p>
    <w:p w14:paraId="52DD64E5" w14:textId="3551B818" w:rsidR="0031578B" w:rsidRPr="0025238E" w:rsidRDefault="001D4CE0" w:rsidP="002D2117">
      <w:pPr>
        <w:pStyle w:val="Text-t"/>
      </w:pPr>
      <w:r w:rsidRPr="0025238E">
        <w:t>We will tailor playbooks specifically</w:t>
      </w:r>
      <w:r w:rsidR="00BE1E33" w:rsidRPr="0025238E">
        <w:t xml:space="preserve"> </w:t>
      </w:r>
      <w:r w:rsidRPr="0025238E">
        <w:t>for USDA.</w:t>
      </w:r>
      <w:r w:rsidR="00DE2A20" w:rsidRPr="0025238E">
        <w:t xml:space="preserve"> </w:t>
      </w:r>
      <w:r w:rsidRPr="0025238E">
        <w:t xml:space="preserve">They incorporate experience and </w:t>
      </w:r>
      <w:r w:rsidR="00BE1E33" w:rsidRPr="0025238E">
        <w:t xml:space="preserve">knowledge, skilled practitioners, </w:t>
      </w:r>
      <w:r w:rsidRPr="0025238E">
        <w:t xml:space="preserve">process and cultural transformation, and </w:t>
      </w:r>
      <w:r w:rsidR="00BE1E33" w:rsidRPr="0025238E">
        <w:t>tooling using repeatable methods to deliver on the vision of digital transformation for USDA</w:t>
      </w:r>
      <w:r w:rsidR="00157874" w:rsidRPr="0025238E">
        <w:t xml:space="preserve">. </w:t>
      </w:r>
      <w:r w:rsidR="00275153" w:rsidRPr="0025238E">
        <w:t xml:space="preserve">The playbooks </w:t>
      </w:r>
      <w:r w:rsidRPr="0025238E">
        <w:t xml:space="preserve">will </w:t>
      </w:r>
      <w:r w:rsidR="00492D53" w:rsidRPr="0025238E">
        <w:t>incorporate</w:t>
      </w:r>
      <w:r w:rsidR="00275153" w:rsidRPr="0025238E">
        <w:t xml:space="preserve"> </w:t>
      </w:r>
      <w:r w:rsidR="00D74252" w:rsidRPr="0025238E">
        <w:t xml:space="preserve">our </w:t>
      </w:r>
      <w:r w:rsidR="00275153" w:rsidRPr="0025238E">
        <w:t>Digital Methods to del</w:t>
      </w:r>
      <w:r w:rsidR="00555623" w:rsidRPr="0025238E">
        <w:t>iver the program</w:t>
      </w:r>
      <w:r w:rsidR="00157874" w:rsidRPr="0025238E">
        <w:t xml:space="preserve">. </w:t>
      </w:r>
      <w:r w:rsidR="00F459B9" w:rsidRPr="0025238E">
        <w:t>We note e</w:t>
      </w:r>
      <w:r w:rsidR="00555623" w:rsidRPr="0025238E">
        <w:t xml:space="preserve">xamples of successful delivery of cloud adoption </w:t>
      </w:r>
      <w:r w:rsidR="00BD0BEC" w:rsidRPr="0025238E">
        <w:t xml:space="preserve">and </w:t>
      </w:r>
      <w:r w:rsidR="00555623" w:rsidRPr="0025238E">
        <w:t xml:space="preserve">application modernization </w:t>
      </w:r>
      <w:r w:rsidRPr="0025238E">
        <w:t xml:space="preserve">in </w:t>
      </w:r>
      <w:r w:rsidRPr="0025238E">
        <w:rPr>
          <w:b/>
        </w:rPr>
        <w:t>Exhibit 1.1.2-</w:t>
      </w:r>
      <w:r w:rsidR="00C67C4C" w:rsidRPr="0025238E">
        <w:rPr>
          <w:b/>
        </w:rPr>
        <w:t>1</w:t>
      </w:r>
      <w:r w:rsidR="00555623" w:rsidRPr="0025238E">
        <w:rPr>
          <w:b/>
        </w:rPr>
        <w:t>.</w:t>
      </w:r>
    </w:p>
    <w:tbl>
      <w:tblPr>
        <w:tblStyle w:val="GridTable4-Accent5"/>
        <w:tblW w:w="0" w:type="auto"/>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ook w:val="04A0" w:firstRow="1" w:lastRow="0" w:firstColumn="1" w:lastColumn="0" w:noHBand="0" w:noVBand="1"/>
      </w:tblPr>
      <w:tblGrid>
        <w:gridCol w:w="1525"/>
        <w:gridCol w:w="9180"/>
      </w:tblGrid>
      <w:tr w:rsidR="002D2117" w:rsidRPr="0025238E" w14:paraId="55F43027" w14:textId="77777777" w:rsidTr="00175B9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25" w:type="dxa"/>
            <w:tcBorders>
              <w:top w:val="single" w:sz="12" w:space="0" w:color="203A6E"/>
              <w:left w:val="none" w:sz="0" w:space="0" w:color="auto"/>
              <w:bottom w:val="single" w:sz="4" w:space="0" w:color="203A6E"/>
              <w:right w:val="single" w:sz="4" w:space="0" w:color="FFFFFF"/>
            </w:tcBorders>
            <w:shd w:val="clear" w:color="auto" w:fill="203A6E"/>
            <w:vAlign w:val="center"/>
          </w:tcPr>
          <w:p w14:paraId="77243824" w14:textId="7464C945" w:rsidR="00883ABA" w:rsidRPr="0025238E" w:rsidRDefault="00883ABA" w:rsidP="00175B9B">
            <w:pPr>
              <w:pStyle w:val="TableHead"/>
              <w:rPr>
                <w:b/>
                <w:sz w:val="20"/>
                <w:szCs w:val="20"/>
              </w:rPr>
            </w:pPr>
            <w:r w:rsidRPr="0025238E">
              <w:rPr>
                <w:b/>
                <w:sz w:val="20"/>
                <w:szCs w:val="20"/>
              </w:rPr>
              <w:t>Goal</w:t>
            </w:r>
          </w:p>
        </w:tc>
        <w:tc>
          <w:tcPr>
            <w:tcW w:w="9180" w:type="dxa"/>
            <w:tcBorders>
              <w:top w:val="single" w:sz="12" w:space="0" w:color="203A6E"/>
              <w:left w:val="single" w:sz="4" w:space="0" w:color="FFFFFF"/>
              <w:bottom w:val="single" w:sz="4" w:space="0" w:color="203A6E"/>
              <w:right w:val="none" w:sz="0" w:space="0" w:color="auto"/>
            </w:tcBorders>
            <w:shd w:val="clear" w:color="auto" w:fill="203A6E"/>
            <w:vAlign w:val="center"/>
          </w:tcPr>
          <w:p w14:paraId="438AAE98" w14:textId="6CE5D1C0" w:rsidR="00883ABA" w:rsidRPr="0025238E" w:rsidRDefault="00883ABA" w:rsidP="00175B9B">
            <w:pPr>
              <w:pStyle w:val="TableHead"/>
              <w:cnfStyle w:val="100000000000" w:firstRow="1" w:lastRow="0" w:firstColumn="0" w:lastColumn="0" w:oddVBand="0" w:evenVBand="0" w:oddHBand="0" w:evenHBand="0" w:firstRowFirstColumn="0" w:firstRowLastColumn="0" w:lastRowFirstColumn="0" w:lastRowLastColumn="0"/>
              <w:rPr>
                <w:b/>
                <w:sz w:val="20"/>
                <w:szCs w:val="20"/>
              </w:rPr>
            </w:pPr>
            <w:r w:rsidRPr="0025238E">
              <w:rPr>
                <w:b/>
                <w:sz w:val="20"/>
                <w:szCs w:val="20"/>
              </w:rPr>
              <w:t>Unisys Experience</w:t>
            </w:r>
          </w:p>
        </w:tc>
      </w:tr>
      <w:tr w:rsidR="002F58CD" w:rsidRPr="0025238E" w14:paraId="289922A0" w14:textId="77777777" w:rsidTr="00175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single" w:sz="4" w:space="0" w:color="203A6E"/>
            </w:tcBorders>
          </w:tcPr>
          <w:p w14:paraId="13E83A70" w14:textId="511C061D" w:rsidR="002F58CD" w:rsidRPr="0025238E" w:rsidRDefault="002F58CD" w:rsidP="002F58CD">
            <w:pPr>
              <w:pStyle w:val="TableText"/>
              <w:rPr>
                <w:sz w:val="20"/>
                <w:szCs w:val="20"/>
              </w:rPr>
            </w:pPr>
            <w:r w:rsidRPr="0025238E">
              <w:rPr>
                <w:sz w:val="20"/>
                <w:szCs w:val="20"/>
              </w:rPr>
              <w:t>Managing cloud migration and modernizing web design and content</w:t>
            </w:r>
          </w:p>
        </w:tc>
        <w:tc>
          <w:tcPr>
            <w:tcW w:w="9180" w:type="dxa"/>
            <w:tcBorders>
              <w:top w:val="single" w:sz="4" w:space="0" w:color="203A6E"/>
            </w:tcBorders>
          </w:tcPr>
          <w:p w14:paraId="6E14D6E2" w14:textId="37604F0A" w:rsidR="002F58CD" w:rsidRPr="0025238E" w:rsidRDefault="00D74252"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We have</w:t>
            </w:r>
            <w:r w:rsidR="002F58CD" w:rsidRPr="0025238E">
              <w:rPr>
                <w:sz w:val="20"/>
              </w:rPr>
              <w:t xml:space="preserve"> successfully managed multiple cloud migrations to a blend of private and public cloud targets for </w:t>
            </w:r>
            <w:r w:rsidRPr="0025238E">
              <w:rPr>
                <w:sz w:val="20"/>
              </w:rPr>
              <w:t>F</w:t>
            </w:r>
            <w:r w:rsidR="002F58CD" w:rsidRPr="0025238E">
              <w:rPr>
                <w:sz w:val="20"/>
              </w:rPr>
              <w:t xml:space="preserve">ederal, state and local organizations. We oversaw a major migration of DoJ AFMS web facing applications to AWS GovCloud. </w:t>
            </w:r>
            <w:r w:rsidRPr="0025238E">
              <w:rPr>
                <w:sz w:val="20"/>
              </w:rPr>
              <w:t xml:space="preserve">We </w:t>
            </w:r>
            <w:r w:rsidR="002F58CD" w:rsidRPr="0025238E">
              <w:rPr>
                <w:sz w:val="20"/>
              </w:rPr>
              <w:t>migrated a comprehensive set of PeopleSoft applications by triggering an automated failover to a private cloud running in Equinix for California State Universi</w:t>
            </w:r>
            <w:r w:rsidR="00494EF3" w:rsidRPr="0025238E">
              <w:rPr>
                <w:sz w:val="20"/>
              </w:rPr>
              <w:t>ty. We also have migrated over</w:t>
            </w:r>
            <w:r w:rsidR="002F58CD" w:rsidRPr="0025238E">
              <w:rPr>
                <w:sz w:val="20"/>
              </w:rPr>
              <w:t xml:space="preserve"> 100 applications to the USDA NITC private cloud environment.</w:t>
            </w:r>
          </w:p>
          <w:p w14:paraId="4F168E3D" w14:textId="308492B7" w:rsidR="002F58CD" w:rsidRPr="0025238E" w:rsidRDefault="002F58CD"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For Whole Foods markets, we applied our LeanUX approach including ethnographic research, persona definition, journey mapping, usability testing and the use of website analytics to build and successfully deploy an internal employee multichannel website for this client’s 91,000 employees at more than 450 global stores.</w:t>
            </w:r>
          </w:p>
        </w:tc>
      </w:tr>
      <w:tr w:rsidR="002F58CD" w:rsidRPr="0025238E" w14:paraId="33B5CDC2" w14:textId="77777777" w:rsidTr="00175B9B">
        <w:tc>
          <w:tcPr>
            <w:cnfStyle w:val="001000000000" w:firstRow="0" w:lastRow="0" w:firstColumn="1" w:lastColumn="0" w:oddVBand="0" w:evenVBand="0" w:oddHBand="0" w:evenHBand="0" w:firstRowFirstColumn="0" w:firstRowLastColumn="0" w:lastRowFirstColumn="0" w:lastRowLastColumn="0"/>
            <w:tcW w:w="1525" w:type="dxa"/>
          </w:tcPr>
          <w:p w14:paraId="6B2EDD62" w14:textId="5FDCBA05" w:rsidR="002F58CD" w:rsidRPr="0025238E" w:rsidRDefault="002F58CD" w:rsidP="002F58CD">
            <w:pPr>
              <w:pStyle w:val="TableText"/>
              <w:rPr>
                <w:sz w:val="20"/>
                <w:szCs w:val="20"/>
              </w:rPr>
            </w:pPr>
            <w:r w:rsidRPr="0025238E">
              <w:rPr>
                <w:sz w:val="20"/>
                <w:szCs w:val="20"/>
              </w:rPr>
              <w:t>Adopting content view</w:t>
            </w:r>
          </w:p>
        </w:tc>
        <w:tc>
          <w:tcPr>
            <w:tcW w:w="9180" w:type="dxa"/>
          </w:tcPr>
          <w:p w14:paraId="7FEFF5CE" w14:textId="4E40C23F" w:rsidR="002F58CD" w:rsidRPr="0025238E" w:rsidRDefault="00D74252"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We are</w:t>
            </w:r>
            <w:r w:rsidR="002F58CD" w:rsidRPr="0025238E">
              <w:rPr>
                <w:sz w:val="20"/>
              </w:rPr>
              <w:t xml:space="preserve"> driving large scale application modernization for two Customs and Border Protection programs, TASPD and BEMS. On the CBP TASPD program, </w:t>
            </w:r>
            <w:r w:rsidRPr="0025238E">
              <w:rPr>
                <w:sz w:val="20"/>
              </w:rPr>
              <w:t xml:space="preserve">we </w:t>
            </w:r>
            <w:r w:rsidR="002F58CD" w:rsidRPr="0025238E">
              <w:rPr>
                <w:sz w:val="20"/>
              </w:rPr>
              <w:t xml:space="preserve">refactored monolithic JEE and PL/SQL based applications into microservice framework/12 factor applications. This delivered digital experiences to end users and supported greater agility as the teams adopted a microservice product based mindset. </w:t>
            </w:r>
            <w:r w:rsidR="005C5F7A" w:rsidRPr="0025238E">
              <w:rPr>
                <w:sz w:val="20"/>
              </w:rPr>
              <w:t>We are</w:t>
            </w:r>
            <w:r w:rsidR="002F58CD" w:rsidRPr="0025238E">
              <w:rPr>
                <w:sz w:val="20"/>
              </w:rPr>
              <w:t xml:space="preserve"> refactoring all of the TASPD and the all of the custom applications on BEMS, thereby incrementally modernizing a large portfolio of missi</w:t>
            </w:r>
            <w:r w:rsidR="00494EF3" w:rsidRPr="0025238E">
              <w:rPr>
                <w:sz w:val="20"/>
              </w:rPr>
              <w:t>on critical applications using</w:t>
            </w:r>
            <w:r w:rsidR="002F58CD" w:rsidRPr="0025238E">
              <w:rPr>
                <w:sz w:val="20"/>
              </w:rPr>
              <w:t xml:space="preserve"> continuous refactoring. </w:t>
            </w:r>
          </w:p>
        </w:tc>
      </w:tr>
      <w:tr w:rsidR="002F58CD" w:rsidRPr="0025238E" w14:paraId="4DA2A2C4" w14:textId="77777777" w:rsidTr="00175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3300E7C" w14:textId="4FAC5731" w:rsidR="002F58CD" w:rsidRPr="0025238E" w:rsidRDefault="002F58CD" w:rsidP="002F58CD">
            <w:pPr>
              <w:pStyle w:val="TableText"/>
              <w:rPr>
                <w:sz w:val="20"/>
                <w:szCs w:val="20"/>
              </w:rPr>
            </w:pPr>
            <w:r w:rsidRPr="0025238E">
              <w:rPr>
                <w:sz w:val="20"/>
                <w:szCs w:val="20"/>
              </w:rPr>
              <w:t>Using modern web standards</w:t>
            </w:r>
          </w:p>
        </w:tc>
        <w:tc>
          <w:tcPr>
            <w:tcW w:w="9180" w:type="dxa"/>
          </w:tcPr>
          <w:p w14:paraId="25A88929" w14:textId="589776A7" w:rsidR="002F58CD" w:rsidRPr="0025238E" w:rsidRDefault="002F58CD"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 xml:space="preserve">In March 2017, 18F blogged about one of </w:t>
            </w:r>
            <w:r w:rsidR="00D74252" w:rsidRPr="0025238E">
              <w:rPr>
                <w:sz w:val="20"/>
              </w:rPr>
              <w:t xml:space="preserve">our </w:t>
            </w:r>
            <w:r w:rsidRPr="0025238E">
              <w:rPr>
                <w:sz w:val="20"/>
              </w:rPr>
              <w:t>user experience success stories.</w:t>
            </w:r>
            <w:r w:rsidR="00DE2A20" w:rsidRPr="0025238E">
              <w:rPr>
                <w:sz w:val="20"/>
              </w:rPr>
              <w:t xml:space="preserve"> </w:t>
            </w:r>
            <w:r w:rsidRPr="0025238E">
              <w:rPr>
                <w:sz w:val="20"/>
              </w:rPr>
              <w:t>We used the U</w:t>
            </w:r>
            <w:r w:rsidR="00D74252" w:rsidRPr="0025238E">
              <w:rPr>
                <w:sz w:val="20"/>
              </w:rPr>
              <w:t>.</w:t>
            </w:r>
            <w:r w:rsidRPr="0025238E">
              <w:rPr>
                <w:sz w:val="20"/>
              </w:rPr>
              <w:t>S</w:t>
            </w:r>
            <w:r w:rsidR="00D74252" w:rsidRPr="0025238E">
              <w:rPr>
                <w:sz w:val="20"/>
              </w:rPr>
              <w:t>.</w:t>
            </w:r>
            <w:r w:rsidRPr="0025238E">
              <w:rPr>
                <w:sz w:val="20"/>
              </w:rPr>
              <w:t xml:space="preserve"> Web Design standards on the CBP TASPD program to build out a ‘Common Application Framework’. 18F noted that ‘the Common Application Framework develops reusable code, services, and guidance that aid teams in their redesign efforts towards a “common look and feel” for all CBP digital products’. Efficiency gains of particular note included “a developer can create the frontend to an application in 2 to 3 days instead of 2 to 3 weeks’’</w:t>
            </w:r>
          </w:p>
        </w:tc>
      </w:tr>
      <w:tr w:rsidR="002F58CD" w:rsidRPr="0025238E" w14:paraId="5B7C3372" w14:textId="77777777" w:rsidTr="00175B9B">
        <w:tc>
          <w:tcPr>
            <w:cnfStyle w:val="001000000000" w:firstRow="0" w:lastRow="0" w:firstColumn="1" w:lastColumn="0" w:oddVBand="0" w:evenVBand="0" w:oddHBand="0" w:evenHBand="0" w:firstRowFirstColumn="0" w:firstRowLastColumn="0" w:lastRowFirstColumn="0" w:lastRowLastColumn="0"/>
            <w:tcW w:w="1525" w:type="dxa"/>
          </w:tcPr>
          <w:p w14:paraId="6A3B0F93" w14:textId="47759F5A" w:rsidR="002F58CD" w:rsidRPr="0025238E" w:rsidRDefault="002F58CD" w:rsidP="002F58CD">
            <w:pPr>
              <w:pStyle w:val="TableText"/>
              <w:rPr>
                <w:sz w:val="20"/>
                <w:szCs w:val="20"/>
              </w:rPr>
            </w:pPr>
            <w:r w:rsidRPr="0025238E">
              <w:rPr>
                <w:sz w:val="20"/>
                <w:szCs w:val="20"/>
              </w:rPr>
              <w:t>Addressing federal security standards</w:t>
            </w:r>
          </w:p>
        </w:tc>
        <w:tc>
          <w:tcPr>
            <w:tcW w:w="9180" w:type="dxa"/>
          </w:tcPr>
          <w:p w14:paraId="76D16E2A" w14:textId="7B30E9C1" w:rsidR="002F58CD" w:rsidRPr="0025238E" w:rsidRDefault="002F58CD"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 xml:space="preserve">In early 2018, </w:t>
            </w:r>
            <w:r w:rsidR="00D74252" w:rsidRPr="0025238E">
              <w:rPr>
                <w:sz w:val="20"/>
              </w:rPr>
              <w:t xml:space="preserve">we </w:t>
            </w:r>
            <w:r w:rsidRPr="0025238E">
              <w:rPr>
                <w:sz w:val="20"/>
              </w:rPr>
              <w:t xml:space="preserve">attained an ATO for an AWS hosted microservice/serverless based application for CBP TASPD for their biometric exit system. We successfully navigated the authorization and accreditation (A&amp;A) process to attain an ATO for one of the first SAP implementations to be migrated to the cloud under the DoI FCHS contract. Additionally, </w:t>
            </w:r>
            <w:r w:rsidR="005C5F7A" w:rsidRPr="0025238E">
              <w:rPr>
                <w:sz w:val="20"/>
              </w:rPr>
              <w:t xml:space="preserve">we </w:t>
            </w:r>
            <w:r w:rsidRPr="0025238E">
              <w:rPr>
                <w:sz w:val="20"/>
              </w:rPr>
              <w:t xml:space="preserve">successfully attained an ATO for the one of the first </w:t>
            </w:r>
            <w:r w:rsidR="00D74252" w:rsidRPr="0025238E">
              <w:rPr>
                <w:sz w:val="20"/>
              </w:rPr>
              <w:t>F</w:t>
            </w:r>
            <w:r w:rsidRPr="0025238E">
              <w:rPr>
                <w:sz w:val="20"/>
              </w:rPr>
              <w:t xml:space="preserve">ederal cloud based </w:t>
            </w:r>
            <w:r w:rsidR="00D74252" w:rsidRPr="0025238E">
              <w:rPr>
                <w:sz w:val="20"/>
              </w:rPr>
              <w:t>em</w:t>
            </w:r>
            <w:r w:rsidRPr="0025238E">
              <w:rPr>
                <w:sz w:val="20"/>
              </w:rPr>
              <w:t xml:space="preserve">ail implementations for the Google E-Mail implementation at the GSA. </w:t>
            </w:r>
          </w:p>
        </w:tc>
      </w:tr>
      <w:tr w:rsidR="002F58CD" w:rsidRPr="0025238E" w14:paraId="05723800" w14:textId="77777777" w:rsidTr="00175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0B30E8D" w14:textId="1F95AAF8" w:rsidR="002F58CD" w:rsidRPr="0025238E" w:rsidRDefault="002F58CD" w:rsidP="002F58CD">
            <w:pPr>
              <w:pStyle w:val="TableText"/>
              <w:rPr>
                <w:sz w:val="20"/>
                <w:szCs w:val="20"/>
              </w:rPr>
            </w:pPr>
            <w:r w:rsidRPr="0025238E">
              <w:rPr>
                <w:sz w:val="20"/>
                <w:szCs w:val="20"/>
              </w:rPr>
              <w:t>Using DevSecOps standards</w:t>
            </w:r>
          </w:p>
        </w:tc>
        <w:tc>
          <w:tcPr>
            <w:tcW w:w="9180" w:type="dxa"/>
          </w:tcPr>
          <w:p w14:paraId="3B0DA848" w14:textId="5C71BD12" w:rsidR="002F58CD" w:rsidRPr="0025238E" w:rsidRDefault="002F58CD"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 xml:space="preserve">In building our CloudForte for AWS Managed Services offering, scored 100% by an independent auditor during the Managed Service Provider certification process based on the extent to which </w:t>
            </w:r>
            <w:r w:rsidR="005C5F7A" w:rsidRPr="0025238E">
              <w:rPr>
                <w:sz w:val="20"/>
              </w:rPr>
              <w:t xml:space="preserve">we </w:t>
            </w:r>
            <w:r w:rsidRPr="0025238E">
              <w:rPr>
                <w:sz w:val="20"/>
              </w:rPr>
              <w:t>demonstrated DevSecOps automation for securely managing and governing public cloud platforms.</w:t>
            </w:r>
          </w:p>
          <w:p w14:paraId="00422AD7" w14:textId="3DE70653" w:rsidR="002F58CD" w:rsidRPr="0025238E" w:rsidRDefault="002F58CD"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 xml:space="preserve">The vast majority of </w:t>
            </w:r>
            <w:r w:rsidR="00D74252" w:rsidRPr="0025238E">
              <w:rPr>
                <w:sz w:val="20"/>
              </w:rPr>
              <w:t>our</w:t>
            </w:r>
            <w:r w:rsidRPr="0025238E">
              <w:rPr>
                <w:sz w:val="20"/>
              </w:rPr>
              <w:t xml:space="preserve"> application sustainment programs across DHS, Civilian and Defense business units employ </w:t>
            </w:r>
            <w:r w:rsidR="00D74252" w:rsidRPr="0025238E">
              <w:rPr>
                <w:sz w:val="20"/>
              </w:rPr>
              <w:t>A</w:t>
            </w:r>
            <w:r w:rsidRPr="0025238E">
              <w:rPr>
                <w:sz w:val="20"/>
              </w:rPr>
              <w:t>gile and DevSecOps practices. The technologies vary from .NET, JEE applications, mainframe, microservice based applications patterns and serverless deployment models. We consistently use the right CI/CD pipelines for each application technology and deployment model. On our DoJ AFMS account, we have been automating change control, build</w:t>
            </w:r>
            <w:r w:rsidR="00494EF3" w:rsidRPr="0025238E">
              <w:rPr>
                <w:sz w:val="20"/>
              </w:rPr>
              <w:t>ing</w:t>
            </w:r>
            <w:r w:rsidRPr="0025238E">
              <w:rPr>
                <w:sz w:val="20"/>
              </w:rPr>
              <w:t xml:space="preserve"> automation and release management before DevOps terminology gained significant traction. We have many programs using popular tooling such as Atlassian, Git, Jenkins, Selenium, SonarQube and Fortify. </w:t>
            </w:r>
          </w:p>
        </w:tc>
      </w:tr>
      <w:tr w:rsidR="002F58CD" w:rsidRPr="0025238E" w14:paraId="1D18BA24" w14:textId="77777777" w:rsidTr="00175B9B">
        <w:tc>
          <w:tcPr>
            <w:cnfStyle w:val="001000000000" w:firstRow="0" w:lastRow="0" w:firstColumn="1" w:lastColumn="0" w:oddVBand="0" w:evenVBand="0" w:oddHBand="0" w:evenHBand="0" w:firstRowFirstColumn="0" w:firstRowLastColumn="0" w:lastRowFirstColumn="0" w:lastRowLastColumn="0"/>
            <w:tcW w:w="1525" w:type="dxa"/>
          </w:tcPr>
          <w:p w14:paraId="404E160A" w14:textId="07EBDF2F" w:rsidR="002F58CD" w:rsidRPr="0025238E" w:rsidRDefault="002F58CD" w:rsidP="002F58CD">
            <w:pPr>
              <w:pStyle w:val="TableText"/>
              <w:rPr>
                <w:sz w:val="20"/>
                <w:szCs w:val="20"/>
              </w:rPr>
            </w:pPr>
            <w:r w:rsidRPr="0025238E">
              <w:rPr>
                <w:sz w:val="20"/>
                <w:szCs w:val="20"/>
              </w:rPr>
              <w:t>Leading modern digital IT governance practices</w:t>
            </w:r>
          </w:p>
        </w:tc>
        <w:tc>
          <w:tcPr>
            <w:tcW w:w="9180" w:type="dxa"/>
          </w:tcPr>
          <w:p w14:paraId="0EB050CE" w14:textId="6956AEE1" w:rsidR="002F58CD" w:rsidRPr="0025238E" w:rsidRDefault="002F58CD"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 xml:space="preserve">For the PBS App Ops contract, </w:t>
            </w:r>
            <w:r w:rsidR="007B4E0B" w:rsidRPr="0025238E">
              <w:rPr>
                <w:sz w:val="20"/>
              </w:rPr>
              <w:t xml:space="preserve">we </w:t>
            </w:r>
            <w:r w:rsidRPr="0025238E">
              <w:rPr>
                <w:sz w:val="20"/>
              </w:rPr>
              <w:t xml:space="preserve">worked extensively with the GSA to evolve IT governance practices to incrementally embrace DevSecOps. By applying Continuous Service Improvement methods such as value stream mapping and data analysis, </w:t>
            </w:r>
            <w:r w:rsidR="007B4E0B" w:rsidRPr="0025238E">
              <w:rPr>
                <w:sz w:val="20"/>
              </w:rPr>
              <w:t xml:space="preserve">we </w:t>
            </w:r>
            <w:r w:rsidRPr="0025238E">
              <w:rPr>
                <w:sz w:val="20"/>
              </w:rPr>
              <w:t xml:space="preserve">identified the bottlenecks in the current process and outlined a short term improvement plan that offered immediate cost reductions without a loss in quality. By augmenting improvement ‘katas’, </w:t>
            </w:r>
            <w:r w:rsidR="007B4E0B" w:rsidRPr="0025238E">
              <w:rPr>
                <w:sz w:val="20"/>
              </w:rPr>
              <w:t xml:space="preserve">we </w:t>
            </w:r>
            <w:r w:rsidRPr="0025238E">
              <w:rPr>
                <w:sz w:val="20"/>
              </w:rPr>
              <w:t>implemented improvements in technology, process and governance that reduced the cycle time from code submission to production implementation by 25% within 18 months.</w:t>
            </w:r>
          </w:p>
        </w:tc>
      </w:tr>
      <w:tr w:rsidR="002F58CD" w:rsidRPr="0025238E" w14:paraId="08F64A11" w14:textId="77777777" w:rsidTr="00175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548A3F1" w14:textId="6EF02A45" w:rsidR="002F58CD" w:rsidRPr="0025238E" w:rsidRDefault="002F58CD" w:rsidP="002F58CD">
            <w:pPr>
              <w:pStyle w:val="TableText"/>
              <w:rPr>
                <w:sz w:val="20"/>
                <w:szCs w:val="20"/>
              </w:rPr>
            </w:pPr>
            <w:r w:rsidRPr="0025238E">
              <w:rPr>
                <w:sz w:val="20"/>
                <w:szCs w:val="20"/>
              </w:rPr>
              <w:t>Advocating for cultural transformation</w:t>
            </w:r>
          </w:p>
        </w:tc>
        <w:tc>
          <w:tcPr>
            <w:tcW w:w="9180" w:type="dxa"/>
          </w:tcPr>
          <w:p w14:paraId="2EC64FF6" w14:textId="29687C64" w:rsidR="002F58CD" w:rsidRPr="0025238E" w:rsidRDefault="002F58CD"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For Sirus XM</w:t>
            </w:r>
            <w:r w:rsidR="007B4E0B" w:rsidRPr="0025238E">
              <w:rPr>
                <w:sz w:val="20"/>
              </w:rPr>
              <w:t>,</w:t>
            </w:r>
            <w:r w:rsidRPr="0025238E">
              <w:rPr>
                <w:sz w:val="20"/>
              </w:rPr>
              <w:t xml:space="preserve"> our partner Zivra implemented an effective change management approach that included stakeholder groups, workshops, management support, and classroom and self-paced training. This resulted in the ability to execute more frequent releases at lower cost.</w:t>
            </w:r>
            <w:r w:rsidR="00DE2A20" w:rsidRPr="0025238E">
              <w:rPr>
                <w:sz w:val="20"/>
              </w:rPr>
              <w:t xml:space="preserve"> </w:t>
            </w:r>
            <w:r w:rsidRPr="0025238E">
              <w:rPr>
                <w:sz w:val="20"/>
              </w:rPr>
              <w:t>Our approach enables cultural transformation through education of leadership, nurturing collaborative self-education, and empowering to-be leaders to teach others.</w:t>
            </w:r>
            <w:r w:rsidR="00DE2A20" w:rsidRPr="0025238E">
              <w:rPr>
                <w:sz w:val="20"/>
              </w:rPr>
              <w:t xml:space="preserve"> </w:t>
            </w:r>
          </w:p>
        </w:tc>
      </w:tr>
      <w:tr w:rsidR="002F58CD" w:rsidRPr="0025238E" w14:paraId="5C581DD4" w14:textId="77777777" w:rsidTr="00175B9B">
        <w:tc>
          <w:tcPr>
            <w:cnfStyle w:val="001000000000" w:firstRow="0" w:lastRow="0" w:firstColumn="1" w:lastColumn="0" w:oddVBand="0" w:evenVBand="0" w:oddHBand="0" w:evenHBand="0" w:firstRowFirstColumn="0" w:firstRowLastColumn="0" w:lastRowFirstColumn="0" w:lastRowLastColumn="0"/>
            <w:tcW w:w="1525" w:type="dxa"/>
          </w:tcPr>
          <w:p w14:paraId="46172402" w14:textId="7A1C0AD9" w:rsidR="002F58CD" w:rsidRPr="0025238E" w:rsidRDefault="002F58CD" w:rsidP="002F58CD">
            <w:pPr>
              <w:pStyle w:val="TableText"/>
              <w:rPr>
                <w:sz w:val="20"/>
                <w:szCs w:val="20"/>
              </w:rPr>
            </w:pPr>
            <w:r w:rsidRPr="0025238E">
              <w:rPr>
                <w:sz w:val="20"/>
                <w:szCs w:val="20"/>
              </w:rPr>
              <w:t>Supporting multiple cloud technologies</w:t>
            </w:r>
          </w:p>
        </w:tc>
        <w:tc>
          <w:tcPr>
            <w:tcW w:w="9180" w:type="dxa"/>
          </w:tcPr>
          <w:p w14:paraId="00CD3ADF" w14:textId="58E969C2" w:rsidR="002F58CD" w:rsidRPr="0025238E" w:rsidRDefault="007B4E0B"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We assist</w:t>
            </w:r>
            <w:r w:rsidR="002F58CD" w:rsidRPr="0025238E">
              <w:rPr>
                <w:sz w:val="20"/>
              </w:rPr>
              <w:t xml:space="preserve"> Regeneron in the management and delivery of a multi-cloud IT infrastructure. </w:t>
            </w:r>
            <w:r w:rsidRPr="0025238E">
              <w:rPr>
                <w:sz w:val="20"/>
              </w:rPr>
              <w:t>We are</w:t>
            </w:r>
            <w:r w:rsidR="002F58CD" w:rsidRPr="0025238E">
              <w:rPr>
                <w:sz w:val="20"/>
              </w:rPr>
              <w:t xml:space="preserve"> deploying </w:t>
            </w:r>
            <w:r w:rsidRPr="0025238E">
              <w:rPr>
                <w:sz w:val="20"/>
              </w:rPr>
              <w:t>our</w:t>
            </w:r>
            <w:r w:rsidR="002F58CD" w:rsidRPr="0025238E">
              <w:rPr>
                <w:sz w:val="20"/>
              </w:rPr>
              <w:t xml:space="preserve"> CloudForte management and governance platform for managing all of Regeneron’s public cloud resources to supplement the ServiceNow based management framework for managing private cloud. </w:t>
            </w:r>
            <w:r w:rsidR="005C5F7A" w:rsidRPr="0025238E">
              <w:rPr>
                <w:sz w:val="20"/>
              </w:rPr>
              <w:t>We are</w:t>
            </w:r>
            <w:r w:rsidR="002F58CD" w:rsidRPr="0025238E">
              <w:rPr>
                <w:sz w:val="20"/>
              </w:rPr>
              <w:t xml:space="preserve"> applying cloud native management tooling to manage and govern not only public cloud infrastructure but also higher order cloud services such as managed databases, big data platforms and CI/CD pipelines. Management platforms for both on prem</w:t>
            </w:r>
            <w:r w:rsidR="00494EF3" w:rsidRPr="0025238E">
              <w:rPr>
                <w:sz w:val="20"/>
              </w:rPr>
              <w:t>ise</w:t>
            </w:r>
            <w:r w:rsidR="002F58CD" w:rsidRPr="0025238E">
              <w:rPr>
                <w:sz w:val="20"/>
              </w:rPr>
              <w:t xml:space="preserve"> and public cloud are being integrated to ensure a common operational, financial management and cyber view of all environments.</w:t>
            </w:r>
          </w:p>
        </w:tc>
      </w:tr>
    </w:tbl>
    <w:p w14:paraId="15643655" w14:textId="602CFAC1" w:rsidR="00BE1E33" w:rsidRPr="0025238E" w:rsidRDefault="00157874" w:rsidP="00175B9B">
      <w:pPr>
        <w:pStyle w:val="Caption-c"/>
        <w:rPr>
          <w:sz w:val="20"/>
        </w:rPr>
      </w:pPr>
      <w:bookmarkStart w:id="10" w:name="_Toc522216045"/>
      <w:r w:rsidRPr="0025238E">
        <w:rPr>
          <w:sz w:val="20"/>
        </w:rPr>
        <w:t>Exhibit 1.1</w:t>
      </w:r>
      <w:r w:rsidR="002D2117" w:rsidRPr="0025238E">
        <w:rPr>
          <w:sz w:val="20"/>
        </w:rPr>
        <w:t>.2-1.</w:t>
      </w:r>
      <w:r w:rsidR="00175B9B" w:rsidRPr="0025238E">
        <w:rPr>
          <w:sz w:val="20"/>
        </w:rPr>
        <w:t xml:space="preserve"> Unisys Experience in Enterprise Modernization and Cloud Transformation.</w:t>
      </w:r>
      <w:bookmarkEnd w:id="10"/>
    </w:p>
    <w:p w14:paraId="059083CA" w14:textId="3BCE41AA" w:rsidR="0031578B" w:rsidRPr="0025238E" w:rsidRDefault="0031578B" w:rsidP="0031578B">
      <w:pPr>
        <w:pStyle w:val="Heading3"/>
      </w:pPr>
      <w:bookmarkStart w:id="11" w:name="_Toc522260636"/>
      <w:r w:rsidRPr="0025238E">
        <w:t>1.</w:t>
      </w:r>
      <w:r w:rsidR="00157874" w:rsidRPr="0025238E">
        <w:t>1</w:t>
      </w:r>
      <w:r w:rsidRPr="0025238E">
        <w:t>.3</w:t>
      </w:r>
      <w:r w:rsidRPr="0025238E">
        <w:tab/>
        <w:t>Align</w:t>
      </w:r>
      <w:r w:rsidR="00774673" w:rsidRPr="0025238E">
        <w:t>ment with USDS Playbook</w:t>
      </w:r>
      <w:bookmarkEnd w:id="11"/>
      <w:r w:rsidR="00774673" w:rsidRPr="0025238E">
        <w:t xml:space="preserve"> </w:t>
      </w:r>
    </w:p>
    <w:p w14:paraId="76ECB09F" w14:textId="1A797BD1" w:rsidR="00C66E0B" w:rsidRPr="0025238E" w:rsidRDefault="00C66E0B" w:rsidP="00175B9B">
      <w:pPr>
        <w:pStyle w:val="Text-t"/>
        <w:rPr>
          <w:sz w:val="22"/>
          <w:szCs w:val="22"/>
        </w:rPr>
      </w:pPr>
      <w:r w:rsidRPr="0025238E">
        <w:t xml:space="preserve">USDA BPA has identified </w:t>
      </w:r>
      <w:r w:rsidR="002B4673" w:rsidRPr="0025238E">
        <w:t>four</w:t>
      </w:r>
      <w:r w:rsidRPr="0025238E">
        <w:t xml:space="preserve"> core pools of support to enable USDA programs to achieve overall data center consolidation and acceleration of cloud adoption within the Enterprise.</w:t>
      </w:r>
      <w:r w:rsidR="00DE2A20" w:rsidRPr="0025238E">
        <w:t xml:space="preserve"> </w:t>
      </w:r>
      <w:r w:rsidRPr="0025238E">
        <w:t>To achieve success</w:t>
      </w:r>
      <w:r w:rsidR="00BB2DBA" w:rsidRPr="0025238E">
        <w:t>,</w:t>
      </w:r>
      <w:r w:rsidRPr="0025238E">
        <w:t xml:space="preserve"> USDA recognizes the need to devise governance models for both Pool A</w:t>
      </w:r>
      <w:r w:rsidR="00B14FDC" w:rsidRPr="0025238E">
        <w:t>,</w:t>
      </w:r>
      <w:r w:rsidRPr="0025238E">
        <w:t xml:space="preserve"> Re-hosting of systems</w:t>
      </w:r>
      <w:r w:rsidR="00B14FDC" w:rsidRPr="0025238E">
        <w:t>,</w:t>
      </w:r>
      <w:r w:rsidRPr="0025238E">
        <w:t xml:space="preserve"> and Pool B</w:t>
      </w:r>
      <w:r w:rsidR="00B14FDC" w:rsidRPr="0025238E">
        <w:t>,</w:t>
      </w:r>
      <w:r w:rsidRPr="0025238E">
        <w:t xml:space="preserve"> Re-platform</w:t>
      </w:r>
      <w:r w:rsidR="00492D53" w:rsidRPr="0025238E">
        <w:t>ing</w:t>
      </w:r>
      <w:r w:rsidR="00C15673" w:rsidRPr="0025238E">
        <w:t xml:space="preserve"> of</w:t>
      </w:r>
      <w:r w:rsidRPr="0025238E">
        <w:t xml:space="preserve"> systems.</w:t>
      </w:r>
      <w:r w:rsidR="00DE2A20" w:rsidRPr="0025238E">
        <w:t xml:space="preserve"> </w:t>
      </w:r>
      <w:r w:rsidRPr="0025238E">
        <w:t>At the same time</w:t>
      </w:r>
      <w:r w:rsidR="00BB2DBA" w:rsidRPr="0025238E">
        <w:t>,</w:t>
      </w:r>
      <w:r w:rsidR="00492D53" w:rsidRPr="0025238E">
        <w:t xml:space="preserve"> USDA must expand its</w:t>
      </w:r>
      <w:r w:rsidRPr="0025238E">
        <w:t xml:space="preserve"> governance </w:t>
      </w:r>
      <w:r w:rsidR="00492D53" w:rsidRPr="0025238E">
        <w:t xml:space="preserve">model </w:t>
      </w:r>
      <w:r w:rsidRPr="0025238E">
        <w:t xml:space="preserve">to address DevSecOps and CPS that not only supports delivery of Pool A and Pool B systems but allows enforcement of cost optimization, asset reuse at all levels of the implementation, reducing risk, improving compliance, and establishing </w:t>
      </w:r>
      <w:r w:rsidR="00C15673" w:rsidRPr="0025238E">
        <w:t>a common service model that</w:t>
      </w:r>
      <w:r w:rsidRPr="0025238E">
        <w:t xml:space="preserve"> is leveraged across USDA.</w:t>
      </w:r>
      <w:r w:rsidR="00DE2A20" w:rsidRPr="0025238E">
        <w:t xml:space="preserve"> </w:t>
      </w:r>
      <w:r w:rsidR="00C15673" w:rsidRPr="0025238E">
        <w:t>We recommend USDA deploy OCM support services t</w:t>
      </w:r>
      <w:r w:rsidRPr="0025238E">
        <w:t>o</w:t>
      </w:r>
      <w:r w:rsidR="00C15673" w:rsidRPr="0025238E">
        <w:t xml:space="preserve"> assist in the consumption of</w:t>
      </w:r>
      <w:r w:rsidRPr="0025238E">
        <w:t xml:space="preserve"> this governance model and the supporting tactical and technical development and delivery activities within the enterprise</w:t>
      </w:r>
      <w:r w:rsidR="00C15673" w:rsidRPr="0025238E">
        <w:t xml:space="preserve">. </w:t>
      </w:r>
      <w:r w:rsidR="00B14FDC" w:rsidRPr="0025238E">
        <w:t>Our</w:t>
      </w:r>
      <w:r w:rsidRPr="0025238E">
        <w:t xml:space="preserve"> team will leverage</w:t>
      </w:r>
      <w:r w:rsidR="00492D53" w:rsidRPr="0025238E">
        <w:t xml:space="preserve"> the U</w:t>
      </w:r>
      <w:r w:rsidR="00B14FDC" w:rsidRPr="0025238E">
        <w:t>.</w:t>
      </w:r>
      <w:r w:rsidR="00492D53" w:rsidRPr="0025238E">
        <w:t>S</w:t>
      </w:r>
      <w:r w:rsidR="00B14FDC" w:rsidRPr="0025238E">
        <w:t>.</w:t>
      </w:r>
      <w:r w:rsidRPr="0025238E">
        <w:t xml:space="preserve"> Digital</w:t>
      </w:r>
      <w:r w:rsidR="00492D53" w:rsidRPr="0025238E">
        <w:t xml:space="preserve"> Services</w:t>
      </w:r>
      <w:r w:rsidRPr="0025238E">
        <w:t xml:space="preserve"> Playbook approach for each of the Pools to support the extension of the current </w:t>
      </w:r>
      <w:r w:rsidR="00C14809" w:rsidRPr="0025238E">
        <w:t>CoE</w:t>
      </w:r>
      <w:r w:rsidRPr="0025238E">
        <w:t xml:space="preserve"> framework established by USDA with focused </w:t>
      </w:r>
      <w:r w:rsidR="005F35CC" w:rsidRPr="0025238E">
        <w:t xml:space="preserve">resources </w:t>
      </w:r>
      <w:r w:rsidRPr="0025238E">
        <w:t xml:space="preserve">supporting customized Digital Services Teams, customer adoption, technical development of the migration toolkits, and delivery activities </w:t>
      </w:r>
      <w:r w:rsidR="005F35CC" w:rsidRPr="0025238E">
        <w:t xml:space="preserve">in </w:t>
      </w:r>
      <w:r w:rsidRPr="0025238E">
        <w:t xml:space="preserve">support </w:t>
      </w:r>
      <w:r w:rsidR="005F35CC" w:rsidRPr="0025238E">
        <w:t xml:space="preserve">of </w:t>
      </w:r>
      <w:r w:rsidRPr="0025238E">
        <w:t>Rehosting and Replatform of application</w:t>
      </w:r>
      <w:r w:rsidR="00923B4B" w:rsidRPr="0025238E">
        <w:t>s</w:t>
      </w:r>
      <w:r w:rsidRPr="0025238E">
        <w:t xml:space="preserve"> identified by USDA stakeholders.</w:t>
      </w:r>
      <w:r w:rsidR="00DE2A20" w:rsidRPr="0025238E">
        <w:t xml:space="preserve"> </w:t>
      </w:r>
      <w:r w:rsidR="00923B4B" w:rsidRPr="0025238E">
        <w:rPr>
          <w:b/>
        </w:rPr>
        <w:t>Exhibit 1.1.3-1</w:t>
      </w:r>
      <w:r w:rsidR="00923B4B" w:rsidRPr="0025238E">
        <w:t xml:space="preserve"> shows our alignment </w:t>
      </w:r>
      <w:r w:rsidR="00301E16" w:rsidRPr="0025238E">
        <w:t>with playbook plays</w:t>
      </w:r>
      <w:r w:rsidR="00923B4B" w:rsidRPr="0025238E">
        <w:t>.</w:t>
      </w:r>
    </w:p>
    <w:tbl>
      <w:tblPr>
        <w:tblStyle w:val="GridTable4-Accent5"/>
        <w:tblW w:w="0" w:type="auto"/>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ook w:val="04A0" w:firstRow="1" w:lastRow="0" w:firstColumn="1" w:lastColumn="0" w:noHBand="0" w:noVBand="1"/>
      </w:tblPr>
      <w:tblGrid>
        <w:gridCol w:w="445"/>
        <w:gridCol w:w="1700"/>
        <w:gridCol w:w="8625"/>
      </w:tblGrid>
      <w:tr w:rsidR="00301E16" w:rsidRPr="0025238E" w14:paraId="3FDE9B76" w14:textId="77777777" w:rsidTr="00A418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45" w:type="dxa"/>
            <w:gridSpan w:val="2"/>
            <w:tcBorders>
              <w:top w:val="single" w:sz="12" w:space="0" w:color="203A6E"/>
              <w:left w:val="none" w:sz="0" w:space="0" w:color="auto"/>
              <w:bottom w:val="single" w:sz="4" w:space="0" w:color="203A6E"/>
              <w:right w:val="single" w:sz="4" w:space="0" w:color="FFFFFF"/>
            </w:tcBorders>
            <w:shd w:val="clear" w:color="auto" w:fill="203A6E"/>
            <w:vAlign w:val="center"/>
          </w:tcPr>
          <w:p w14:paraId="77E1C1B7" w14:textId="77777777" w:rsidR="00301E16" w:rsidRPr="0025238E" w:rsidRDefault="00301E16" w:rsidP="00175B9B">
            <w:pPr>
              <w:pStyle w:val="TableHead"/>
              <w:rPr>
                <w:b/>
                <w:sz w:val="20"/>
              </w:rPr>
            </w:pPr>
            <w:r w:rsidRPr="0025238E">
              <w:rPr>
                <w:b/>
                <w:sz w:val="20"/>
              </w:rPr>
              <w:t>Principles</w:t>
            </w:r>
          </w:p>
        </w:tc>
        <w:tc>
          <w:tcPr>
            <w:tcW w:w="8625" w:type="dxa"/>
            <w:tcBorders>
              <w:top w:val="single" w:sz="12" w:space="0" w:color="203A6E"/>
              <w:left w:val="single" w:sz="4" w:space="0" w:color="FFFFFF"/>
              <w:bottom w:val="single" w:sz="4" w:space="0" w:color="203A6E"/>
              <w:right w:val="none" w:sz="0" w:space="0" w:color="auto"/>
            </w:tcBorders>
            <w:shd w:val="clear" w:color="auto" w:fill="203A6E"/>
            <w:vAlign w:val="center"/>
          </w:tcPr>
          <w:p w14:paraId="2AD170BC" w14:textId="77777777" w:rsidR="00301E16" w:rsidRPr="0025238E" w:rsidRDefault="00301E16" w:rsidP="00175B9B">
            <w:pPr>
              <w:pStyle w:val="TableHead"/>
              <w:cnfStyle w:val="100000000000" w:firstRow="1" w:lastRow="0" w:firstColumn="0" w:lastColumn="0" w:oddVBand="0" w:evenVBand="0" w:oddHBand="0" w:evenHBand="0" w:firstRowFirstColumn="0" w:firstRowLastColumn="0" w:lastRowFirstColumn="0" w:lastRowLastColumn="0"/>
              <w:rPr>
                <w:b/>
                <w:sz w:val="20"/>
              </w:rPr>
            </w:pPr>
            <w:r w:rsidRPr="0025238E">
              <w:rPr>
                <w:b/>
                <w:sz w:val="20"/>
              </w:rPr>
              <w:t>Alignment</w:t>
            </w:r>
          </w:p>
        </w:tc>
      </w:tr>
      <w:tr w:rsidR="00301E16" w:rsidRPr="0025238E" w14:paraId="46A396E9" w14:textId="77777777" w:rsidTr="00A41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Borders>
              <w:top w:val="single" w:sz="4" w:space="0" w:color="203A6E"/>
            </w:tcBorders>
          </w:tcPr>
          <w:p w14:paraId="59FEDC6D" w14:textId="77777777" w:rsidR="00301E16" w:rsidRPr="0025238E" w:rsidRDefault="00301E16" w:rsidP="00175B9B">
            <w:pPr>
              <w:pStyle w:val="TableText"/>
              <w:rPr>
                <w:sz w:val="20"/>
              </w:rPr>
            </w:pPr>
            <w:r w:rsidRPr="0025238E">
              <w:rPr>
                <w:sz w:val="20"/>
              </w:rPr>
              <w:t>1</w:t>
            </w:r>
          </w:p>
        </w:tc>
        <w:tc>
          <w:tcPr>
            <w:tcW w:w="1700" w:type="dxa"/>
            <w:tcBorders>
              <w:top w:val="single" w:sz="4" w:space="0" w:color="203A6E"/>
            </w:tcBorders>
          </w:tcPr>
          <w:p w14:paraId="215B2448" w14:textId="77777777" w:rsidR="00301E16" w:rsidRPr="0025238E" w:rsidRDefault="00301E16"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Understand what people need</w:t>
            </w:r>
          </w:p>
        </w:tc>
        <w:tc>
          <w:tcPr>
            <w:tcW w:w="8625" w:type="dxa"/>
            <w:tcBorders>
              <w:top w:val="single" w:sz="4" w:space="0" w:color="203A6E"/>
            </w:tcBorders>
          </w:tcPr>
          <w:p w14:paraId="408B9A19" w14:textId="77777777" w:rsidR="00301E16" w:rsidRPr="0025238E" w:rsidRDefault="00301E16"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Our LeanGov approach includes a strong focus on LeanUX as a core discipline. Our LeanUX success includes notable examples such as USPTO, CBP, Whole Foods and AirSewa in India.</w:t>
            </w:r>
          </w:p>
        </w:tc>
      </w:tr>
      <w:tr w:rsidR="00301E16" w:rsidRPr="0025238E" w14:paraId="30C44869" w14:textId="77777777" w:rsidTr="00A41859">
        <w:tc>
          <w:tcPr>
            <w:cnfStyle w:val="001000000000" w:firstRow="0" w:lastRow="0" w:firstColumn="1" w:lastColumn="0" w:oddVBand="0" w:evenVBand="0" w:oddHBand="0" w:evenHBand="0" w:firstRowFirstColumn="0" w:firstRowLastColumn="0" w:lastRowFirstColumn="0" w:lastRowLastColumn="0"/>
            <w:tcW w:w="445" w:type="dxa"/>
          </w:tcPr>
          <w:p w14:paraId="0CE13CB8" w14:textId="77777777" w:rsidR="00301E16" w:rsidRPr="0025238E" w:rsidRDefault="00301E16" w:rsidP="00175B9B">
            <w:pPr>
              <w:pStyle w:val="TableText"/>
              <w:rPr>
                <w:sz w:val="20"/>
              </w:rPr>
            </w:pPr>
            <w:r w:rsidRPr="0025238E">
              <w:rPr>
                <w:sz w:val="20"/>
              </w:rPr>
              <w:t>2</w:t>
            </w:r>
          </w:p>
        </w:tc>
        <w:tc>
          <w:tcPr>
            <w:tcW w:w="1700" w:type="dxa"/>
          </w:tcPr>
          <w:p w14:paraId="37E30AAD" w14:textId="77777777" w:rsidR="00301E16" w:rsidRPr="0025238E" w:rsidRDefault="00301E16"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Address the whole experience from start to finish</w:t>
            </w:r>
          </w:p>
        </w:tc>
        <w:tc>
          <w:tcPr>
            <w:tcW w:w="8625" w:type="dxa"/>
          </w:tcPr>
          <w:p w14:paraId="1C1D72A8" w14:textId="77777777" w:rsidR="00301E16" w:rsidRPr="0025238E" w:rsidRDefault="00301E16"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Our LeanUX approach focuses on personas, the journey maps, and how they interact with the solution. A compelling example of successfully considering the user experience is how we designed the Biometric Exit program at airports. We avoided establishing new counters, staffing, or process steps by using a biometric scanner to allow outbound travelers to leave U.S. airports unencumbered while closing out their U.S. visits automatically.</w:t>
            </w:r>
          </w:p>
        </w:tc>
      </w:tr>
      <w:tr w:rsidR="00301E16" w:rsidRPr="0025238E" w14:paraId="723AC25E" w14:textId="77777777" w:rsidTr="00A41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751AB284" w14:textId="77777777" w:rsidR="00301E16" w:rsidRPr="0025238E" w:rsidRDefault="00301E16" w:rsidP="00175B9B">
            <w:pPr>
              <w:pStyle w:val="TableText"/>
              <w:rPr>
                <w:sz w:val="20"/>
              </w:rPr>
            </w:pPr>
            <w:r w:rsidRPr="0025238E">
              <w:rPr>
                <w:sz w:val="20"/>
              </w:rPr>
              <w:t>3</w:t>
            </w:r>
          </w:p>
        </w:tc>
        <w:tc>
          <w:tcPr>
            <w:tcW w:w="1700" w:type="dxa"/>
          </w:tcPr>
          <w:p w14:paraId="1C3F7202" w14:textId="77777777" w:rsidR="00301E16" w:rsidRPr="0025238E" w:rsidRDefault="00301E16"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Make it simple and intuitive</w:t>
            </w:r>
          </w:p>
        </w:tc>
        <w:tc>
          <w:tcPr>
            <w:tcW w:w="8625" w:type="dxa"/>
          </w:tcPr>
          <w:p w14:paraId="49057A89" w14:textId="77777777" w:rsidR="00301E16" w:rsidRPr="0025238E" w:rsidRDefault="00301E16"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As noted in the examples in the prior section, we partnered effectively with U.S. Federal agencies to successfully adopt US Web Design standards to provide a consistent experience and to improve developer efficiency.</w:t>
            </w:r>
          </w:p>
        </w:tc>
      </w:tr>
      <w:tr w:rsidR="00301E16" w:rsidRPr="0025238E" w14:paraId="6A10DAA3" w14:textId="77777777" w:rsidTr="00A41859">
        <w:tc>
          <w:tcPr>
            <w:cnfStyle w:val="001000000000" w:firstRow="0" w:lastRow="0" w:firstColumn="1" w:lastColumn="0" w:oddVBand="0" w:evenVBand="0" w:oddHBand="0" w:evenHBand="0" w:firstRowFirstColumn="0" w:firstRowLastColumn="0" w:lastRowFirstColumn="0" w:lastRowLastColumn="0"/>
            <w:tcW w:w="445" w:type="dxa"/>
          </w:tcPr>
          <w:p w14:paraId="533F7FDE" w14:textId="77777777" w:rsidR="00301E16" w:rsidRPr="0025238E" w:rsidRDefault="00301E16" w:rsidP="00175B9B">
            <w:pPr>
              <w:pStyle w:val="TableText"/>
              <w:rPr>
                <w:sz w:val="20"/>
              </w:rPr>
            </w:pPr>
            <w:r w:rsidRPr="0025238E">
              <w:rPr>
                <w:sz w:val="20"/>
              </w:rPr>
              <w:t>4</w:t>
            </w:r>
          </w:p>
        </w:tc>
        <w:tc>
          <w:tcPr>
            <w:tcW w:w="1700" w:type="dxa"/>
          </w:tcPr>
          <w:p w14:paraId="46193AE5" w14:textId="77777777" w:rsidR="00301E16" w:rsidRPr="0025238E" w:rsidRDefault="00301E16"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Build the service using Agile and iterative practices</w:t>
            </w:r>
          </w:p>
        </w:tc>
        <w:tc>
          <w:tcPr>
            <w:tcW w:w="8625" w:type="dxa"/>
          </w:tcPr>
          <w:p w14:paraId="50F53576" w14:textId="44443DE4" w:rsidR="00301E16" w:rsidRPr="0025238E" w:rsidRDefault="00301E16"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Our LeanGov practices include our Agile-at-scale capabilities for mission critical applications. We have mastered the use of scrum and Kanban practices in leveraging them to react to national emergencies while still maintain</w:t>
            </w:r>
            <w:r w:rsidR="00AD6306" w:rsidRPr="0025238E">
              <w:rPr>
                <w:sz w:val="20"/>
              </w:rPr>
              <w:t>ing</w:t>
            </w:r>
            <w:r w:rsidRPr="0025238E">
              <w:rPr>
                <w:sz w:val="20"/>
              </w:rPr>
              <w:t xml:space="preserve"> p</w:t>
            </w:r>
            <w:r w:rsidR="00AD6306" w:rsidRPr="0025238E">
              <w:rPr>
                <w:sz w:val="20"/>
              </w:rPr>
              <w:t>l</w:t>
            </w:r>
            <w:r w:rsidRPr="0025238E">
              <w:rPr>
                <w:sz w:val="20"/>
              </w:rPr>
              <w:t>anned releases. We have responded to multiple elevated threat levels and incidents within our CBP programs, deploying new capabilities or changes in response to the Brussels bombing and the Orlando nightclub incident while maintaining overall sprint cadence and deliveries.</w:t>
            </w:r>
          </w:p>
        </w:tc>
      </w:tr>
      <w:tr w:rsidR="00301E16" w:rsidRPr="0025238E" w14:paraId="5C4EEFDC" w14:textId="77777777" w:rsidTr="00A41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23A09933" w14:textId="77777777" w:rsidR="00301E16" w:rsidRPr="0025238E" w:rsidRDefault="00301E16" w:rsidP="00175B9B">
            <w:pPr>
              <w:pStyle w:val="TableText"/>
              <w:rPr>
                <w:sz w:val="20"/>
              </w:rPr>
            </w:pPr>
            <w:r w:rsidRPr="0025238E">
              <w:rPr>
                <w:sz w:val="20"/>
              </w:rPr>
              <w:t>5</w:t>
            </w:r>
          </w:p>
        </w:tc>
        <w:tc>
          <w:tcPr>
            <w:tcW w:w="1700" w:type="dxa"/>
          </w:tcPr>
          <w:p w14:paraId="63220846" w14:textId="77777777" w:rsidR="00301E16" w:rsidRPr="0025238E" w:rsidRDefault="00301E16"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Structure budgets and contracts to support delivery</w:t>
            </w:r>
          </w:p>
        </w:tc>
        <w:tc>
          <w:tcPr>
            <w:tcW w:w="8625" w:type="dxa"/>
          </w:tcPr>
          <w:p w14:paraId="2BA461F6" w14:textId="7B1B3391" w:rsidR="00301E16" w:rsidRPr="0025238E" w:rsidRDefault="00301E16"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 xml:space="preserve">We participate frequently in innovative acquisition approaches by participating in tech challenges. We have checked in </w:t>
            </w:r>
            <w:r w:rsidR="00AD6306" w:rsidRPr="0025238E">
              <w:rPr>
                <w:sz w:val="20"/>
              </w:rPr>
              <w:t>code as part of</w:t>
            </w:r>
            <w:r w:rsidRPr="0025238E">
              <w:rPr>
                <w:sz w:val="20"/>
              </w:rPr>
              <w:t xml:space="preserve"> RFI response</w:t>
            </w:r>
            <w:r w:rsidR="00AD6306" w:rsidRPr="0025238E">
              <w:rPr>
                <w:sz w:val="20"/>
              </w:rPr>
              <w:t>s</w:t>
            </w:r>
            <w:r w:rsidRPr="0025238E">
              <w:rPr>
                <w:sz w:val="20"/>
              </w:rPr>
              <w:t xml:space="preserve"> and participated in oral presentations. We support multiple contracting vehicles and fee structures to deliver our Agile, DevSecOps, and cloud services.</w:t>
            </w:r>
          </w:p>
        </w:tc>
      </w:tr>
      <w:tr w:rsidR="00301E16" w:rsidRPr="0025238E" w14:paraId="59BA3590" w14:textId="77777777" w:rsidTr="00A41859">
        <w:tc>
          <w:tcPr>
            <w:cnfStyle w:val="001000000000" w:firstRow="0" w:lastRow="0" w:firstColumn="1" w:lastColumn="0" w:oddVBand="0" w:evenVBand="0" w:oddHBand="0" w:evenHBand="0" w:firstRowFirstColumn="0" w:firstRowLastColumn="0" w:lastRowFirstColumn="0" w:lastRowLastColumn="0"/>
            <w:tcW w:w="445" w:type="dxa"/>
          </w:tcPr>
          <w:p w14:paraId="5B54AE6D" w14:textId="77777777" w:rsidR="00301E16" w:rsidRPr="0025238E" w:rsidRDefault="00301E16" w:rsidP="00175B9B">
            <w:pPr>
              <w:pStyle w:val="TableText"/>
              <w:rPr>
                <w:sz w:val="20"/>
              </w:rPr>
            </w:pPr>
            <w:r w:rsidRPr="0025238E">
              <w:rPr>
                <w:sz w:val="20"/>
              </w:rPr>
              <w:t>6</w:t>
            </w:r>
          </w:p>
        </w:tc>
        <w:tc>
          <w:tcPr>
            <w:tcW w:w="1700" w:type="dxa"/>
          </w:tcPr>
          <w:p w14:paraId="5AB46DD4" w14:textId="77777777" w:rsidR="00301E16" w:rsidRPr="0025238E" w:rsidRDefault="00301E16"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Assign one leader and hold him/her accountable</w:t>
            </w:r>
          </w:p>
        </w:tc>
        <w:tc>
          <w:tcPr>
            <w:tcW w:w="8625" w:type="dxa"/>
          </w:tcPr>
          <w:p w14:paraId="56E63CE0" w14:textId="77777777" w:rsidR="00301E16" w:rsidRPr="0025238E" w:rsidRDefault="00301E16"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 xml:space="preserve">One of the key roles in our LeanGov delivery approach is that of product owner. We partner extensively with our commercial and governmental clients to build a strong relationship with the product owner who makes priority and product decisions. </w:t>
            </w:r>
          </w:p>
        </w:tc>
      </w:tr>
      <w:tr w:rsidR="00301E16" w:rsidRPr="0025238E" w14:paraId="6620017B" w14:textId="77777777" w:rsidTr="00A41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57A5CD7F" w14:textId="77777777" w:rsidR="00301E16" w:rsidRPr="0025238E" w:rsidRDefault="00301E16" w:rsidP="00175B9B">
            <w:pPr>
              <w:pStyle w:val="TableText"/>
              <w:rPr>
                <w:sz w:val="20"/>
              </w:rPr>
            </w:pPr>
            <w:r w:rsidRPr="0025238E">
              <w:rPr>
                <w:sz w:val="20"/>
              </w:rPr>
              <w:t>7</w:t>
            </w:r>
          </w:p>
        </w:tc>
        <w:tc>
          <w:tcPr>
            <w:tcW w:w="1700" w:type="dxa"/>
          </w:tcPr>
          <w:p w14:paraId="0EC96877" w14:textId="77777777" w:rsidR="00301E16" w:rsidRPr="0025238E" w:rsidRDefault="00301E16"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Bring in experienced teams</w:t>
            </w:r>
          </w:p>
        </w:tc>
        <w:tc>
          <w:tcPr>
            <w:tcW w:w="8625" w:type="dxa"/>
          </w:tcPr>
          <w:p w14:paraId="5FB96336" w14:textId="7DC3101C" w:rsidR="00301E16" w:rsidRPr="0025238E" w:rsidRDefault="00301E16"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 xml:space="preserve">We are deeply committed to being a learning organization. We have over 850 accreditations and certifications in Azure and AWS, over 220 SAFe and Agile certifications, 55 DevOps Foundation certifications, and over 1,600 ITIL V3 certifications. </w:t>
            </w:r>
          </w:p>
        </w:tc>
      </w:tr>
      <w:tr w:rsidR="00301E16" w:rsidRPr="0025238E" w14:paraId="3DE40655" w14:textId="77777777" w:rsidTr="00A41859">
        <w:tc>
          <w:tcPr>
            <w:cnfStyle w:val="001000000000" w:firstRow="0" w:lastRow="0" w:firstColumn="1" w:lastColumn="0" w:oddVBand="0" w:evenVBand="0" w:oddHBand="0" w:evenHBand="0" w:firstRowFirstColumn="0" w:firstRowLastColumn="0" w:lastRowFirstColumn="0" w:lastRowLastColumn="0"/>
            <w:tcW w:w="445" w:type="dxa"/>
          </w:tcPr>
          <w:p w14:paraId="74E5B6FA" w14:textId="77777777" w:rsidR="00301E16" w:rsidRPr="0025238E" w:rsidRDefault="00301E16" w:rsidP="00175B9B">
            <w:pPr>
              <w:pStyle w:val="TableText"/>
              <w:rPr>
                <w:sz w:val="20"/>
              </w:rPr>
            </w:pPr>
            <w:r w:rsidRPr="0025238E">
              <w:rPr>
                <w:sz w:val="20"/>
              </w:rPr>
              <w:t>8</w:t>
            </w:r>
          </w:p>
        </w:tc>
        <w:tc>
          <w:tcPr>
            <w:tcW w:w="1700" w:type="dxa"/>
          </w:tcPr>
          <w:p w14:paraId="2BA99938" w14:textId="77777777" w:rsidR="00301E16" w:rsidRPr="0025238E" w:rsidRDefault="00301E16"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Choose a modern technology stack</w:t>
            </w:r>
          </w:p>
        </w:tc>
        <w:tc>
          <w:tcPr>
            <w:tcW w:w="8625" w:type="dxa"/>
          </w:tcPr>
          <w:p w14:paraId="2467D1B0" w14:textId="77777777" w:rsidR="00301E16" w:rsidRPr="0025238E" w:rsidRDefault="00301E16"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We deployed one of the largest Hadoop implementations in government at DHS. We led the GSA email migration to the Google suite. We deployed one of the earliest serverless implementations in all of government. We have significant experience in incrementally refactoring applications in adopting microservice patterns using modern container based platforms. We have significant experience in applying modern application development frameworks such as Springboot, Angular and React.</w:t>
            </w:r>
          </w:p>
        </w:tc>
      </w:tr>
      <w:tr w:rsidR="00301E16" w:rsidRPr="0025238E" w14:paraId="2185C164" w14:textId="77777777" w:rsidTr="00A41859">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445" w:type="dxa"/>
          </w:tcPr>
          <w:p w14:paraId="6FD3C9F6" w14:textId="77777777" w:rsidR="00301E16" w:rsidRPr="0025238E" w:rsidRDefault="00301E16" w:rsidP="00175B9B">
            <w:pPr>
              <w:pStyle w:val="TableText"/>
              <w:rPr>
                <w:sz w:val="20"/>
              </w:rPr>
            </w:pPr>
            <w:r w:rsidRPr="0025238E">
              <w:rPr>
                <w:sz w:val="20"/>
              </w:rPr>
              <w:t>9</w:t>
            </w:r>
          </w:p>
        </w:tc>
        <w:tc>
          <w:tcPr>
            <w:tcW w:w="1700" w:type="dxa"/>
          </w:tcPr>
          <w:p w14:paraId="2AF7CF77" w14:textId="77777777" w:rsidR="00301E16" w:rsidRPr="0025238E" w:rsidRDefault="00301E16"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Deploy in a flexible hosting environment</w:t>
            </w:r>
          </w:p>
        </w:tc>
        <w:tc>
          <w:tcPr>
            <w:tcW w:w="8625" w:type="dxa"/>
          </w:tcPr>
          <w:p w14:paraId="7FDECDAF" w14:textId="5F8427E2" w:rsidR="00301E16" w:rsidRPr="0025238E" w:rsidRDefault="00301E16"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Our default application platform is public cloud native first, usi</w:t>
            </w:r>
            <w:r w:rsidR="00AD6306" w:rsidRPr="0025238E">
              <w:rPr>
                <w:sz w:val="20"/>
              </w:rPr>
              <w:t>ng containerized platforms with</w:t>
            </w:r>
            <w:r w:rsidRPr="0025238E">
              <w:rPr>
                <w:sz w:val="20"/>
              </w:rPr>
              <w:t xml:space="preserve"> CI/CD tooling based on our reference architectures all managed by our own CloudForte management and governance platform.</w:t>
            </w:r>
          </w:p>
        </w:tc>
      </w:tr>
      <w:tr w:rsidR="00301E16" w:rsidRPr="0025238E" w14:paraId="40E60186" w14:textId="77777777" w:rsidTr="00A41859">
        <w:tc>
          <w:tcPr>
            <w:cnfStyle w:val="001000000000" w:firstRow="0" w:lastRow="0" w:firstColumn="1" w:lastColumn="0" w:oddVBand="0" w:evenVBand="0" w:oddHBand="0" w:evenHBand="0" w:firstRowFirstColumn="0" w:firstRowLastColumn="0" w:lastRowFirstColumn="0" w:lastRowLastColumn="0"/>
            <w:tcW w:w="445" w:type="dxa"/>
          </w:tcPr>
          <w:p w14:paraId="2358D4E6" w14:textId="77777777" w:rsidR="00301E16" w:rsidRPr="0025238E" w:rsidRDefault="00301E16" w:rsidP="00175B9B">
            <w:pPr>
              <w:pStyle w:val="TableText"/>
              <w:rPr>
                <w:sz w:val="20"/>
              </w:rPr>
            </w:pPr>
            <w:r w:rsidRPr="0025238E">
              <w:rPr>
                <w:sz w:val="20"/>
              </w:rPr>
              <w:t>10</w:t>
            </w:r>
          </w:p>
        </w:tc>
        <w:tc>
          <w:tcPr>
            <w:tcW w:w="1700" w:type="dxa"/>
          </w:tcPr>
          <w:p w14:paraId="21EC3E8B" w14:textId="77777777" w:rsidR="00301E16" w:rsidRPr="0025238E" w:rsidRDefault="00301E16"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Automate testing and deployments</w:t>
            </w:r>
          </w:p>
        </w:tc>
        <w:tc>
          <w:tcPr>
            <w:tcW w:w="8625" w:type="dxa"/>
          </w:tcPr>
          <w:p w14:paraId="7F281CCE" w14:textId="77777777" w:rsidR="00301E16" w:rsidRPr="0025238E" w:rsidRDefault="00301E16"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Using our LeanGov approach, the vast majority of all our applications delivery services is done using CI/CD pipelines. We increasingly improve our test coverage using regression suites, performance testing suites and security scanning tools. We leverage deployment automation and LZ compliant templates to deploy to cloud environments.</w:t>
            </w:r>
          </w:p>
        </w:tc>
      </w:tr>
      <w:tr w:rsidR="00301E16" w:rsidRPr="0025238E" w14:paraId="37098000" w14:textId="77777777" w:rsidTr="00A41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52D540BA" w14:textId="77777777" w:rsidR="00301E16" w:rsidRPr="0025238E" w:rsidRDefault="00301E16" w:rsidP="00175B9B">
            <w:pPr>
              <w:pStyle w:val="TableText"/>
              <w:rPr>
                <w:sz w:val="20"/>
              </w:rPr>
            </w:pPr>
            <w:r w:rsidRPr="0025238E">
              <w:rPr>
                <w:sz w:val="20"/>
              </w:rPr>
              <w:t>11</w:t>
            </w:r>
          </w:p>
        </w:tc>
        <w:tc>
          <w:tcPr>
            <w:tcW w:w="1700" w:type="dxa"/>
          </w:tcPr>
          <w:p w14:paraId="5A21119C" w14:textId="77777777" w:rsidR="00301E16" w:rsidRPr="0025238E" w:rsidRDefault="00301E16"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Manage security and privacy using reusable processes</w:t>
            </w:r>
          </w:p>
        </w:tc>
        <w:tc>
          <w:tcPr>
            <w:tcW w:w="8625" w:type="dxa"/>
          </w:tcPr>
          <w:p w14:paraId="41AD790B" w14:textId="77777777" w:rsidR="00301E16" w:rsidRPr="0025238E" w:rsidRDefault="00301E16"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We have successfully integrated privacy and security processes with application delivery since our mainframe days. We are maturing our CloudForte ATO accelerator to treat FISMA compliance as code to increase efficiency in steps 2 and 3 of the NIST RMF process, thus driving greater velocity.</w:t>
            </w:r>
          </w:p>
        </w:tc>
      </w:tr>
      <w:tr w:rsidR="00301E16" w:rsidRPr="0025238E" w14:paraId="4E6C3C64" w14:textId="77777777" w:rsidTr="00A41859">
        <w:tc>
          <w:tcPr>
            <w:cnfStyle w:val="001000000000" w:firstRow="0" w:lastRow="0" w:firstColumn="1" w:lastColumn="0" w:oddVBand="0" w:evenVBand="0" w:oddHBand="0" w:evenHBand="0" w:firstRowFirstColumn="0" w:firstRowLastColumn="0" w:lastRowFirstColumn="0" w:lastRowLastColumn="0"/>
            <w:tcW w:w="445" w:type="dxa"/>
          </w:tcPr>
          <w:p w14:paraId="02805426" w14:textId="77777777" w:rsidR="00301E16" w:rsidRPr="0025238E" w:rsidRDefault="00301E16" w:rsidP="00175B9B">
            <w:pPr>
              <w:pStyle w:val="TableText"/>
              <w:rPr>
                <w:sz w:val="20"/>
              </w:rPr>
            </w:pPr>
            <w:r w:rsidRPr="0025238E">
              <w:rPr>
                <w:sz w:val="20"/>
              </w:rPr>
              <w:t>12</w:t>
            </w:r>
          </w:p>
        </w:tc>
        <w:tc>
          <w:tcPr>
            <w:tcW w:w="1700" w:type="dxa"/>
          </w:tcPr>
          <w:p w14:paraId="1028E89C" w14:textId="77777777" w:rsidR="00301E16" w:rsidRPr="0025238E" w:rsidRDefault="00301E16"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Use data to drive decisions</w:t>
            </w:r>
          </w:p>
        </w:tc>
        <w:tc>
          <w:tcPr>
            <w:tcW w:w="8625" w:type="dxa"/>
          </w:tcPr>
          <w:p w14:paraId="0C7061FF" w14:textId="77777777" w:rsidR="00301E16" w:rsidRPr="0025238E" w:rsidRDefault="00301E16" w:rsidP="00175B9B">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LeanGov includes a strong focus in the Ops experience within the DevSecOps paradigm. We heavily use Application Performance Monitoring and Web Analytic tooling to measure user experience of our websites consistent with the DevOps 2nd Way. By having such a strong focus on the operational aspects of applications and website operations, we provide excellent user experience and improve overall uptime by driving down MTTD and MTTR.</w:t>
            </w:r>
          </w:p>
        </w:tc>
      </w:tr>
      <w:tr w:rsidR="00301E16" w:rsidRPr="0025238E" w14:paraId="2EEBD52B" w14:textId="77777777" w:rsidTr="00A41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2955B07B" w14:textId="77777777" w:rsidR="00301E16" w:rsidRPr="0025238E" w:rsidRDefault="00301E16" w:rsidP="00175B9B">
            <w:pPr>
              <w:pStyle w:val="TableText"/>
              <w:rPr>
                <w:sz w:val="20"/>
              </w:rPr>
            </w:pPr>
            <w:r w:rsidRPr="0025238E">
              <w:rPr>
                <w:sz w:val="20"/>
              </w:rPr>
              <w:t>13</w:t>
            </w:r>
          </w:p>
        </w:tc>
        <w:tc>
          <w:tcPr>
            <w:tcW w:w="1700" w:type="dxa"/>
          </w:tcPr>
          <w:p w14:paraId="57602497" w14:textId="77777777" w:rsidR="00301E16" w:rsidRPr="0025238E" w:rsidRDefault="00301E16"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Default to open</w:t>
            </w:r>
          </w:p>
        </w:tc>
        <w:tc>
          <w:tcPr>
            <w:tcW w:w="8625" w:type="dxa"/>
          </w:tcPr>
          <w:p w14:paraId="1E68A0C1" w14:textId="5315F63C" w:rsidR="00301E16" w:rsidRPr="0025238E" w:rsidRDefault="00301E16" w:rsidP="00175B9B">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In partnership with CBP, we manage an open source project for the Global Travel Assessment System to help improve analytic solutions for other global government entities seeking to secure their border through comprehensive person based risk assessments</w:t>
            </w:r>
            <w:r w:rsidR="00042233">
              <w:rPr>
                <w:sz w:val="20"/>
              </w:rPr>
              <w:t>.</w:t>
            </w:r>
            <w:r w:rsidR="00DE2A20" w:rsidRPr="0025238E">
              <w:rPr>
                <w:sz w:val="20"/>
              </w:rPr>
              <w:t xml:space="preserve"> </w:t>
            </w:r>
          </w:p>
        </w:tc>
      </w:tr>
    </w:tbl>
    <w:p w14:paraId="71282393" w14:textId="379F6226" w:rsidR="00E37E72" w:rsidRPr="0025238E" w:rsidRDefault="0015493C" w:rsidP="00A41859">
      <w:pPr>
        <w:pStyle w:val="Caption-c"/>
        <w:rPr>
          <w:sz w:val="20"/>
        </w:rPr>
      </w:pPr>
      <w:bookmarkStart w:id="12" w:name="_Toc522216046"/>
      <w:r w:rsidRPr="0025238E">
        <w:rPr>
          <w:sz w:val="20"/>
        </w:rPr>
        <w:t xml:space="preserve">Exhibit </w:t>
      </w:r>
      <w:r w:rsidR="00157874" w:rsidRPr="0025238E">
        <w:rPr>
          <w:sz w:val="20"/>
        </w:rPr>
        <w:t>1.1</w:t>
      </w:r>
      <w:r w:rsidRPr="0025238E">
        <w:rPr>
          <w:sz w:val="20"/>
        </w:rPr>
        <w:t>.3-1.</w:t>
      </w:r>
      <w:r w:rsidR="00A41859" w:rsidRPr="0025238E">
        <w:rPr>
          <w:sz w:val="20"/>
        </w:rPr>
        <w:t xml:space="preserve"> Unisys Alignment with USDA Playbooks</w:t>
      </w:r>
      <w:bookmarkEnd w:id="12"/>
    </w:p>
    <w:p w14:paraId="40DBE028" w14:textId="77777777" w:rsidR="00605087" w:rsidRPr="0025238E" w:rsidRDefault="00605087" w:rsidP="0064448F">
      <w:pPr>
        <w:pStyle w:val="Heading2"/>
        <w:numPr>
          <w:ilvl w:val="1"/>
          <w:numId w:val="22"/>
        </w:numPr>
      </w:pPr>
      <w:bookmarkStart w:id="13" w:name="_Toc522260637"/>
      <w:r w:rsidRPr="0025238E">
        <w:t>Infrastructure Optimization/Cloud Adoption BPA Response [BPA SOW 6.0]</w:t>
      </w:r>
      <w:bookmarkEnd w:id="13"/>
    </w:p>
    <w:p w14:paraId="198AFC4F" w14:textId="06B8A09F" w:rsidR="00936103" w:rsidRPr="0025238E" w:rsidRDefault="00425298" w:rsidP="00A41859">
      <w:pPr>
        <w:pStyle w:val="Text-t"/>
      </w:pPr>
      <w:r w:rsidRPr="0025238E">
        <w:t>We are</w:t>
      </w:r>
      <w:r w:rsidR="00936103" w:rsidRPr="0025238E">
        <w:t xml:space="preserve"> keenly aware of the time constraints under which the USDA is operating</w:t>
      </w:r>
      <w:r w:rsidR="00234E54" w:rsidRPr="0025238E">
        <w:t>,</w:t>
      </w:r>
      <w:r w:rsidR="00936103" w:rsidRPr="0025238E">
        <w:t xml:space="preserve"> and understand the importance of adopting a collaborative posture in deliverin</w:t>
      </w:r>
      <w:r w:rsidR="00C4500B">
        <w:t>g services under the IO/CA BPA</w:t>
      </w:r>
      <w:r w:rsidR="00936103" w:rsidRPr="0025238E">
        <w:t xml:space="preserve">. We have curated a culture of collaboration across </w:t>
      </w:r>
      <w:r w:rsidR="00AD6306" w:rsidRPr="0025238E">
        <w:t xml:space="preserve">our organization and with </w:t>
      </w:r>
      <w:r w:rsidR="00936103" w:rsidRPr="0025238E">
        <w:t xml:space="preserve">our partners in delivering major mission programs. </w:t>
      </w:r>
      <w:r w:rsidRPr="0025238E">
        <w:t xml:space="preserve">We </w:t>
      </w:r>
      <w:r w:rsidR="00936103" w:rsidRPr="0025238E">
        <w:t xml:space="preserve">will participate collaboratively and transparently </w:t>
      </w:r>
      <w:r w:rsidRPr="0025238E">
        <w:t xml:space="preserve">in assessments, evaluations, planning, post mortems and other joint efforts </w:t>
      </w:r>
      <w:r w:rsidR="00936103" w:rsidRPr="0025238E">
        <w:t xml:space="preserve">with USDA, the </w:t>
      </w:r>
      <w:r w:rsidR="00C14809" w:rsidRPr="0025238E">
        <w:t>CoE</w:t>
      </w:r>
      <w:r w:rsidR="00936103" w:rsidRPr="0025238E">
        <w:t>s, the CPS organization, the DevSecOps teams, and other contractors involved in migrating and modernizing applications to ensure the whole is greater than the sum of the parts.</w:t>
      </w:r>
      <w:r w:rsidR="00DE2A20" w:rsidRPr="0025238E">
        <w:t xml:space="preserve"> </w:t>
      </w:r>
    </w:p>
    <w:p w14:paraId="45647FCA" w14:textId="0F0E1CC3" w:rsidR="00C94ABD" w:rsidRPr="0025238E" w:rsidRDefault="00C94ABD" w:rsidP="00C94ABD">
      <w:pPr>
        <w:pStyle w:val="Heading2"/>
      </w:pPr>
      <w:bookmarkStart w:id="14" w:name="_Toc522260638"/>
      <w:r w:rsidRPr="0025238E">
        <w:t>1.3</w:t>
      </w:r>
      <w:r w:rsidRPr="0025238E">
        <w:tab/>
        <w:t>Pool A: Application Rehosting [BPA SOW 6.1]</w:t>
      </w:r>
      <w:bookmarkEnd w:id="14"/>
    </w:p>
    <w:p w14:paraId="3B874D50" w14:textId="77777777" w:rsidR="00C94ABD" w:rsidRPr="0025238E" w:rsidRDefault="00C94ABD" w:rsidP="00C94ABD">
      <w:pPr>
        <w:pStyle w:val="Text-t"/>
      </w:pPr>
      <w:r w:rsidRPr="0025238E">
        <w:t>We apply our Agile-at-scale delivery capabilities to running all of the rehosting and replatforming work as envisioned in pool A and pool B. By applying our Rehost playbook, we bring proven, scalable management practices to organize complex transformation programs with multiple dependencies, led by seasoned practitioners and using DevSecOps tooling [6.1.1.i]. For ASM, we integrate Agile-at-scale practices with the use of CI/CD pipelines, lean UX practices, and DevOps extensions to ITIL processes.</w:t>
      </w:r>
    </w:p>
    <w:p w14:paraId="50ADC33D" w14:textId="77777777" w:rsidR="00C94ABD" w:rsidRPr="0025238E" w:rsidRDefault="00C94ABD" w:rsidP="00C94ABD">
      <w:pPr>
        <w:pStyle w:val="Text-t"/>
      </w:pPr>
      <w:r w:rsidRPr="0025238E">
        <w:t xml:space="preserve">Our approach to the applications rehosting Pool A work for the IO/CA BPA recognizes the need to partner with CoEs, USDA teams, providers delivering the DevSecOps and CPS, tasks and providers sustaining the applications to be migrated. Consistent with the “third way of DevOps” which calls for experimentation and learning, we will be an active participant in advancing USDA knowledge and institutional learning by actively and collaboratively participating in DevSecOps and cloud communities of practice [6.1.1.a]. </w:t>
      </w:r>
    </w:p>
    <w:p w14:paraId="3527D872" w14:textId="53CFB846" w:rsidR="00C94ABD" w:rsidRPr="0025238E" w:rsidRDefault="00C94ABD" w:rsidP="00C94ABD">
      <w:pPr>
        <w:pStyle w:val="Text-t"/>
      </w:pPr>
      <w:r w:rsidRPr="0025238E">
        <w:t xml:space="preserve">As Rehosting task orders are issued, we will coordinate with USDA and CPS PMO function to understand the applications identified for migration, dependencies identified, preliminary business cases, and the target cloud environment. We will confirm the ‘rehost’ treatment pathway for each of the applications within the task order move group. We will leverage tooling for discovery, application/workload profiling, dependency mapping, move group planning, application migration, data migration, and project management from the ‘migration toolkit’ delivered by the CPS and DevSecOps task orders. We will leverage CI/CD tooling for Application Performance Monitoring, test automation, configuration management, code vulnerability scanning, 508 testing, build repositories, and open source governance tooling from the ‘migration toolkit’. We also will leverage LZ deployment templates for the target cloud environments in scope of the specific task order. Lastly, we will leverage any tooling provided to manage sets of FISMA controls for each application to be migrated as provided by the CPS and DevSecOps task orders. Should some tools not be available, we will leverage open source equivalents in our own cloud environment to the extent practicable. </w:t>
      </w:r>
      <w:r w:rsidRPr="0025238E">
        <w:rPr>
          <w:b/>
        </w:rPr>
        <w:t>Exhibit 1.3-1</w:t>
      </w:r>
      <w:r w:rsidRPr="0025238E">
        <w:t xml:space="preserve"> depicts our Rehost playbook. </w:t>
      </w:r>
    </w:p>
    <w:tbl>
      <w:tblPr>
        <w:tblStyle w:val="TableGrid"/>
        <w:tblpPr w:leftFromText="180" w:rightFromText="180"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70"/>
      </w:tblGrid>
      <w:tr w:rsidR="00C94ABD" w:rsidRPr="0025238E" w14:paraId="3602D0D8" w14:textId="77777777" w:rsidTr="00283CBE">
        <w:tc>
          <w:tcPr>
            <w:tcW w:w="4320" w:type="dxa"/>
            <w:shd w:val="clear" w:color="auto" w:fill="auto"/>
          </w:tcPr>
          <w:p w14:paraId="54A76CB9" w14:textId="77777777" w:rsidR="00C94ABD" w:rsidRPr="0025238E" w:rsidRDefault="00C94ABD" w:rsidP="00283CBE">
            <w:pPr>
              <w:pStyle w:val="Graphic"/>
            </w:pPr>
            <w:r w:rsidRPr="0025238E">
              <w:rPr>
                <w:noProof/>
              </w:rPr>
              <w:drawing>
                <wp:inline distT="0" distB="0" distL="0" distR="0" wp14:anchorId="2178ABCF" wp14:editId="2D63E012">
                  <wp:extent cx="4362450" cy="1771650"/>
                  <wp:effectExtent l="0" t="0" r="0" b="0"/>
                  <wp:docPr id="29" name="Picture 29" descr="C:\Users\larkinbr\AppData\Local\Microsoft\Windows\INetCache\Content.Outlook\WN7B8EPT\00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rkinbr\AppData\Local\Microsoft\Windows\INetCache\Content.Outlook\WN7B8EPT\009_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2450" cy="1771650"/>
                          </a:xfrm>
                          <a:prstGeom prst="rect">
                            <a:avLst/>
                          </a:prstGeom>
                          <a:noFill/>
                          <a:ln>
                            <a:noFill/>
                          </a:ln>
                        </pic:spPr>
                      </pic:pic>
                    </a:graphicData>
                  </a:graphic>
                </wp:inline>
              </w:drawing>
            </w:r>
          </w:p>
        </w:tc>
      </w:tr>
      <w:tr w:rsidR="00C94ABD" w:rsidRPr="0025238E" w14:paraId="5D72E6AC" w14:textId="77777777" w:rsidTr="00283CBE">
        <w:tc>
          <w:tcPr>
            <w:tcW w:w="4320" w:type="dxa"/>
            <w:shd w:val="clear" w:color="auto" w:fill="auto"/>
          </w:tcPr>
          <w:p w14:paraId="2512CDEE" w14:textId="3309CFF6" w:rsidR="00C94ABD" w:rsidRPr="0025238E" w:rsidRDefault="00C94ABD" w:rsidP="00283CBE">
            <w:pPr>
              <w:pStyle w:val="Caption-c"/>
              <w:rPr>
                <w:color w:val="FF0000"/>
              </w:rPr>
            </w:pPr>
            <w:bookmarkStart w:id="15" w:name="_Toc522216047"/>
            <w:r w:rsidRPr="0025238E">
              <w:rPr>
                <w:sz w:val="20"/>
              </w:rPr>
              <w:t xml:space="preserve">Exhibit 1.3-1. Unisys Rehost and Replatform Playbooks. </w:t>
            </w:r>
            <w:r w:rsidRPr="0025238E">
              <w:rPr>
                <w:b w:val="0"/>
                <w:i/>
                <w:sz w:val="20"/>
              </w:rPr>
              <w:t>We use an agile approach to rapidly, securely, and sustainably rehost and replatform in/to cloud environments.</w:t>
            </w:r>
            <w:bookmarkEnd w:id="15"/>
          </w:p>
        </w:tc>
      </w:tr>
    </w:tbl>
    <w:p w14:paraId="1C082BB4" w14:textId="03AF1C6A" w:rsidR="00C94ABD" w:rsidRPr="0025238E" w:rsidRDefault="00C94ABD" w:rsidP="00C94ABD">
      <w:pPr>
        <w:pStyle w:val="Text-t"/>
      </w:pPr>
      <w:r w:rsidRPr="0025238E">
        <w:t xml:space="preserve">Using our Agile development approaches, we break the work down for each application and workload migration into an Agile backlog. We work with each project to select their own sprint cadence and will coordinate the 6 –week planning increments [6.1.1.c]. We apply our scaled Agile experience to track dependencies across applications, workloads, and other critical components so that work activities are coordinated across multiple work streams, including accreditation and operational readiness. We coordinate with the User Experience CoE to collect feedback for the rehosted application as part of </w:t>
      </w:r>
      <w:r w:rsidR="00AD6306" w:rsidRPr="0025238E">
        <w:t>the validation process, including</w:t>
      </w:r>
      <w:r w:rsidRPr="0025238E">
        <w:t xml:space="preserve"> application hooks to collect required metrics for the Data Analytics CoE, and coordinates preparation for deployment and ongoing operations with the Contact Center CoE [6.1.1.f]. The major sets of activities for rehosting [6.1.2.b] include:</w:t>
      </w:r>
    </w:p>
    <w:p w14:paraId="00815C5B" w14:textId="77777777" w:rsidR="00C94ABD" w:rsidRPr="0025238E" w:rsidRDefault="00C94ABD" w:rsidP="00C94ABD">
      <w:pPr>
        <w:pStyle w:val="Text-t"/>
      </w:pPr>
      <w:r w:rsidRPr="0025238E">
        <w:rPr>
          <w:b/>
        </w:rPr>
        <w:t>Discovery</w:t>
      </w:r>
      <w:r w:rsidRPr="0025238E">
        <w:t xml:space="preserve"> – We will leverage discovery tools provided by the DevSecOps and CPS task orders to profile the applications and workloads, and to identify all dependencies. We use this tooling to organize dependent components and applications into ‘move groups’. Discovery activities include gaining access to all source code, build and deployment scripts, regression test suites, and performance testing suites to potentially be reused in the validation steps. </w:t>
      </w:r>
    </w:p>
    <w:p w14:paraId="7DC0B8DD" w14:textId="77777777" w:rsidR="00C94ABD" w:rsidRPr="0025238E" w:rsidRDefault="00C94ABD" w:rsidP="00C94ABD">
      <w:pPr>
        <w:pStyle w:val="Text-t"/>
      </w:pPr>
      <w:r w:rsidRPr="0025238E">
        <w:rPr>
          <w:b/>
        </w:rPr>
        <w:t>Planning</w:t>
      </w:r>
      <w:r w:rsidRPr="0025238E">
        <w:t xml:space="preserve"> – Leveraging the information provided in the Discovery activities, we use our Agile project management approach and tooling to sequence migration activities, including activities such as data migration, cut over, and work required to attain a security accreditation for the migrated applications. Our planning process ensures that our plans are based on empirical assessments of information provided that substantiate planning decisions [6.1.2.a]. We apply our Well Architected Framework (WAF) principles to align to architectural recommendations and using LZ templates, we ensure that applications are isolated appropriately in the target environment [6.1.2.e]. We use directional business case data for the application and workload to be migrated, adding details based on expected migration and post migration operational costs found in the detailed migration plan. We will leverage business case modeling tools provided in the migration toolkit to ensure that all costs and associated consumption and capacity metrics are tagged according to the TBM [6.1.1.e]. The migration plan also includes the specific approach for managing data migration based on the amount of data to be migrated, network capacity, and specific strategies for managing deltas and masking if required. </w:t>
      </w:r>
    </w:p>
    <w:p w14:paraId="65810420" w14:textId="77777777" w:rsidR="00C94ABD" w:rsidRPr="0025238E" w:rsidRDefault="00C94ABD" w:rsidP="00C94ABD">
      <w:pPr>
        <w:pStyle w:val="Text-t"/>
      </w:pPr>
      <w:r w:rsidRPr="0025238E">
        <w:rPr>
          <w:b/>
        </w:rPr>
        <w:t>Rehost</w:t>
      </w:r>
      <w:r w:rsidRPr="0025238E">
        <w:t xml:space="preserve"> – We port the legacy application artifacts (source code, test suites, build automation, test data, deployment automation) obtained during the Discovery phase to the Rehost CI/CD toolchain. We integrate LZ templates as part of the CD automation phase, incrementally building out a set of ‘infrastructure as code’ artifacts in a time boxed iterative manner [6.1.1.d and 6.1.2.d] and ensure that the ported application aligns to WAF principles to the extent possible based on schedule constraints. By incrementally building out the build, test, security scan, and deployment automation including all associated data, configurations, and code we build out the core capability to rehost the application. This automation ensures the application and associated content can be automatically and repeatedly (re)deployed [6.1.2.f]. We incrementally build out the CI/CD pipeline by integrating regression, performance and security scanning tests. We perform initial integration in our own cloud environment and port to USDAs enterprise environment upon successfully redeploying applications and workloads onto a replica of the target cloud using LZ templates [6.1.2.i]. We perform activities to migrate application data and content from the source environment to test and target environments, including the use of appliances as required and testing data replication of deltas. </w:t>
      </w:r>
    </w:p>
    <w:p w14:paraId="21881F29" w14:textId="7F0DB1C6" w:rsidR="00C94ABD" w:rsidRPr="0025238E" w:rsidRDefault="00C94ABD" w:rsidP="00C94ABD">
      <w:pPr>
        <w:pStyle w:val="Text-t"/>
      </w:pPr>
      <w:r w:rsidRPr="0025238E">
        <w:t>Our rehosting strategy is to reestablish the application in the target environment by porting the codebase, data, and content as quickly as possible to the target cloud environment through a CI/CD pipeline. During the rehosting process, we build in hooks for the GSA DAP web analytic solution, address 508 and mobile compliance using U.</w:t>
      </w:r>
      <w:r w:rsidR="00AD6306" w:rsidRPr="0025238E">
        <w:t>S. Web Design System frameworks,</w:t>
      </w:r>
      <w:r w:rsidRPr="0025238E">
        <w:t xml:space="preserve"> follow best practices to include reducing operations and maintenance costs, [6.1.2.g] and increase the security defense in depth posture by ensuring all http traffic is encrypted [6.1.2.h] and all data and functionality are accessed securely through common APIs [6.1.2.e]. We ensure that all IT monitoring agents and cyber monitoring agents are bootstrapped into the deployment templates to ensure the ‘Ops’ view of the DevSecOps is addressed. We collaborate with User Experience CoE members [6.1.1.f] to solicit feedback during major design changes. By either reusing test suites, or by constructing lightweight test suites, we ensure that any critical functional defects or performance issues are addressed and remediated in our Agile processes. All critical code vulnerabilities, security scanning, or high risk open source components are addressed as we iterate throughout the development cycle [6.1.1.d]. Code vulnerabilities are disclosed per the USDA security governance processes [6.1.2.h]. </w:t>
      </w:r>
    </w:p>
    <w:p w14:paraId="7E203212" w14:textId="77777777" w:rsidR="00C94ABD" w:rsidRPr="0025238E" w:rsidRDefault="00C94ABD" w:rsidP="00C94ABD">
      <w:pPr>
        <w:pStyle w:val="Text-t"/>
      </w:pPr>
      <w:r w:rsidRPr="0025238E">
        <w:t xml:space="preserve">By leveraging sophisticated tools such as the GSA DAP (Google Analytics) solution within the CI/CD pipeline, and Application Performance Monitoring tools such as AppDynamics and Dynatrace, our rehost approach self-documents the application and its architecture, data flows, underlying components, and user journey and associated business process [6.1.1.g and 6.1.2.c]. CI/CD tools supporting dashboarding (such as SonarQube) automatically display the current code quality and security quality of the application minimizing the risk of out of date assessment documentation [6.1.2.j]. API management tools such as Swagger self-document APIs ensuring that documentation is always up to date [6.1.2.j]. </w:t>
      </w:r>
    </w:p>
    <w:p w14:paraId="342DD600" w14:textId="4D2AAD02" w:rsidR="00C94ABD" w:rsidRPr="0025238E" w:rsidRDefault="00C94ABD" w:rsidP="00C94ABD">
      <w:pPr>
        <w:pStyle w:val="Text-t"/>
      </w:pPr>
      <w:r w:rsidRPr="0025238E">
        <w:t>We leverage compliance control management tooling and the streamlined security accreditation process during the migration phase. By using compliance control management tooling provided in the migration toolkit, we streamline the most time consuming steps of the RMF (Steps 3 and 4). Our strategy is to use the appropriate tooling (such as GovReady or Telos Xacta 360) to manage and reuse predefined sets of approved controls. We will reuse and inherit the controls already authorized in the FedRAMP package and the LZ, allowing us to isolate the controls to be addressed uniquely for each application in the migration. We determine if the existing application controls as defined in existing ATO authorizations as docum</w:t>
      </w:r>
      <w:r w:rsidR="00AD6306" w:rsidRPr="0025238E">
        <w:t xml:space="preserve">ented in the application SSP are </w:t>
      </w:r>
      <w:r w:rsidRPr="0025238E">
        <w:t xml:space="preserve">still in place and sufficient per the step 3 of the NIST RMF process. We ensure all security testing in the CI/CD process is used as evidence to expedite controls assessment in step 4 of the RMF. Addressing the application level controls and supporting controls assessment, we work within the CPS cloud governance models to attain an ATO for the application in the target cloud environment [6.1.2.k]. </w:t>
      </w:r>
    </w:p>
    <w:p w14:paraId="5D778268" w14:textId="77777777" w:rsidR="00C94ABD" w:rsidRPr="0025238E" w:rsidRDefault="00C94ABD" w:rsidP="00C94ABD">
      <w:pPr>
        <w:pStyle w:val="Text-t"/>
      </w:pPr>
      <w:r w:rsidRPr="0025238E">
        <w:t>The “Definition of Done” for our Agile rehosting approach is 1) the application is fully functional as deployed onto the approved images of infrastructure and middleware in the target cloud environment per the appropriate LZ template; 2) data has been migrated completely and accurately; 3) the application has been integrated onto a CI/CD pipeline and all future deployments are managed through the pipeline; and 4) all critical security and performance issues are resolved,</w:t>
      </w:r>
    </w:p>
    <w:p w14:paraId="4CD2C9C4" w14:textId="77777777" w:rsidR="00C94ABD" w:rsidRPr="0025238E" w:rsidRDefault="00C94ABD" w:rsidP="00C94ABD">
      <w:pPr>
        <w:pStyle w:val="Text-t"/>
      </w:pPr>
      <w:r w:rsidRPr="0025238E">
        <w:t xml:space="preserve">To supplement the CI/CD rehost approach, we suggest the use of bulk application migration tools to accelerate progress where warranted. These tools allow for rapid cloning of applications from a virtualized source environment to a target private or public cloud environment using LZ templates. Some of these tools include options for shipping physical appliances to the source environment to support bulk data migrations. </w:t>
      </w:r>
    </w:p>
    <w:p w14:paraId="4D9332F4" w14:textId="3C759051" w:rsidR="00C94ABD" w:rsidRPr="0025238E" w:rsidRDefault="00C94ABD" w:rsidP="00C94ABD">
      <w:pPr>
        <w:pStyle w:val="Text-t"/>
      </w:pPr>
      <w:r w:rsidRPr="0025238E">
        <w:rPr>
          <w:b/>
        </w:rPr>
        <w:t>Validation</w:t>
      </w:r>
      <w:r w:rsidRPr="0025238E">
        <w:t xml:space="preserve"> – When an application has achieved its ‘Definition of Done’, we work with</w:t>
      </w:r>
      <w:r w:rsidR="00AD6306" w:rsidRPr="0025238E">
        <w:t xml:space="preserve"> the</w:t>
      </w:r>
      <w:r w:rsidRPr="0025238E">
        <w:t xml:space="preserve"> USDA mission owner, the CoEs, and CPS PMO organization to provide evidence of successful rounds of functional, performance, and security testing. We work with the mission owner to schedule any required acceptance testing prior to the production deployment. In alignment with the USDA’s cloud governance models, we collaborate with the Contact Center CoE [6.1.1.f], USDA IT and the CPS PMO to plan the production deployment, ensuring roles and responsibilities are clear. We also ensure training and support processes are provided to the support organization. We engage with the Contact Center to test out their operational support processes, including incident management, knowledge management, problem management, and service recovery teams.</w:t>
      </w:r>
    </w:p>
    <w:p w14:paraId="231690CF" w14:textId="77777777" w:rsidR="00C94ABD" w:rsidRPr="0025238E" w:rsidRDefault="00C94ABD" w:rsidP="00C94ABD">
      <w:pPr>
        <w:pStyle w:val="Text-t"/>
      </w:pPr>
      <w:r w:rsidRPr="0025238E">
        <w:rPr>
          <w:b/>
        </w:rPr>
        <w:t>Operations</w:t>
      </w:r>
      <w:r w:rsidRPr="0025238E">
        <w:t xml:space="preserve"> – Upon successful validation and in alignment with USDA’s cloud governance models, we work with the USDA IT organization to deploy the migrated application in the production environment. We ensure the production deployment is successful by working extensively with the Contact Center and service desk organizations. </w:t>
      </w:r>
    </w:p>
    <w:p w14:paraId="33BE2AB2" w14:textId="6EF54083" w:rsidR="00C94ABD" w:rsidRPr="0025238E" w:rsidRDefault="00C94ABD" w:rsidP="00C94ABD">
      <w:pPr>
        <w:pStyle w:val="Text-t"/>
        <w:rPr>
          <w:rStyle w:val="Text-tCharChar"/>
        </w:rPr>
      </w:pPr>
      <w:r w:rsidRPr="0025238E">
        <w:rPr>
          <w:b/>
        </w:rPr>
        <w:t xml:space="preserve">Retrospective </w:t>
      </w:r>
      <w:r w:rsidRPr="0025238E">
        <w:rPr>
          <w:rStyle w:val="Text-tCharChar"/>
        </w:rPr>
        <w:t>– Having successfully deployed the migrating application into the target production environment and successfully operating the migrated application, we run a migration retrospective for each application or move group. During the retrospective, we ensure that all application documentation is captured and made available in the appropriate knowledge repositories. By working with the CPS Community of Practice, we identify the target appl</w:t>
      </w:r>
      <w:r w:rsidR="00AD6306" w:rsidRPr="0025238E">
        <w:rPr>
          <w:rStyle w:val="Text-tCharChar"/>
        </w:rPr>
        <w:t>ication architecture and create</w:t>
      </w:r>
      <w:r w:rsidRPr="0025238E">
        <w:rPr>
          <w:rStyle w:val="Text-tCharChar"/>
        </w:rPr>
        <w:t xml:space="preserve"> an application specific roadmap. The application roadmap includes specific Architectural Runways consisting of code, solution components, and technical infrastructure to provide the required technical foundation for developing and implementing new features and capabilities, including sequencing recommendations based on future iterations to ensure continued modernization [6.1.1.h]. This will include open source components, 12 factor application patterns, microservice patterns, APIs, user experience designs, open data, and other especially valuable and reusable components to provide a better user experience based on process re-engineering [6.1.1.b]. We will continuously improve the Runways through the use of architectural spikes (“exploration” user stories that enable research, design, investigation, exploration, and prototyping of potential new technologies and techniques) and architecture reviews of evolving solution components.</w:t>
      </w:r>
    </w:p>
    <w:p w14:paraId="7AF44C05" w14:textId="546C8287" w:rsidR="00C94ABD" w:rsidRPr="0025238E" w:rsidRDefault="00C94ABD" w:rsidP="00C94ABD">
      <w:pPr>
        <w:pStyle w:val="Heading2"/>
      </w:pPr>
      <w:bookmarkStart w:id="16" w:name="_Toc522260639"/>
      <w:r w:rsidRPr="0025238E">
        <w:t>1.4</w:t>
      </w:r>
      <w:r w:rsidRPr="0025238E">
        <w:tab/>
        <w:t>Pool B: Replatforming [BPA SOW 6.2]</w:t>
      </w:r>
      <w:bookmarkEnd w:id="16"/>
    </w:p>
    <w:p w14:paraId="09155042" w14:textId="131F2783" w:rsidR="00C94ABD" w:rsidRPr="0025238E" w:rsidRDefault="00C94ABD" w:rsidP="00C94ABD">
      <w:pPr>
        <w:pStyle w:val="Text-t"/>
      </w:pPr>
      <w:r w:rsidRPr="0025238E">
        <w:t xml:space="preserve">Our Replatform Playbook is similar to the Rehost Playbook. All activities outlined in the Pool A approach, including the Discovery, Planning, Validation, Operations, and the Retrospective are effectively the same [6.2.1]. The main difference relates to the activities in the actual migration preparation of the application by applying refactoring methods. </w:t>
      </w:r>
      <w:r w:rsidRPr="0025238E">
        <w:rPr>
          <w:b/>
        </w:rPr>
        <w:t>Exhibit 1.3-1</w:t>
      </w:r>
      <w:r w:rsidRPr="0025238E">
        <w:t xml:space="preserve"> depicts both our Rehost playbook and our Replatform playbook.</w:t>
      </w:r>
    </w:p>
    <w:p w14:paraId="11B4B1F2" w14:textId="1B1BACAA" w:rsidR="00C94ABD" w:rsidRPr="0025238E" w:rsidRDefault="00C94ABD" w:rsidP="00C94ABD">
      <w:pPr>
        <w:pStyle w:val="Heading3"/>
      </w:pPr>
      <w:bookmarkStart w:id="17" w:name="_Toc522260640"/>
      <w:r w:rsidRPr="0025238E">
        <w:t>1.4.1</w:t>
      </w:r>
      <w:r w:rsidRPr="0025238E">
        <w:tab/>
        <w:t>Governance and Delivery [BPA SOW 6.2.2]</w:t>
      </w:r>
      <w:bookmarkEnd w:id="17"/>
    </w:p>
    <w:p w14:paraId="5C1B4CB5" w14:textId="77777777" w:rsidR="00C94ABD" w:rsidRPr="0025238E" w:rsidRDefault="00C94ABD" w:rsidP="00C94ABD">
      <w:pPr>
        <w:pStyle w:val="Text-t"/>
      </w:pPr>
      <w:r w:rsidRPr="0025238E">
        <w:t xml:space="preserve">In the </w:t>
      </w:r>
      <w:r w:rsidRPr="0025238E">
        <w:rPr>
          <w:b/>
        </w:rPr>
        <w:t>Plan</w:t>
      </w:r>
      <w:r w:rsidRPr="0025238E">
        <w:t xml:space="preserve"> phase, of the Replatform playbook, we will work with USDA to build the business case for the migration. For each Pool B application migration task, we will collaborate with CoE team leads to first understand the recommended treatment pathway for each application and workload. Our approach to building a business case is to take, as a starting point, any existing directional business cases provided by the CoE leadership and further engage USDA IT leaders to assess existing costs for running each application and workload. Our approach actively balances accuracy and timeliness. We apply industry heuristics to cost estimating based on historical data for civilian government agencies when accurate data is not available and then use the right tool to assemble the business case. We use tooling made available in the ‘Digital Transformation Toolkit’, collaborating with the CPS Community of Practice [6.2.3.b] and the CoE leadership to leverage business case tooling. When enterprise class tools are not in use, we recommend the use of tools like Apptio because of their support for Azure and AWS, their support for tracking IT financial management for traditional data centers, and their support for the Technology Business Management model (TBM).</w:t>
      </w:r>
    </w:p>
    <w:p w14:paraId="1E5A93A6" w14:textId="77777777" w:rsidR="00C94ABD" w:rsidRPr="0025238E" w:rsidRDefault="00C94ABD" w:rsidP="00C94ABD">
      <w:pPr>
        <w:pStyle w:val="Text-t"/>
      </w:pPr>
      <w:r w:rsidRPr="0025238E">
        <w:t xml:space="preserve">We will assess costs associated with all supporting middleware and infrastructure for each application and service to be migrated. The use of a ‘fix and shift’ treatment path is also assessed. During the </w:t>
      </w:r>
      <w:r w:rsidRPr="0025238E">
        <w:rPr>
          <w:b/>
        </w:rPr>
        <w:t>Discover</w:t>
      </w:r>
      <w:r w:rsidRPr="0025238E">
        <w:t xml:space="preserve"> phase, we profile each application to track current usage, compare performance relative to SLA, and predict demand in the planning timeframe phase to define capacity requirements. We will determine the appropriate treatment pathway for each application, and apply WAF principles to the application to ensure that the application will run in a performant, resilient, efficient, cost effective, and secure manner in the target environment. </w:t>
      </w:r>
      <w:r w:rsidRPr="0025238E">
        <w:rPr>
          <w:noProof/>
        </w:rPr>
        <w:t>Our methodology not only focuses on efficiently migrating to the target environment, we also leverage lessons learned from hundreds of migrations to recommend improvements which can be used long term, including cost optimizations. Specific c</w:t>
      </w:r>
      <w:r w:rsidRPr="0025238E">
        <w:t xml:space="preserve">ost optimization strategies will be applied for the target environment to balance performance and cost for servers and storage resources. Some examples of cost optimization for public cloud include reserving servers in advance for ‘steady state’ continuous workloads and the use of auto-scaling to allow for applications and underlying cloud resources to scale down during periods of low demand. Auto-scaling is a particularly important cost efficiency lever to apply considering the historical overprovisioning of most enterprise data centers. </w:t>
      </w:r>
    </w:p>
    <w:p w14:paraId="13DEFD42" w14:textId="77777777" w:rsidR="00C94ABD" w:rsidRPr="0025238E" w:rsidRDefault="00C94ABD" w:rsidP="00C94ABD">
      <w:pPr>
        <w:pStyle w:val="Text-t"/>
      </w:pPr>
      <w:r w:rsidRPr="0025238E">
        <w:t xml:space="preserve">Our business case development approach will include the generation of cost estimates for the migration phase and ongoing operations of the upgraded applications and workloads in the target cloud environment. As costs are collected and or estimated, they will be categorized based on their cost pools. These are associated with IT towers, which in turn support the application services and associated infrastructure and platform services per the TBM. Our business case development will include an analysis of the discount programs offered by the CSPs based on the anticipated consumption of the migrated workloads. Finally, the business case will clarify the expectations for how funding will be applied to support the migrated workload, how expenses will be accounted for, how chargebacks will be assigned, and assignment of financial responsibility for ongoing funding. Our approach to cloud migration business case development builds operational cost estimates for capacity planning into business case models, including a focus on funding, chargeback, and ensuring enterprise tools align to the TBM taxonomy for reporting purposes [6.2.2.a]. </w:t>
      </w:r>
    </w:p>
    <w:p w14:paraId="6CA6780F" w14:textId="77777777" w:rsidR="00C94ABD" w:rsidRPr="0025238E" w:rsidRDefault="00C94ABD" w:rsidP="00C94ABD">
      <w:pPr>
        <w:pStyle w:val="Text-t"/>
      </w:pPr>
      <w:r w:rsidRPr="0025238E">
        <w:t xml:space="preserve">During the </w:t>
      </w:r>
      <w:r w:rsidRPr="0025238E">
        <w:rPr>
          <w:b/>
        </w:rPr>
        <w:t>Planning</w:t>
      </w:r>
      <w:r w:rsidRPr="0025238E">
        <w:t xml:space="preserve"> phase of the Replatform playbook, we create a design for MVP of the modernized version of the application to be migrated. As we refactor the application and iterate through the Planning-Replatform-Validate-Operations phases for each application, we will make sure the long term modernization roadmap for the application aligns with overall Replatforming governance model. By being an active participant in the Migration Toolkit delivery, we ensure it has access to USDA preferred target cloud based application reference architectures. Leveraging USDA’s Target reference architecture(s) and our own significant experience in modernizing monolithic applications, adopting 12 factor application patterns, and applying WAF principles, we will define the target application architecture and create an application specific roadmap. We turn over the final roadmap in the </w:t>
      </w:r>
      <w:r w:rsidRPr="0025238E">
        <w:rPr>
          <w:b/>
        </w:rPr>
        <w:t>Retrospective</w:t>
      </w:r>
      <w:r w:rsidRPr="0025238E">
        <w:t xml:space="preserve"> to ensure that applications are refactored to take advantage of cloud native features and do not persist in legacy states [6.2.2.b].</w:t>
      </w:r>
    </w:p>
    <w:p w14:paraId="4958C24C" w14:textId="2BAB93D4" w:rsidR="00C94ABD" w:rsidRPr="0025238E" w:rsidRDefault="00C94ABD" w:rsidP="00C94ABD">
      <w:pPr>
        <w:pStyle w:val="Text-t"/>
      </w:pPr>
      <w:r w:rsidRPr="0025238E">
        <w:t xml:space="preserve">During the </w:t>
      </w:r>
      <w:r w:rsidRPr="0025238E">
        <w:rPr>
          <w:b/>
        </w:rPr>
        <w:t>Discovery</w:t>
      </w:r>
      <w:r w:rsidRPr="0025238E">
        <w:t xml:space="preserve"> phase, we recommend the use of Application Performance Management (APM) tooling such as New Relic, AppDynamics, or Dynatrace to ‘x-ray’ operating codebases to rapidly profile applications and their underlying dependencies on middleware, services, frameworks, infrastructure, and APIs. During the </w:t>
      </w:r>
      <w:r w:rsidRPr="0025238E">
        <w:rPr>
          <w:b/>
        </w:rPr>
        <w:t>Planning</w:t>
      </w:r>
      <w:r w:rsidRPr="0025238E">
        <w:t xml:space="preserve"> phase we define the MVP design of the modernized application to conform to USDA architectural standards and details captured through use of the APM tools. The MVP design will include details inherent within the target cloud landing zone templates and will comply</w:t>
      </w:r>
      <w:r w:rsidR="00AD6306" w:rsidRPr="0025238E">
        <w:t xml:space="preserve"> to a</w:t>
      </w:r>
      <w:r w:rsidRPr="0025238E">
        <w:t xml:space="preserve"> governance model established for rehosting and re-platforming applications to use preferred middleware, database and operating standards [6.2.2.c] including cloud platform services. Our architectural runways create work backlogs to consolidate operating systems and middleware, to offload unnecessary licenses and avoid expensive migrations of licenses to private and public cloud where feasible </w:t>
      </w:r>
    </w:p>
    <w:p w14:paraId="6D22B858" w14:textId="3512F8C8" w:rsidR="00C94ABD" w:rsidRPr="0025238E" w:rsidRDefault="00C94ABD" w:rsidP="00C94ABD">
      <w:pPr>
        <w:pStyle w:val="Heading3"/>
      </w:pPr>
      <w:bookmarkStart w:id="18" w:name="_Toc522260641"/>
      <w:r w:rsidRPr="0025238E">
        <w:t>1.4.2</w:t>
      </w:r>
      <w:r w:rsidRPr="0025238E">
        <w:tab/>
        <w:t>Technical Execution [BPA SOW 6.2.3]</w:t>
      </w:r>
      <w:bookmarkEnd w:id="18"/>
    </w:p>
    <w:p w14:paraId="680706E5" w14:textId="77777777" w:rsidR="00C94ABD" w:rsidRPr="0025238E" w:rsidRDefault="00C94ABD" w:rsidP="00C94ABD">
      <w:pPr>
        <w:pStyle w:val="Text-t"/>
      </w:pPr>
      <w:r w:rsidRPr="0025238E">
        <w:t xml:space="preserve">The work to be done in the </w:t>
      </w:r>
      <w:r w:rsidRPr="0025238E">
        <w:rPr>
          <w:b/>
        </w:rPr>
        <w:t>Replatform</w:t>
      </w:r>
      <w:r w:rsidRPr="0025238E">
        <w:t xml:space="preserve"> step is very similar to the </w:t>
      </w:r>
      <w:r w:rsidRPr="0025238E">
        <w:rPr>
          <w:b/>
        </w:rPr>
        <w:t>Rehost</w:t>
      </w:r>
      <w:r w:rsidRPr="0025238E">
        <w:t xml:space="preserve"> step in Pool A. The main difference relates to the nature of the work required to refactor the application and underlying components to conform to running securely, resiliently and efficiently in the target cloud environment. The approaches for adding hooks to integrate with the GSA DAP applications and to modernize the UI frameworks in Pool B remain the same.</w:t>
      </w:r>
    </w:p>
    <w:p w14:paraId="70A07401" w14:textId="77777777" w:rsidR="00C94ABD" w:rsidRPr="0025238E" w:rsidRDefault="00C94ABD" w:rsidP="00C94ABD">
      <w:pPr>
        <w:pStyle w:val="Text-t"/>
      </w:pPr>
      <w:r w:rsidRPr="0025238E">
        <w:t xml:space="preserve">The specific approach to refactoring depends on precisely what challenges exist with each application. Many applications use appliances that will not migrate. Some applications run on older versions of UNIX operating systems such as AIX or Solaris on RISC chipsets. Some use middleware or components that are end-of-life or will not run in a target cloud environment. Some applications are too tightly coupled to their databases or use database or middleware features unavailable in a target cloud environment. </w:t>
      </w:r>
    </w:p>
    <w:p w14:paraId="568F2B05" w14:textId="77777777" w:rsidR="00C94ABD" w:rsidRPr="0025238E" w:rsidRDefault="00C94ABD" w:rsidP="00C94ABD">
      <w:pPr>
        <w:pStyle w:val="Text-t"/>
      </w:pPr>
      <w:r w:rsidRPr="0025238E">
        <w:t xml:space="preserve">We apply a pragmatic enterprise Agile approach, our highly skilled staff using established pipelines devised within the DevSecOps Adoption playbook to successfully modernize applications, underlying infrastructure, middleware, and components to prepare for cloud migration [6.2.3.a] using the specific techniques relevant to each application. Our approach to ‘fixing’ applications and underlying components and middleware is the same refactoring method used to continually reduce technical debt in all codebases we maintain. Our standard Agile refactoring practice improves the structure and operation of codebases by continually modernizing and rationalizing code, middleware components, and operating systems to expand, reuse, and extend Migration Toolkit components and services, while delivering mission operational systems. Our application modernization teams will support cross-functional efforts for USDA customers by contributing and leveraging knowledge artifacts available in USDA communities of practice and by consuming automation tools, standard builds, and landing zone templates as delivered by DevSecOps teams [6.2.3.b] in our CI/CD pipelines to drive consistency and adherence to USDA standards. We begin Replatform work by accessing the source code and all build, deployment, and testing automation obtained in the </w:t>
      </w:r>
      <w:r w:rsidRPr="0025238E">
        <w:rPr>
          <w:b/>
        </w:rPr>
        <w:t>Discovery</w:t>
      </w:r>
      <w:r w:rsidRPr="0025238E">
        <w:t xml:space="preserve"> phase and porting to our CI/CD pipeline. </w:t>
      </w:r>
    </w:p>
    <w:p w14:paraId="4D7244F1" w14:textId="77777777" w:rsidR="00C94ABD" w:rsidRPr="0025238E" w:rsidRDefault="00C94ABD" w:rsidP="00C94ABD">
      <w:pPr>
        <w:pStyle w:val="Text-t"/>
      </w:pPr>
      <w:r w:rsidRPr="0025238E">
        <w:t xml:space="preserve">We recommend </w:t>
      </w:r>
      <w:r w:rsidRPr="0025238E">
        <w:rPr>
          <w:rStyle w:val="Text-tCharChar"/>
        </w:rPr>
        <w:t xml:space="preserve">re-platforming monolithic applications with the adoption of smaller micro-services and conforming to 12 factor application patterns. This approach enforces reusability, while introducing efficiencies for a rapid migration to the cloud. Our refactoring approach will leverage our Agile-at-scale practices using CI/CD pipelines to manage configurations of code, test cases, test data, and dependencies to automate creation of applications in test, staging, and production environments. </w:t>
      </w:r>
      <w:r w:rsidRPr="0025238E">
        <w:t>As we iterate in our development process, we leverage CI/CD tooling to ensure that the application and underlying components are described as ‘infrastructure as code’ thus allowing us to automatically and repeatedly deploy the complete application</w:t>
      </w:r>
      <w:r w:rsidRPr="0025238E">
        <w:rPr>
          <w:rStyle w:val="Text-tCharChar"/>
        </w:rPr>
        <w:t xml:space="preserve"> </w:t>
      </w:r>
      <w:r w:rsidRPr="0025238E">
        <w:t xml:space="preserve">[6.2.3.d]. </w:t>
      </w:r>
    </w:p>
    <w:p w14:paraId="33CBC17F" w14:textId="03D7ADC0" w:rsidR="00C94ABD" w:rsidRPr="0025238E" w:rsidRDefault="00C94ABD" w:rsidP="00C94ABD">
      <w:pPr>
        <w:pStyle w:val="Text-t"/>
      </w:pPr>
      <w:r w:rsidRPr="0025238E">
        <w:t xml:space="preserve">Our </w:t>
      </w:r>
      <w:r w:rsidRPr="0025238E">
        <w:rPr>
          <w:rStyle w:val="Text-tCharChar"/>
        </w:rPr>
        <w:t>refactoring approach decouples components and applies DevSecOps thinking to shift our approach to security ‘left’ in the development process so that developers address all security vulnerabilities and remediation instructions during development in their Integrated Development Environment (IDE). Using modern security tools such as Sonatype, known vulnerabilities in their open source libraries are also presented in the IDE along with options for remediation. Build repositories are very effective at limiting what images and binaries components are pulled by developers in their builds</w:t>
      </w:r>
      <w:r w:rsidR="006F131D" w:rsidRPr="0025238E">
        <w:rPr>
          <w:rStyle w:val="Text-tCharChar"/>
        </w:rPr>
        <w:t xml:space="preserve"> </w:t>
      </w:r>
      <w:r w:rsidRPr="0025238E">
        <w:rPr>
          <w:rStyle w:val="Text-tCharChar"/>
        </w:rPr>
        <w:t xml:space="preserve">which ensures USDA security standards awareness is addressed early in the implementation efforts. Combining decoupling with shifting security left, we ensure that codebases are refactored to run cost effectively, resiliently, and securely in the target cloud environment </w:t>
      </w:r>
      <w:r w:rsidRPr="0025238E">
        <w:t xml:space="preserve">[6.2.3.c]. </w:t>
      </w:r>
    </w:p>
    <w:p w14:paraId="2ACAE6DA" w14:textId="77777777" w:rsidR="00C94ABD" w:rsidRPr="0025238E" w:rsidRDefault="00C94ABD" w:rsidP="00C94ABD">
      <w:pPr>
        <w:pStyle w:val="Text-t"/>
        <w:rPr>
          <w:rStyle w:val="Text-tCharChar"/>
        </w:rPr>
      </w:pPr>
      <w:r w:rsidRPr="0025238E">
        <w:t xml:space="preserve">Our Agile-at-scale processes include a heavy focus on test automation. In the </w:t>
      </w:r>
      <w:r w:rsidRPr="0025238E">
        <w:rPr>
          <w:b/>
        </w:rPr>
        <w:t>Discovery</w:t>
      </w:r>
      <w:r w:rsidRPr="0025238E">
        <w:t xml:space="preserve"> step, we gain </w:t>
      </w:r>
      <w:r w:rsidRPr="0025238E">
        <w:rPr>
          <w:rStyle w:val="Text-tCharChar"/>
        </w:rPr>
        <w:t xml:space="preserve">access to existing application regression suites and application performance testing suites for each application targeted for migration. Leveraging testing suites, we build out an MVP version of test suites to thoroughly test the functionality and performance of the application as it supports the most commonly used functional pathways. </w:t>
      </w:r>
    </w:p>
    <w:p w14:paraId="4506F823" w14:textId="77777777" w:rsidR="00C94ABD" w:rsidRPr="0025238E" w:rsidRDefault="00C94ABD" w:rsidP="00C94ABD">
      <w:pPr>
        <w:pStyle w:val="Text-t"/>
      </w:pPr>
      <w:r w:rsidRPr="0025238E">
        <w:t xml:space="preserve">As we iteratively refactor the application to conform to the target design, we apply security scanning, regression testing, and performance testing using APM tooling to expedite finding the cause of defects. As defects are found, they will be managed as backlog items and resolved. Once resolved, a new build will be pushed to the test environment for another round of testing. Once the application refactoring work is considered ‘done’, work follows the same steps as the </w:t>
      </w:r>
      <w:r w:rsidRPr="0025238E">
        <w:rPr>
          <w:b/>
        </w:rPr>
        <w:t>Validation</w:t>
      </w:r>
      <w:r w:rsidRPr="0025238E">
        <w:t xml:space="preserve"> step in the Rehost playbook. Our Definition of Done for our Replatform approach is that the application has been refactored per the MVP plan in terms of retiring or upgrading code and components in addition to the rehosting criteria.</w:t>
      </w:r>
    </w:p>
    <w:p w14:paraId="5CB7D1C3" w14:textId="0468CEB4" w:rsidR="00C94ABD" w:rsidRPr="0025238E" w:rsidRDefault="00C94ABD" w:rsidP="00C94ABD">
      <w:pPr>
        <w:pStyle w:val="Text-t"/>
        <w:rPr>
          <w:rStyle w:val="Text-tCharChar"/>
        </w:rPr>
      </w:pPr>
      <w:r w:rsidRPr="0025238E">
        <w:t xml:space="preserve">The test automation approach described herein, along with the automated security scanning and use of cloud deployment templates associated with target cloud LZs, ensures that applications are deployed into each target cloud with hooks for account management, </w:t>
      </w:r>
      <w:r w:rsidR="006F131D" w:rsidRPr="0025238E">
        <w:t xml:space="preserve">operational monitoring, </w:t>
      </w:r>
      <w:r w:rsidRPr="0025238E">
        <w:t>budget and financial management, and security monitoring and alerting [6.2.3.e].</w:t>
      </w:r>
    </w:p>
    <w:p w14:paraId="2BDDB0E9" w14:textId="79483AB5" w:rsidR="00D64846" w:rsidRPr="0025238E" w:rsidRDefault="00C94ABD" w:rsidP="00157874">
      <w:pPr>
        <w:pStyle w:val="Heading2"/>
      </w:pPr>
      <w:bookmarkStart w:id="19" w:name="_Toc522260642"/>
      <w:r w:rsidRPr="0025238E">
        <w:t>1.5</w:t>
      </w:r>
      <w:r w:rsidR="00D64846" w:rsidRPr="0025238E">
        <w:tab/>
        <w:t>Pool C: DevSecOps Resources to support a future Refactoring [BPA SOW 6.3]</w:t>
      </w:r>
      <w:bookmarkEnd w:id="19"/>
    </w:p>
    <w:p w14:paraId="72D8A951" w14:textId="27C49D6F" w:rsidR="00D64846" w:rsidRPr="0025238E" w:rsidRDefault="00D64846" w:rsidP="009677A5">
      <w:pPr>
        <w:pStyle w:val="Text-t"/>
      </w:pPr>
      <w:r w:rsidRPr="0025238E">
        <w:t xml:space="preserve">The USDA </w:t>
      </w:r>
      <w:r w:rsidR="00B858EA" w:rsidRPr="0025238E">
        <w:t>faces</w:t>
      </w:r>
      <w:r w:rsidRPr="0025238E">
        <w:t xml:space="preserve"> the challenge of scaling processes and capabilities without introducing risk to mission-critical operations. </w:t>
      </w:r>
      <w:r w:rsidR="00237033" w:rsidRPr="0025238E">
        <w:t>At the same time</w:t>
      </w:r>
      <w:r w:rsidR="002831C8" w:rsidRPr="0025238E">
        <w:t>,</w:t>
      </w:r>
      <w:r w:rsidR="00237033" w:rsidRPr="0025238E">
        <w:t xml:space="preserve"> it is transitioning</w:t>
      </w:r>
      <w:r w:rsidRPr="0025238E">
        <w:t xml:space="preserve"> from traditional implementations of USDA </w:t>
      </w:r>
      <w:r w:rsidR="00B858EA" w:rsidRPr="0025238E">
        <w:t>Software Development Life Cycle (</w:t>
      </w:r>
      <w:r w:rsidRPr="0025238E">
        <w:t>SDLC</w:t>
      </w:r>
      <w:r w:rsidR="00B858EA" w:rsidRPr="0025238E">
        <w:t>)</w:t>
      </w:r>
      <w:r w:rsidRPr="0025238E">
        <w:t xml:space="preserve"> to Agile</w:t>
      </w:r>
      <w:r w:rsidR="00237033" w:rsidRPr="0025238E">
        <w:t>.</w:t>
      </w:r>
      <w:r w:rsidRPr="0025238E">
        <w:t xml:space="preserve"> </w:t>
      </w:r>
      <w:r w:rsidR="00237033" w:rsidRPr="0025238E">
        <w:t xml:space="preserve">In </w:t>
      </w:r>
      <w:r w:rsidR="00425298" w:rsidRPr="0025238E">
        <w:t xml:space="preserve">our </w:t>
      </w:r>
      <w:r w:rsidR="00237033" w:rsidRPr="0025238E">
        <w:t>experience,</w:t>
      </w:r>
      <w:r w:rsidRPr="0025238E">
        <w:t xml:space="preserve"> IT Operations organizations driven by ITIL processes </w:t>
      </w:r>
      <w:r w:rsidR="00237033" w:rsidRPr="0025238E">
        <w:t>find it easier to</w:t>
      </w:r>
      <w:r w:rsidRPr="0025238E">
        <w:t xml:space="preserve"> mature</w:t>
      </w:r>
      <w:r w:rsidR="00B858EA" w:rsidRPr="0025238E">
        <w:t>,</w:t>
      </w:r>
      <w:r w:rsidR="0084079C" w:rsidRPr="0025238E">
        <w:t xml:space="preserve"> </w:t>
      </w:r>
      <w:r w:rsidR="00237033" w:rsidRPr="0025238E">
        <w:t xml:space="preserve">especially as they </w:t>
      </w:r>
      <w:r w:rsidRPr="0025238E">
        <w:t>incorporat</w:t>
      </w:r>
      <w:r w:rsidR="00237033" w:rsidRPr="0025238E">
        <w:t>e</w:t>
      </w:r>
      <w:r w:rsidR="00774673" w:rsidRPr="0025238E">
        <w:t xml:space="preserve"> DevSecOps and lean principles into</w:t>
      </w:r>
      <w:r w:rsidRPr="0025238E">
        <w:t xml:space="preserve"> the enterprise. </w:t>
      </w:r>
      <w:r w:rsidR="00425298" w:rsidRPr="0025238E">
        <w:t xml:space="preserve">We </w:t>
      </w:r>
      <w:r w:rsidRPr="0025238E">
        <w:t>will help USDA deliver on its vision of a new operating model</w:t>
      </w:r>
      <w:r w:rsidR="00237033" w:rsidRPr="0025238E">
        <w:t xml:space="preserve"> that leverages</w:t>
      </w:r>
      <w:r w:rsidRPr="0025238E">
        <w:t xml:space="preserve"> DevSecOps approaches and best practices to deliver mission capabilities at scale. </w:t>
      </w:r>
    </w:p>
    <w:p w14:paraId="7CE47DFC" w14:textId="3F392F70" w:rsidR="00D64846" w:rsidRPr="0025238E" w:rsidRDefault="00D64846" w:rsidP="009677A5">
      <w:pPr>
        <w:pStyle w:val="Text-t"/>
      </w:pPr>
      <w:r w:rsidRPr="0025238E">
        <w:t xml:space="preserve">The automation of DevSecOps pipelines with respect to quality and security assessment allows a “shift-left” approach for both software development and systems engineering. At the same time, </w:t>
      </w:r>
      <w:r w:rsidR="00425298" w:rsidRPr="0025238E">
        <w:t>A</w:t>
      </w:r>
      <w:r w:rsidRPr="0025238E">
        <w:t xml:space="preserve">gile software development practices such as LeanUX are bringing mission experts and end users into the SDLC. </w:t>
      </w:r>
      <w:r w:rsidR="00425298" w:rsidRPr="0025238E">
        <w:t>We</w:t>
      </w:r>
      <w:r w:rsidR="00B858EA" w:rsidRPr="0025238E">
        <w:t xml:space="preserve"> will enable s</w:t>
      </w:r>
      <w:r w:rsidRPr="0025238E">
        <w:t xml:space="preserve">ustainable adoption of these practices </w:t>
      </w:r>
      <w:r w:rsidR="00B858EA" w:rsidRPr="0025238E">
        <w:t xml:space="preserve">through </w:t>
      </w:r>
      <w:r w:rsidRPr="0025238E">
        <w:t>a pragmatic and persistent approach to the cultural evolution of the organization, including the ability to show proof of value through solution prototyping and IT focused organization</w:t>
      </w:r>
      <w:r w:rsidR="00B858EA" w:rsidRPr="0025238E">
        <w:t>al</w:t>
      </w:r>
      <w:r w:rsidRPr="0025238E">
        <w:t xml:space="preserve"> change management. </w:t>
      </w:r>
      <w:r w:rsidR="00425298" w:rsidRPr="0025238E">
        <w:t>We</w:t>
      </w:r>
      <w:r w:rsidRPr="0025238E">
        <w:t xml:space="preserve"> will leverage our DevSecOps</w:t>
      </w:r>
      <w:r w:rsidR="00774673" w:rsidRPr="0025238E">
        <w:t xml:space="preserve"> Adoption playbook</w:t>
      </w:r>
      <w:r w:rsidRPr="0025238E">
        <w:t xml:space="preserve"> to empower Agencies with the cloud cultural change enablers, tools, methodologies, and resources that promote holistic development and operational sustainment efficiencies at the enterprise level. </w:t>
      </w:r>
    </w:p>
    <w:p w14:paraId="64C22C99" w14:textId="3DFAD6E1" w:rsidR="00D64846" w:rsidRPr="0025238E" w:rsidRDefault="00C94ABD" w:rsidP="00D64846">
      <w:pPr>
        <w:pStyle w:val="Heading3"/>
      </w:pPr>
      <w:bookmarkStart w:id="20" w:name="_Toc522260643"/>
      <w:r w:rsidRPr="0025238E">
        <w:t>1.5</w:t>
      </w:r>
      <w:r w:rsidR="00D64846" w:rsidRPr="0025238E">
        <w:t>.1</w:t>
      </w:r>
      <w:r w:rsidR="009677A5" w:rsidRPr="0025238E">
        <w:t>.</w:t>
      </w:r>
      <w:r w:rsidR="00D64846" w:rsidRPr="0025238E">
        <w:tab/>
        <w:t>DevSecOps Culture [BPA SOW 6.3.1]</w:t>
      </w:r>
      <w:bookmarkEnd w:id="20"/>
    </w:p>
    <w:p w14:paraId="7ACEBD34" w14:textId="1C1F8C33" w:rsidR="00EC1659" w:rsidRPr="0025238E" w:rsidRDefault="00425298" w:rsidP="0015493C">
      <w:pPr>
        <w:pStyle w:val="Text-t"/>
      </w:pPr>
      <w:r w:rsidRPr="0025238E">
        <w:t xml:space="preserve">Our </w:t>
      </w:r>
      <w:r w:rsidR="00774673" w:rsidRPr="0025238E">
        <w:t xml:space="preserve">DevSecOps </w:t>
      </w:r>
      <w:r w:rsidRPr="0025238E">
        <w:t xml:space="preserve">Adoption </w:t>
      </w:r>
      <w:r w:rsidR="00774673" w:rsidRPr="0025238E">
        <w:t>playbook</w:t>
      </w:r>
      <w:r w:rsidR="00D64846" w:rsidRPr="0025238E">
        <w:t xml:space="preserve"> </w:t>
      </w:r>
      <w:r w:rsidR="00D9006A" w:rsidRPr="0025238E">
        <w:t>provides a reusable</w:t>
      </w:r>
      <w:r w:rsidR="00D64846" w:rsidRPr="0025238E">
        <w:t xml:space="preserve"> </w:t>
      </w:r>
      <w:r w:rsidRPr="0025238E">
        <w:t>three</w:t>
      </w:r>
      <w:r w:rsidR="00D64846" w:rsidRPr="0025238E">
        <w:t>-</w:t>
      </w:r>
      <w:r w:rsidRPr="0025238E">
        <w:t>p</w:t>
      </w:r>
      <w:r w:rsidR="00D64846" w:rsidRPr="0025238E">
        <w:t xml:space="preserve">hased approach of Discover, Plan, and Transform, which is the same overarching framework supporting Accelerated Cloud Migration, to deliver DevSecOps </w:t>
      </w:r>
      <w:r w:rsidR="00C14809" w:rsidRPr="0025238E">
        <w:t>CoE</w:t>
      </w:r>
      <w:r w:rsidR="00D64846" w:rsidRPr="0025238E">
        <w:t xml:space="preserve"> transformation for USDA.</w:t>
      </w:r>
    </w:p>
    <w:p w14:paraId="7A334A67" w14:textId="7FE28AB1" w:rsidR="003435F2" w:rsidRPr="0025238E" w:rsidRDefault="003435F2" w:rsidP="003435F2">
      <w:pPr>
        <w:pStyle w:val="Text-t"/>
      </w:pPr>
      <w:r w:rsidRPr="0025238E">
        <w:rPr>
          <w:b/>
        </w:rPr>
        <w:t>Discover</w:t>
      </w:r>
      <w:r w:rsidRPr="0025238E">
        <w:t xml:space="preserve"> - In the Discover phase</w:t>
      </w:r>
      <w:r w:rsidR="00425298" w:rsidRPr="0025238E">
        <w:t>,</w:t>
      </w:r>
      <w:r w:rsidRPr="0025238E">
        <w:t xml:space="preserve"> the team will leverage the Unisys Assessment Toolkit to help USDA </w:t>
      </w:r>
      <w:r w:rsidR="0093123A" w:rsidRPr="0025238E">
        <w:t xml:space="preserve">identify and adopt </w:t>
      </w:r>
      <w:r w:rsidRPr="0025238E">
        <w:t>a set of process</w:t>
      </w:r>
      <w:r w:rsidR="0093123A" w:rsidRPr="0025238E">
        <w:t>es</w:t>
      </w:r>
      <w:r w:rsidRPr="0025238E">
        <w:t xml:space="preserve"> for formalizing DevSecOps, introducing common nomenclature to the Enterprise, and providing transparency of the assessment process.</w:t>
      </w:r>
      <w:r w:rsidR="00DE2A20" w:rsidRPr="0025238E">
        <w:t xml:space="preserve"> </w:t>
      </w:r>
      <w:r w:rsidRPr="0025238E">
        <w:t xml:space="preserve">This toolkit, which </w:t>
      </w:r>
      <w:r w:rsidR="0093123A" w:rsidRPr="0025238E">
        <w:t>we developed for our work with</w:t>
      </w:r>
      <w:r w:rsidRPr="0025238E">
        <w:t xml:space="preserve"> McDonald</w:t>
      </w:r>
      <w:r w:rsidR="00425298" w:rsidRPr="0025238E">
        <w:t>’</w:t>
      </w:r>
      <w:r w:rsidRPr="0025238E">
        <w:t>s, brings our commercial best practices in supporting enterprise wide assessment of DevSecOps</w:t>
      </w:r>
      <w:r w:rsidR="0093123A" w:rsidRPr="0025238E">
        <w:t xml:space="preserve"> readiness</w:t>
      </w:r>
      <w:r w:rsidRPr="0025238E">
        <w:t>.</w:t>
      </w:r>
      <w:r w:rsidR="00DE2A20" w:rsidRPr="0025238E">
        <w:t xml:space="preserve"> </w:t>
      </w:r>
      <w:r w:rsidRPr="0025238E">
        <w:t>The assessment process will focus on gathering and reviewing technical</w:t>
      </w:r>
      <w:r w:rsidR="0093123A" w:rsidRPr="0025238E">
        <w:t>, operational, and cultural aspects of the organization.</w:t>
      </w:r>
      <w:r w:rsidR="00DE2A20" w:rsidRPr="0025238E">
        <w:t xml:space="preserve"> </w:t>
      </w:r>
      <w:r w:rsidR="0093123A" w:rsidRPr="0025238E">
        <w:t>We will review existing documentation, facilitate information</w:t>
      </w:r>
      <w:r w:rsidRPr="0025238E">
        <w:t xml:space="preserve"> </w:t>
      </w:r>
      <w:r w:rsidR="0093123A" w:rsidRPr="0025238E">
        <w:t xml:space="preserve">gathering </w:t>
      </w:r>
      <w:r w:rsidRPr="0025238E">
        <w:t>from practitioners across the enterprise</w:t>
      </w:r>
      <w:r w:rsidR="0093123A" w:rsidRPr="0025238E">
        <w:t>,</w:t>
      </w:r>
      <w:r w:rsidRPr="0025238E">
        <w:t xml:space="preserve"> </w:t>
      </w:r>
      <w:r w:rsidR="00EC1659" w:rsidRPr="0025238E">
        <w:t xml:space="preserve">identify and address cultural hurdles in transitioning to a new set of governance models, </w:t>
      </w:r>
      <w:r w:rsidR="0093123A" w:rsidRPr="0025238E">
        <w:t>and enable</w:t>
      </w:r>
      <w:r w:rsidRPr="0025238E">
        <w:t xml:space="preserve"> cross</w:t>
      </w:r>
      <w:r w:rsidR="0093123A" w:rsidRPr="0025238E">
        <w:t>-</w:t>
      </w:r>
      <w:r w:rsidR="0084079C" w:rsidRPr="0025238E">
        <w:t>P</w:t>
      </w:r>
      <w:r w:rsidRPr="0025238E">
        <w:t xml:space="preserve">ool support through </w:t>
      </w:r>
      <w:r w:rsidR="00F6047B" w:rsidRPr="0025238E">
        <w:t>a Digital Service</w:t>
      </w:r>
      <w:r w:rsidR="00136EA4" w:rsidRPr="0025238E">
        <w:t>s</w:t>
      </w:r>
      <w:r w:rsidR="00F6047B" w:rsidRPr="0025238E">
        <w:t xml:space="preserve"> Team (</w:t>
      </w:r>
      <w:r w:rsidRPr="0025238E">
        <w:t>DST</w:t>
      </w:r>
      <w:r w:rsidR="00F6047B" w:rsidRPr="0025238E">
        <w:t>)</w:t>
      </w:r>
      <w:r w:rsidRPr="0025238E">
        <w:t xml:space="preserve">. This </w:t>
      </w:r>
      <w:r w:rsidR="0093123A" w:rsidRPr="0025238E">
        <w:t xml:space="preserve">approach </w:t>
      </w:r>
      <w:r w:rsidRPr="0025238E">
        <w:t xml:space="preserve">aligns with the government’s efforts to identify and share best practices and </w:t>
      </w:r>
      <w:r w:rsidR="0093123A" w:rsidRPr="0025238E">
        <w:t xml:space="preserve">developing </w:t>
      </w:r>
      <w:r w:rsidRPr="0025238E">
        <w:t xml:space="preserve">a streamlined approach to security and change management. </w:t>
      </w:r>
      <w:r w:rsidR="00381083" w:rsidRPr="0025238E">
        <w:t>The assessment also is a cultural change awareness enabler for DevSecOps as called for in the Communication Plan</w:t>
      </w:r>
      <w:r w:rsidRPr="0025238E">
        <w:t xml:space="preserve"> [6.3.1.a</w:t>
      </w:r>
      <w:r w:rsidR="00507D2E" w:rsidRPr="0025238E">
        <w:t>, TO 1</w:t>
      </w:r>
      <w:r w:rsidRPr="0025238E">
        <w:t xml:space="preserve">]. The Assessment looks at security holistically </w:t>
      </w:r>
      <w:r w:rsidR="00381083" w:rsidRPr="0025238E">
        <w:t>across key areas that include</w:t>
      </w:r>
      <w:r w:rsidRPr="0025238E">
        <w:t xml:space="preserve"> Technical Release Management, Change and Configuration Management, Testing Lifecycle Management, and Environment Management. </w:t>
      </w:r>
      <w:r w:rsidR="00381083" w:rsidRPr="0025238E">
        <w:t>We will use a dashboard to provide transparency into the assessment process.</w:t>
      </w:r>
      <w:r w:rsidRPr="0025238E">
        <w:t xml:space="preserve"> As part of the Assessment process the team will identify and help elevate awareness of best practices related to the following: 1) roles and responsibilities, 2) common reusable processes, 3) </w:t>
      </w:r>
      <w:r w:rsidR="003A078B" w:rsidRPr="0025238E">
        <w:t>potential procedural improvements/harmonization, and 4</w:t>
      </w:r>
      <w:r w:rsidRPr="0025238E">
        <w:t xml:space="preserve">) </w:t>
      </w:r>
      <w:r w:rsidR="001D3643" w:rsidRPr="0025238E">
        <w:t>recognizing</w:t>
      </w:r>
      <w:r w:rsidRPr="0025238E">
        <w:t xml:space="preserve"> </w:t>
      </w:r>
      <w:r w:rsidR="003A078B" w:rsidRPr="0025238E">
        <w:t xml:space="preserve">and learning from </w:t>
      </w:r>
      <w:r w:rsidRPr="0025238E">
        <w:t>existing application teams that leverage open source approach</w:t>
      </w:r>
      <w:r w:rsidR="003A078B" w:rsidRPr="0025238E">
        <w:t>es</w:t>
      </w:r>
      <w:r w:rsidRPr="0025238E">
        <w:t xml:space="preserve"> to provide improved technical solutions at Enterprise scale [6.3.1.c</w:t>
      </w:r>
      <w:r w:rsidR="00507D2E" w:rsidRPr="0025238E">
        <w:t>, TO 3</w:t>
      </w:r>
      <w:r w:rsidRPr="0025238E">
        <w:t>]</w:t>
      </w:r>
      <w:r w:rsidR="00260F85" w:rsidRPr="0025238E">
        <w:t>. The r</w:t>
      </w:r>
      <w:r w:rsidRPr="0025238E">
        <w:t xml:space="preserve">esult </w:t>
      </w:r>
      <w:r w:rsidR="001D3643" w:rsidRPr="0025238E">
        <w:t>will be a</w:t>
      </w:r>
      <w:r w:rsidRPr="0025238E">
        <w:t xml:space="preserve"> set of DevSecOps templates </w:t>
      </w:r>
      <w:r w:rsidR="001D3643" w:rsidRPr="0025238E">
        <w:t>that support</w:t>
      </w:r>
      <w:r w:rsidRPr="0025238E">
        <w:t xml:space="preserve"> delivery of cloud enabled USDA applications within a USDA compliant set of</w:t>
      </w:r>
      <w:r w:rsidR="00B842EA" w:rsidRPr="0025238E">
        <w:t xml:space="preserve"> </w:t>
      </w:r>
      <w:r w:rsidR="003C31CD" w:rsidRPr="0025238E">
        <w:t>LZs</w:t>
      </w:r>
      <w:r w:rsidRPr="0025238E">
        <w:t>. During this process the team will also identify areas of cross-functional dependency and make recommendations to improve communication and collaboration between communities to reinforce coordination and alignment of mission IT over time, as common practices evolve</w:t>
      </w:r>
      <w:r w:rsidR="001D3643" w:rsidRPr="0025238E">
        <w:t xml:space="preserve"> naturally</w:t>
      </w:r>
      <w:r w:rsidRPr="0025238E">
        <w:t>, not as a top-down mandate [6.3.1.i</w:t>
      </w:r>
      <w:r w:rsidR="00507D2E" w:rsidRPr="0025238E">
        <w:t>, TO 9</w:t>
      </w:r>
      <w:r w:rsidRPr="0025238E">
        <w:t xml:space="preserve">]. For example, evolving USDA’s IT Service Management </w:t>
      </w:r>
      <w:r w:rsidR="00CB6A40" w:rsidRPr="0025238E">
        <w:t>processes</w:t>
      </w:r>
      <w:r w:rsidRPr="0025238E">
        <w:t xml:space="preserve"> to embrace DevSecOps will help introduce an integrated backlog of Enterprise services while continuing to define, manage, and introduce a mature common service catalog that supports delivery for all Pools. </w:t>
      </w:r>
    </w:p>
    <w:p w14:paraId="4ADBE4D6" w14:textId="67E8E0D1" w:rsidR="00D64846" w:rsidRPr="0025238E" w:rsidRDefault="003435F2" w:rsidP="0015493C">
      <w:pPr>
        <w:pStyle w:val="Text-t"/>
      </w:pPr>
      <w:r w:rsidRPr="0025238E">
        <w:rPr>
          <w:b/>
        </w:rPr>
        <w:t>Plan</w:t>
      </w:r>
      <w:r w:rsidRPr="0025238E">
        <w:t xml:space="preserve"> - </w:t>
      </w:r>
      <w:r w:rsidR="00756136" w:rsidRPr="0025238E">
        <w:t>The Unisys Assessment Toolkit</w:t>
      </w:r>
      <w:r w:rsidRPr="0025238E">
        <w:t xml:space="preserve"> provide</w:t>
      </w:r>
      <w:r w:rsidR="00756136" w:rsidRPr="0025238E">
        <w:t>s</w:t>
      </w:r>
      <w:r w:rsidRPr="0025238E">
        <w:t xml:space="preserve"> the ability for USDA to measure current state of DevSecOps capability for the Enterprise within clearly identified scope. This measure</w:t>
      </w:r>
      <w:r w:rsidR="00756136" w:rsidRPr="0025238E">
        <w:t>ment will help identify any gaps between where USDA currently is and where it wants to be.</w:t>
      </w:r>
      <w:r w:rsidR="00DE2A20" w:rsidRPr="0025238E">
        <w:t xml:space="preserve"> </w:t>
      </w:r>
      <w:r w:rsidR="00756136" w:rsidRPr="0025238E">
        <w:t>Combined</w:t>
      </w:r>
      <w:r w:rsidRPr="0025238E">
        <w:t xml:space="preserve"> with </w:t>
      </w:r>
      <w:r w:rsidR="00756136" w:rsidRPr="0025238E">
        <w:t>documents</w:t>
      </w:r>
      <w:r w:rsidRPr="0025238E">
        <w:t xml:space="preserve"> such as the Communication Plan, Training Plan, Vision Plan, and Roadmap(s)</w:t>
      </w:r>
      <w:r w:rsidR="00756136" w:rsidRPr="0025238E">
        <w:t>, the assessment</w:t>
      </w:r>
      <w:r w:rsidRPr="0025238E">
        <w:t xml:space="preserve"> can provide a path to a Continuous Improvement model with metrics to help leadership continually monitor change and adjust according to mission needs. Vision Planning, which includes how DevSecOps will support the Cloud Maturity Model, takes into consideration the ability to implement a continuous delivery process that support</w:t>
      </w:r>
      <w:r w:rsidR="00756136" w:rsidRPr="0025238E">
        <w:t>s</w:t>
      </w:r>
      <w:r w:rsidRPr="0025238E">
        <w:t xml:space="preserve"> USDA’s needs to restructure, rewrite, and</w:t>
      </w:r>
      <w:r w:rsidR="00756136" w:rsidRPr="0025238E">
        <w:t>/or</w:t>
      </w:r>
      <w:r w:rsidRPr="0025238E">
        <w:t xml:space="preserve"> refactor some complex legacy applications. The process will use the development of technical readiness assessments of applications and Roadmap(s) to enable USDA’s leadership to drive strategy for enabling modular modernization of </w:t>
      </w:r>
      <w:r w:rsidR="00756136" w:rsidRPr="0025238E">
        <w:t xml:space="preserve">your </w:t>
      </w:r>
      <w:r w:rsidRPr="0025238E">
        <w:t>legacy applications [6.3.1.f</w:t>
      </w:r>
      <w:r w:rsidR="00CB7573" w:rsidRPr="0025238E">
        <w:t>, TO 6</w:t>
      </w:r>
      <w:r w:rsidRPr="0025238E">
        <w:t>]. The Assessment toolkit allows USDA to customize assessment requirements and tracking of metrics, such as effectiveness of quality assurance and quality control procedures, by tracking maintained currency of documentation [6.3.1.h</w:t>
      </w:r>
      <w:r w:rsidR="00CB7573" w:rsidRPr="0025238E">
        <w:t>, TO 8</w:t>
      </w:r>
      <w:r w:rsidRPr="0025238E">
        <w:t xml:space="preserve">]. Current processes include manual creation of </w:t>
      </w:r>
      <w:r w:rsidR="00E85744" w:rsidRPr="0025238E">
        <w:t>process and procedural documentation</w:t>
      </w:r>
      <w:r w:rsidRPr="0025238E">
        <w:t>.</w:t>
      </w:r>
      <w:r w:rsidR="00DE2A20" w:rsidRPr="0025238E">
        <w:t xml:space="preserve"> </w:t>
      </w:r>
      <w:r w:rsidR="00E85744" w:rsidRPr="0025238E">
        <w:t>We</w:t>
      </w:r>
      <w:r w:rsidRPr="0025238E">
        <w:t xml:space="preserve"> will identify wa</w:t>
      </w:r>
      <w:r w:rsidR="00756136" w:rsidRPr="0025238E">
        <w:t>y</w:t>
      </w:r>
      <w:r w:rsidRPr="0025238E">
        <w:t>s to introduce tooling that allows self-updating documentation within the DevSecOps templates to support project(s) and/or Enterprise serv</w:t>
      </w:r>
      <w:r w:rsidR="00B44256" w:rsidRPr="0025238E">
        <w:t xml:space="preserve">ice in the transition process. </w:t>
      </w:r>
    </w:p>
    <w:p w14:paraId="48ED5C59" w14:textId="1FAF50BE" w:rsidR="00996308" w:rsidRPr="0025238E" w:rsidRDefault="00996308" w:rsidP="00996308">
      <w:pPr>
        <w:pStyle w:val="Text-t"/>
      </w:pPr>
      <w:r w:rsidRPr="0025238E">
        <w:rPr>
          <w:b/>
        </w:rPr>
        <w:t>Transform</w:t>
      </w:r>
      <w:r w:rsidRPr="0025238E">
        <w:t xml:space="preserve"> - Our DevSecOps Adoption playbook will allow our team to leverage proven best practices learned from helping large organizations support Enterprise Scaled efforts. The Discovery and Plan phases help define measurable expected outcomes of the DevSecOps </w:t>
      </w:r>
      <w:r w:rsidR="00C14809" w:rsidRPr="0025238E">
        <w:t>CoE</w:t>
      </w:r>
      <w:r w:rsidRPr="0025238E">
        <w:t xml:space="preserve"> in support of the Enterprise Transformation. The Transform Phase will focus on bringing our experience deploying and maturing DevSecOps in a large Hybrid Cloud Enterprise. During Transform, we</w:t>
      </w:r>
      <w:r w:rsidR="00260F85" w:rsidRPr="0025238E">
        <w:t xml:space="preserve"> identify and deliver large-</w:t>
      </w:r>
      <w:r w:rsidRPr="0025238E">
        <w:t xml:space="preserve">scale roll-out and implementation of new services along with promoting organizational awareness and consumption of these new services within the DevSecOps </w:t>
      </w:r>
      <w:r w:rsidR="00C14809" w:rsidRPr="0025238E">
        <w:t>CoE</w:t>
      </w:r>
      <w:r w:rsidRPr="0025238E">
        <w:t xml:space="preserve"> framework. </w:t>
      </w:r>
      <w:r w:rsidR="00C94ABD" w:rsidRPr="0025238E">
        <w:rPr>
          <w:b/>
        </w:rPr>
        <w:t>Exhibit 1.5</w:t>
      </w:r>
      <w:r w:rsidR="009677A5" w:rsidRPr="0025238E">
        <w:rPr>
          <w:b/>
        </w:rPr>
        <w:t>.1-1</w:t>
      </w:r>
      <w:r w:rsidR="00DB0A1E" w:rsidRPr="0025238E">
        <w:t xml:space="preserve"> shows our approach for</w:t>
      </w:r>
      <w:r w:rsidRPr="0025238E">
        <w:t xml:space="preserve"> </w:t>
      </w:r>
      <w:r w:rsidR="00900491" w:rsidRPr="0025238E">
        <w:t>addressing</w:t>
      </w:r>
      <w:r w:rsidRPr="0025238E">
        <w:t xml:space="preserve"> the </w:t>
      </w:r>
      <w:r w:rsidR="00DB0A1E" w:rsidRPr="0025238E">
        <w:t xml:space="preserve">select </w:t>
      </w:r>
      <w:r w:rsidRPr="0025238E">
        <w:t>areas:</w:t>
      </w:r>
    </w:p>
    <w:tbl>
      <w:tblPr>
        <w:tblStyle w:val="GridTable4-Accent1"/>
        <w:tblW w:w="0" w:type="auto"/>
        <w:jc w:val="center"/>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ook w:val="04A0" w:firstRow="1" w:lastRow="0" w:firstColumn="1" w:lastColumn="0" w:noHBand="0" w:noVBand="1"/>
      </w:tblPr>
      <w:tblGrid>
        <w:gridCol w:w="1583"/>
        <w:gridCol w:w="9187"/>
      </w:tblGrid>
      <w:tr w:rsidR="00996308" w:rsidRPr="0025238E" w14:paraId="0F5579FB" w14:textId="77777777" w:rsidTr="009677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tcBorders>
              <w:top w:val="single" w:sz="12" w:space="0" w:color="203A6E"/>
              <w:left w:val="none" w:sz="0" w:space="0" w:color="auto"/>
              <w:bottom w:val="single" w:sz="4" w:space="0" w:color="203A6E"/>
              <w:right w:val="single" w:sz="4" w:space="0" w:color="FFFFFF"/>
            </w:tcBorders>
            <w:shd w:val="clear" w:color="auto" w:fill="203A6E"/>
            <w:vAlign w:val="center"/>
          </w:tcPr>
          <w:p w14:paraId="54FCAEFA" w14:textId="77777777" w:rsidR="00996308" w:rsidRPr="0025238E" w:rsidRDefault="00996308" w:rsidP="009677A5">
            <w:pPr>
              <w:pStyle w:val="TableHead"/>
              <w:rPr>
                <w:b/>
                <w:sz w:val="20"/>
              </w:rPr>
            </w:pPr>
            <w:r w:rsidRPr="0025238E">
              <w:rPr>
                <w:b/>
                <w:sz w:val="20"/>
              </w:rPr>
              <w:t>Role</w:t>
            </w:r>
            <w:r w:rsidRPr="0025238E">
              <w:rPr>
                <w:b/>
                <w:sz w:val="20"/>
              </w:rPr>
              <w:tab/>
            </w:r>
          </w:p>
        </w:tc>
        <w:tc>
          <w:tcPr>
            <w:tcW w:w="9207" w:type="dxa"/>
            <w:tcBorders>
              <w:top w:val="single" w:sz="12" w:space="0" w:color="203A6E"/>
              <w:left w:val="single" w:sz="4" w:space="0" w:color="FFFFFF"/>
              <w:bottom w:val="single" w:sz="4" w:space="0" w:color="203A6E"/>
              <w:right w:val="none" w:sz="0" w:space="0" w:color="auto"/>
            </w:tcBorders>
            <w:shd w:val="clear" w:color="auto" w:fill="203A6E"/>
            <w:vAlign w:val="center"/>
          </w:tcPr>
          <w:p w14:paraId="7CD19531" w14:textId="77777777" w:rsidR="00996308" w:rsidRPr="0025238E" w:rsidRDefault="00996308" w:rsidP="009677A5">
            <w:pPr>
              <w:pStyle w:val="TableHead"/>
              <w:cnfStyle w:val="100000000000" w:firstRow="1" w:lastRow="0" w:firstColumn="0" w:lastColumn="0" w:oddVBand="0" w:evenVBand="0" w:oddHBand="0" w:evenHBand="0" w:firstRowFirstColumn="0" w:firstRowLastColumn="0" w:lastRowFirstColumn="0" w:lastRowLastColumn="0"/>
              <w:rPr>
                <w:b/>
                <w:sz w:val="20"/>
              </w:rPr>
            </w:pPr>
            <w:r w:rsidRPr="0025238E">
              <w:rPr>
                <w:b/>
                <w:sz w:val="20"/>
              </w:rPr>
              <w:t>Responsibility</w:t>
            </w:r>
          </w:p>
        </w:tc>
      </w:tr>
      <w:tr w:rsidR="006336EA" w:rsidRPr="0025238E" w14:paraId="17966F50" w14:textId="77777777" w:rsidTr="009677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tcBorders>
              <w:top w:val="single" w:sz="4" w:space="0" w:color="203A6E"/>
            </w:tcBorders>
          </w:tcPr>
          <w:p w14:paraId="5D354B5A" w14:textId="77777777" w:rsidR="006336EA" w:rsidRPr="0025238E" w:rsidRDefault="006336EA" w:rsidP="009677A5">
            <w:pPr>
              <w:pStyle w:val="TableText"/>
              <w:rPr>
                <w:sz w:val="20"/>
              </w:rPr>
            </w:pPr>
            <w:r w:rsidRPr="0025238E">
              <w:rPr>
                <w:sz w:val="20"/>
              </w:rPr>
              <w:t>DST Support Service</w:t>
            </w:r>
          </w:p>
        </w:tc>
        <w:tc>
          <w:tcPr>
            <w:tcW w:w="9207" w:type="dxa"/>
            <w:tcBorders>
              <w:top w:val="single" w:sz="4" w:space="0" w:color="203A6E"/>
            </w:tcBorders>
          </w:tcPr>
          <w:p w14:paraId="12749254" w14:textId="2BE6CFBB" w:rsidR="006336EA" w:rsidRPr="0025238E" w:rsidRDefault="006336EA" w:rsidP="009677A5">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We will stand up and mature a new DST that transitions knowledge from the assessment toolkits to a set of tangible processes supported by templated solutions to standardize and accelerate on-boarding new projects/programs. The DST will also support existing team(s) working through wave planning and delivery of the entire application lifecycle transformation occurring in Pools A and B.</w:t>
            </w:r>
            <w:r w:rsidR="00DE2A20" w:rsidRPr="0025238E">
              <w:rPr>
                <w:sz w:val="20"/>
              </w:rPr>
              <w:t xml:space="preserve"> </w:t>
            </w:r>
            <w:r w:rsidRPr="0025238E">
              <w:rPr>
                <w:sz w:val="20"/>
              </w:rPr>
              <w:t>The team will support the review of elected application migration plans, development of SOW(s), evaluation of other required materials, and the creation of migration packages to streamline adoption [2.1.13</w:t>
            </w:r>
            <w:r w:rsidR="00042D5B" w:rsidRPr="0025238E">
              <w:rPr>
                <w:sz w:val="20"/>
              </w:rPr>
              <w:t xml:space="preserve"> TO 13</w:t>
            </w:r>
            <w:r w:rsidRPr="0025238E">
              <w:rPr>
                <w:sz w:val="20"/>
              </w:rPr>
              <w:t xml:space="preserve">]. At the same time, the team will follow established standard cross-functional processes within USDA and identify opportunities to create cloud enablement efficiencies [6.3.1.d, TO 4]. </w:t>
            </w:r>
          </w:p>
          <w:p w14:paraId="5C147341" w14:textId="46B547E7" w:rsidR="006336EA" w:rsidRPr="0025238E" w:rsidRDefault="006336EA" w:rsidP="009677A5">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This team will promote artifact sharing and knowledge retention of secure operational best practices in support of cross-Pool reusability of LZs.</w:t>
            </w:r>
            <w:r w:rsidR="00DE2A20" w:rsidRPr="0025238E">
              <w:rPr>
                <w:sz w:val="20"/>
              </w:rPr>
              <w:t xml:space="preserve"> </w:t>
            </w:r>
            <w:r w:rsidRPr="0025238E">
              <w:rPr>
                <w:sz w:val="20"/>
              </w:rPr>
              <w:t>We bring proven solutions that include documented repeatable patterns that will accelerate USDA approval of LZs and ATO(s). LZs will include security control implementation summaries in support of documented responsibilities [6.3.1.b, TO 2].</w:t>
            </w:r>
            <w:r w:rsidR="00DE2A20" w:rsidRPr="0025238E">
              <w:rPr>
                <w:sz w:val="20"/>
              </w:rPr>
              <w:t xml:space="preserve"> </w:t>
            </w:r>
            <w:r w:rsidRPr="0025238E">
              <w:rPr>
                <w:sz w:val="20"/>
              </w:rPr>
              <w:t>The DevSecOps playbook includes a focus on directly addressing the culture of security and integrating the USDA security community as a core citizen of USDA’s CoE practices.</w:t>
            </w:r>
            <w:r w:rsidR="00DE2A20" w:rsidRPr="0025238E">
              <w:rPr>
                <w:sz w:val="20"/>
              </w:rPr>
              <w:t xml:space="preserve"> </w:t>
            </w:r>
            <w:r w:rsidRPr="0025238E">
              <w:rPr>
                <w:sz w:val="20"/>
              </w:rPr>
              <w:t>We will work with the CoEs and the USDA security organizations to ensure there is a shared understanding of new process opportunities, unpack the FedRAMP packages, and build a culture comfortable with embracing reciprocity. Our ATO acceleration framework treats ‘compliance as code’ which streamlines and industrializes the approach to implementing controls and assessing security controls in steps 2 and 3 of the Risk Management Framework.</w:t>
            </w:r>
            <w:r w:rsidR="00DE2A20" w:rsidRPr="0025238E">
              <w:rPr>
                <w:sz w:val="20"/>
              </w:rPr>
              <w:t xml:space="preserve"> </w:t>
            </w:r>
            <w:r w:rsidRPr="0025238E">
              <w:rPr>
                <w:sz w:val="20"/>
              </w:rPr>
              <w:t>Our approach includes the use of enterprise-class tools like GovReady and Telos Xacta to manage preapproved sets of controls associated with the CSP FedRAMP packages and USDA’s General Support Services (GSS) for each target cloud environment.</w:t>
            </w:r>
            <w:r w:rsidR="00DE2A20" w:rsidRPr="0025238E">
              <w:rPr>
                <w:sz w:val="20"/>
              </w:rPr>
              <w:t xml:space="preserve"> </w:t>
            </w:r>
          </w:p>
        </w:tc>
      </w:tr>
      <w:tr w:rsidR="00996308" w:rsidRPr="0025238E" w14:paraId="7596317D" w14:textId="77777777" w:rsidTr="009677A5">
        <w:trPr>
          <w:jc w:val="center"/>
        </w:trPr>
        <w:tc>
          <w:tcPr>
            <w:cnfStyle w:val="001000000000" w:firstRow="0" w:lastRow="0" w:firstColumn="1" w:lastColumn="0" w:oddVBand="0" w:evenVBand="0" w:oddHBand="0" w:evenHBand="0" w:firstRowFirstColumn="0" w:firstRowLastColumn="0" w:lastRowFirstColumn="0" w:lastRowLastColumn="0"/>
            <w:tcW w:w="1583" w:type="dxa"/>
          </w:tcPr>
          <w:p w14:paraId="01391CB8" w14:textId="77777777" w:rsidR="00996308" w:rsidRPr="0025238E" w:rsidRDefault="00996308" w:rsidP="009677A5">
            <w:pPr>
              <w:pStyle w:val="TableText"/>
              <w:rPr>
                <w:sz w:val="20"/>
              </w:rPr>
            </w:pPr>
            <w:r w:rsidRPr="0025238E">
              <w:rPr>
                <w:sz w:val="20"/>
              </w:rPr>
              <w:t>DevSecOp Awareness</w:t>
            </w:r>
          </w:p>
        </w:tc>
        <w:tc>
          <w:tcPr>
            <w:tcW w:w="9207" w:type="dxa"/>
          </w:tcPr>
          <w:p w14:paraId="070F6B5B" w14:textId="7F080FFF" w:rsidR="00996308" w:rsidRPr="0025238E" w:rsidRDefault="00900491" w:rsidP="009677A5">
            <w:pPr>
              <w:pStyle w:val="TableText"/>
              <w:cnfStyle w:val="000000000000" w:firstRow="0" w:lastRow="0" w:firstColumn="0" w:lastColumn="0" w:oddVBand="0" w:evenVBand="0" w:oddHBand="0" w:evenHBand="0" w:firstRowFirstColumn="0" w:firstRowLastColumn="0" w:lastRowFirstColumn="0" w:lastRowLastColumn="0"/>
              <w:rPr>
                <w:sz w:val="20"/>
              </w:rPr>
            </w:pPr>
            <w:r w:rsidRPr="0025238E">
              <w:rPr>
                <w:sz w:val="20"/>
              </w:rPr>
              <w:t>We will staff the DST with DevSecOps SMEs that bring proven training curriculums, background, and experience in supporting different continuous skills development efforts in DevSecOps. These SMEs will increase Enterprise awareness of DevSecOps and cloud adoption by leveraging best practices from existing application teams, nurturing the development of shared standards, and improving collaboration within CoE(s) and with cross-functional communities.</w:t>
            </w:r>
            <w:r w:rsidR="00DE2A20" w:rsidRPr="0025238E">
              <w:rPr>
                <w:sz w:val="20"/>
              </w:rPr>
              <w:t xml:space="preserve"> </w:t>
            </w:r>
            <w:r w:rsidRPr="0025238E">
              <w:rPr>
                <w:sz w:val="20"/>
              </w:rPr>
              <w:t>This will ensure sustainability of working models throughout USDA with training and knowledge transfer [6.3.1.e, TO 5]. The training curriculums will increase awareness across the organization. Training events may include DevSecOps Training and Hackathons, DevSecOps Bootcamp(s), DevSecOps Meetups, and DevSecOps Innovation Workshops.</w:t>
            </w:r>
          </w:p>
        </w:tc>
      </w:tr>
      <w:tr w:rsidR="00996308" w:rsidRPr="0025238E" w14:paraId="689800D6" w14:textId="77777777" w:rsidTr="009677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tcPr>
          <w:p w14:paraId="1DF56CEE" w14:textId="77777777" w:rsidR="00996308" w:rsidRPr="0025238E" w:rsidRDefault="00996308" w:rsidP="009677A5">
            <w:pPr>
              <w:pStyle w:val="TableText"/>
              <w:rPr>
                <w:sz w:val="20"/>
              </w:rPr>
            </w:pPr>
            <w:r w:rsidRPr="0025238E">
              <w:rPr>
                <w:sz w:val="20"/>
              </w:rPr>
              <w:t xml:space="preserve">Cultural Transformation Support Services </w:t>
            </w:r>
          </w:p>
        </w:tc>
        <w:tc>
          <w:tcPr>
            <w:tcW w:w="9207" w:type="dxa"/>
          </w:tcPr>
          <w:p w14:paraId="74FB527A" w14:textId="5F4F7FC3" w:rsidR="00996308" w:rsidRPr="0025238E" w:rsidRDefault="00900491" w:rsidP="009677A5">
            <w:pPr>
              <w:pStyle w:val="TableText"/>
              <w:cnfStyle w:val="000000100000" w:firstRow="0" w:lastRow="0" w:firstColumn="0" w:lastColumn="0" w:oddVBand="0" w:evenVBand="0" w:oddHBand="1" w:evenHBand="0" w:firstRowFirstColumn="0" w:firstRowLastColumn="0" w:lastRowFirstColumn="0" w:lastRowLastColumn="0"/>
              <w:rPr>
                <w:sz w:val="20"/>
              </w:rPr>
            </w:pPr>
            <w:r w:rsidRPr="0025238E">
              <w:rPr>
                <w:sz w:val="20"/>
              </w:rPr>
              <w:t>The DST will work across USDA to formulate policies to enhance Digital Transformation initiatives through cloud adoption.</w:t>
            </w:r>
            <w:r w:rsidR="00DE2A20" w:rsidRPr="0025238E">
              <w:rPr>
                <w:sz w:val="20"/>
              </w:rPr>
              <w:t xml:space="preserve"> </w:t>
            </w:r>
            <w:r w:rsidRPr="0025238E">
              <w:rPr>
                <w:sz w:val="20"/>
              </w:rPr>
              <w:t>The DST will support technical preparation reviews for wave planning, and provide architecture assessments to maintain currency of road mapping efforts related to DevSecOps.</w:t>
            </w:r>
            <w:r w:rsidR="00DE2A20" w:rsidRPr="0025238E">
              <w:rPr>
                <w:sz w:val="20"/>
              </w:rPr>
              <w:t xml:space="preserve"> </w:t>
            </w:r>
            <w:r w:rsidRPr="0025238E">
              <w:rPr>
                <w:sz w:val="20"/>
              </w:rPr>
              <w:t>The DST will support prototyping of emerging technologies and Proof of Concepts (POC) to help improve decision making and refine DevSecOps templates for the Enterprise in support of a common Migration Toolkit. [6.3.1.g, TO 7].</w:t>
            </w:r>
            <w:r w:rsidR="00DE2A20" w:rsidRPr="0025238E">
              <w:rPr>
                <w:sz w:val="20"/>
              </w:rPr>
              <w:t xml:space="preserve"> </w:t>
            </w:r>
            <w:r w:rsidRPr="0025238E">
              <w:rPr>
                <w:sz w:val="20"/>
              </w:rPr>
              <w:t xml:space="preserve">The DST will </w:t>
            </w:r>
            <w:r w:rsidR="00DE2A20" w:rsidRPr="0025238E">
              <w:rPr>
                <w:sz w:val="20"/>
              </w:rPr>
              <w:t>us</w:t>
            </w:r>
            <w:r w:rsidRPr="0025238E">
              <w:rPr>
                <w:sz w:val="20"/>
              </w:rPr>
              <w:t>e Unisys DevSecOps workbenches,</w:t>
            </w:r>
            <w:r w:rsidR="00DE2A20" w:rsidRPr="0025238E">
              <w:rPr>
                <w:sz w:val="20"/>
              </w:rPr>
              <w:t xml:space="preserve"> </w:t>
            </w:r>
            <w:r w:rsidRPr="0025238E">
              <w:rPr>
                <w:sz w:val="20"/>
              </w:rPr>
              <w:t>built on our experiences with Commercial, Public, and Federal customers, that will accelerate implementation of USDA DevSecOps templates.</w:t>
            </w:r>
          </w:p>
        </w:tc>
      </w:tr>
    </w:tbl>
    <w:p w14:paraId="79473464" w14:textId="71D7E16A" w:rsidR="00D64846" w:rsidRPr="0025238E" w:rsidRDefault="00DB0A1E" w:rsidP="009677A5">
      <w:pPr>
        <w:pStyle w:val="Caption-c"/>
        <w:rPr>
          <w:sz w:val="20"/>
        </w:rPr>
      </w:pPr>
      <w:bookmarkStart w:id="21" w:name="_Toc522216048"/>
      <w:r w:rsidRPr="0025238E">
        <w:rPr>
          <w:sz w:val="20"/>
        </w:rPr>
        <w:t xml:space="preserve">Exhibit </w:t>
      </w:r>
      <w:r w:rsidR="00C94ABD" w:rsidRPr="0025238E">
        <w:rPr>
          <w:sz w:val="20"/>
        </w:rPr>
        <w:t>1.5</w:t>
      </w:r>
      <w:r w:rsidR="009677A5" w:rsidRPr="0025238E">
        <w:rPr>
          <w:sz w:val="20"/>
        </w:rPr>
        <w:t>.1-1.</w:t>
      </w:r>
      <w:r w:rsidRPr="0025238E">
        <w:rPr>
          <w:sz w:val="20"/>
        </w:rPr>
        <w:t xml:space="preserve"> Unisys Resourcing Framework</w:t>
      </w:r>
      <w:r w:rsidR="009677A5" w:rsidRPr="0025238E">
        <w:rPr>
          <w:sz w:val="20"/>
        </w:rPr>
        <w:t>.</w:t>
      </w:r>
      <w:bookmarkEnd w:id="21"/>
    </w:p>
    <w:p w14:paraId="3BB1CB7A" w14:textId="76BA2A8E" w:rsidR="00D64846" w:rsidRPr="0025238E" w:rsidRDefault="00C94ABD" w:rsidP="00B054FE">
      <w:pPr>
        <w:pStyle w:val="Heading3"/>
      </w:pPr>
      <w:bookmarkStart w:id="22" w:name="_Toc522260644"/>
      <w:r w:rsidRPr="0025238E">
        <w:t>1.5</w:t>
      </w:r>
      <w:r w:rsidR="00D64846" w:rsidRPr="0025238E">
        <w:t>.</w:t>
      </w:r>
      <w:r w:rsidR="00157874" w:rsidRPr="0025238E">
        <w:t>2</w:t>
      </w:r>
      <w:r w:rsidR="00D64846" w:rsidRPr="0025238E">
        <w:tab/>
        <w:t>Solution Prototyping [BPA SOW 6.3.2]</w:t>
      </w:r>
      <w:bookmarkEnd w:id="22"/>
    </w:p>
    <w:p w14:paraId="4289FF2B" w14:textId="14CFABC3" w:rsidR="003435F2" w:rsidRPr="0025238E" w:rsidRDefault="003435F2" w:rsidP="009677A5">
      <w:pPr>
        <w:pStyle w:val="Text-t"/>
      </w:pPr>
      <w:r w:rsidRPr="0025238E">
        <w:t xml:space="preserve">By applying our DevSecOps Adoption playbook, </w:t>
      </w:r>
      <w:r w:rsidR="00B842EA" w:rsidRPr="0025238E">
        <w:t xml:space="preserve">we </w:t>
      </w:r>
      <w:r w:rsidR="00AD6306" w:rsidRPr="0025238E">
        <w:t>introduce</w:t>
      </w:r>
      <w:r w:rsidRPr="0025238E">
        <w:t xml:space="preserve"> an ongoing program to proactively identify continuous improvement opportunities driven by measurable outcomes. By tracking metrics in support of the </w:t>
      </w:r>
      <w:r w:rsidR="00C14809" w:rsidRPr="0025238E">
        <w:t>CoE</w:t>
      </w:r>
      <w:r w:rsidRPr="0025238E">
        <w:t>(s) doing solution prototyping to deliver DevSecOps templates as part of a holistic Vision Plan</w:t>
      </w:r>
      <w:r w:rsidR="008F45C9" w:rsidRPr="0025238E">
        <w:t>,</w:t>
      </w:r>
      <w:r w:rsidRPr="0025238E">
        <w:t xml:space="preserve"> leadership is able to validate if their vision aligns with the overall USDA strategy.</w:t>
      </w:r>
      <w:r w:rsidR="00DE2A20" w:rsidRPr="0025238E">
        <w:t xml:space="preserve"> </w:t>
      </w:r>
      <w:r w:rsidRPr="0025238E">
        <w:t>Maintaining cross</w:t>
      </w:r>
      <w:r w:rsidR="008F45C9" w:rsidRPr="0025238E">
        <w:t>-</w:t>
      </w:r>
      <w:r w:rsidRPr="0025238E">
        <w:t xml:space="preserve">functional awareness between </w:t>
      </w:r>
      <w:r w:rsidR="00AD6306" w:rsidRPr="0025238E">
        <w:t xml:space="preserve">the </w:t>
      </w:r>
      <w:r w:rsidRPr="0025238E">
        <w:t>USDA organization and the CPS</w:t>
      </w:r>
      <w:r w:rsidR="009404A7" w:rsidRPr="0025238E">
        <w:t xml:space="preserve"> org</w:t>
      </w:r>
      <w:r w:rsidR="008F45C9" w:rsidRPr="0025238E">
        <w:t>anization</w:t>
      </w:r>
      <w:r w:rsidRPr="0025238E">
        <w:t xml:space="preserve"> is critical to maximizing value of the solution prototypes and maintaining alignment with enterprise maturity model</w:t>
      </w:r>
      <w:r w:rsidR="008F45C9" w:rsidRPr="0025238E">
        <w:t>s</w:t>
      </w:r>
      <w:r w:rsidRPr="0025238E">
        <w:t xml:space="preserve">. </w:t>
      </w:r>
    </w:p>
    <w:p w14:paraId="430EEB17" w14:textId="455A4CD2" w:rsidR="003435F2" w:rsidRPr="0025238E" w:rsidRDefault="003435F2" w:rsidP="009677A5">
      <w:pPr>
        <w:pStyle w:val="Text-t"/>
      </w:pPr>
      <w:r w:rsidRPr="0025238E">
        <w:t xml:space="preserve">Our DevSecOps Adoption playbook drives improvement and the maturity model by identifying opportunities </w:t>
      </w:r>
      <w:r w:rsidR="008F45C9" w:rsidRPr="0025238E">
        <w:t>for</w:t>
      </w:r>
      <w:r w:rsidRPr="0025238E">
        <w:t xml:space="preserve"> prototyping capabilities that go beyond using a </w:t>
      </w:r>
      <w:r w:rsidR="008F45C9" w:rsidRPr="0025238E">
        <w:t>POC</w:t>
      </w:r>
      <w:r w:rsidRPr="0025238E">
        <w:t xml:space="preserve"> to address Technical Spikes and focus </w:t>
      </w:r>
      <w:r w:rsidR="008F45C9" w:rsidRPr="0025238E">
        <w:t xml:space="preserve">instead </w:t>
      </w:r>
      <w:r w:rsidRPr="0025238E">
        <w:t xml:space="preserve">on achieving Proof of Value. The </w:t>
      </w:r>
      <w:r w:rsidR="00D41F4F" w:rsidRPr="0025238E">
        <w:t>DST</w:t>
      </w:r>
      <w:r w:rsidRPr="0025238E">
        <w:t xml:space="preserve"> team will coordinate with all </w:t>
      </w:r>
      <w:r w:rsidR="00C14809" w:rsidRPr="0025238E">
        <w:t>CoE</w:t>
      </w:r>
      <w:r w:rsidRPr="0025238E">
        <w:t xml:space="preserve"> teams and USDA OCIO leadership to identify</w:t>
      </w:r>
      <w:r w:rsidR="008F45C9" w:rsidRPr="0025238E">
        <w:t xml:space="preserve"> such</w:t>
      </w:r>
      <w:r w:rsidRPr="0025238E">
        <w:t xml:space="preserve"> P</w:t>
      </w:r>
      <w:r w:rsidR="008F45C9" w:rsidRPr="0025238E">
        <w:t>O</w:t>
      </w:r>
      <w:r w:rsidRPr="0025238E">
        <w:t>C(s) by identify</w:t>
      </w:r>
      <w:r w:rsidR="008F45C9" w:rsidRPr="0025238E">
        <w:t>ing</w:t>
      </w:r>
      <w:r w:rsidRPr="0025238E">
        <w:t xml:space="preserve"> potential areas of improvement in their Hybrid Cloud enterprise to address infrastructure optimization capabilities and opportunities [6.3.2.c</w:t>
      </w:r>
      <w:r w:rsidR="00CB7573" w:rsidRPr="0025238E">
        <w:t>, TO 12</w:t>
      </w:r>
      <w:r w:rsidRPr="0025238E">
        <w:t xml:space="preserve">]. This will include ROI studies of enterprise services supporting the delivery of solutions in the USDA’s NITC private cloud vs off-loading </w:t>
      </w:r>
      <w:r w:rsidR="008F45C9" w:rsidRPr="0025238E">
        <w:t xml:space="preserve">the </w:t>
      </w:r>
      <w:r w:rsidRPr="0025238E">
        <w:t xml:space="preserve">same solution using cloud management solutions running workloads within </w:t>
      </w:r>
      <w:r w:rsidR="008F45C9" w:rsidRPr="0025238E">
        <w:t>Government or Public Clouds</w:t>
      </w:r>
      <w:r w:rsidRPr="0025238E">
        <w:t xml:space="preserve">. </w:t>
      </w:r>
    </w:p>
    <w:p w14:paraId="2E5D9C5C" w14:textId="397F8519" w:rsidR="003435F2" w:rsidRPr="0025238E" w:rsidRDefault="003435F2" w:rsidP="009677A5">
      <w:pPr>
        <w:pStyle w:val="Text-t"/>
      </w:pPr>
      <w:r w:rsidRPr="0025238E">
        <w:t>The team will leverage LeanUX best practices to</w:t>
      </w:r>
      <w:r w:rsidR="008F45C9" w:rsidRPr="0025238E">
        <w:t xml:space="preserve"> review processes to optimize how work gets done</w:t>
      </w:r>
      <w:r w:rsidR="00156724" w:rsidRPr="0025238E">
        <w:t xml:space="preserve"> and to</w:t>
      </w:r>
      <w:r w:rsidRPr="0025238E">
        <w:t xml:space="preserve"> improve stakeholder engagement in the DevSecOps processes in the program</w:t>
      </w:r>
      <w:r w:rsidR="00156724" w:rsidRPr="0025238E">
        <w:t>.</w:t>
      </w:r>
      <w:r w:rsidR="00DE2A20" w:rsidRPr="0025238E">
        <w:t xml:space="preserve"> </w:t>
      </w:r>
      <w:r w:rsidR="00156724" w:rsidRPr="0025238E">
        <w:t>This will</w:t>
      </w:r>
      <w:r w:rsidRPr="0025238E">
        <w:t xml:space="preserve"> allow USDA leadership to better prioriti</w:t>
      </w:r>
      <w:r w:rsidR="00156724" w:rsidRPr="0025238E">
        <w:t>ze</w:t>
      </w:r>
      <w:r w:rsidRPr="0025238E">
        <w:t xml:space="preserve"> P</w:t>
      </w:r>
      <w:r w:rsidR="00156724" w:rsidRPr="0025238E">
        <w:t>O</w:t>
      </w:r>
      <w:r w:rsidRPr="0025238E">
        <w:t xml:space="preserve">Cs and enable </w:t>
      </w:r>
      <w:r w:rsidR="00C14809" w:rsidRPr="0025238E">
        <w:t>CoE</w:t>
      </w:r>
      <w:r w:rsidRPr="0025238E">
        <w:t xml:space="preserve"> SMEs to conduct research, discovery, and prototyping activities for USDA while developing plans for complex technology modernization, </w:t>
      </w:r>
      <w:r w:rsidR="00721889" w:rsidRPr="0025238E">
        <w:t xml:space="preserve">and </w:t>
      </w:r>
      <w:r w:rsidRPr="0025238E">
        <w:t>user and enterprise requirements [6.3.2.b</w:t>
      </w:r>
      <w:r w:rsidR="00CB7573" w:rsidRPr="0025238E">
        <w:t>, TO 11</w:t>
      </w:r>
      <w:r w:rsidRPr="0025238E">
        <w:t xml:space="preserve">]. </w:t>
      </w:r>
      <w:r w:rsidR="0059235D" w:rsidRPr="0025238E">
        <w:t>P</w:t>
      </w:r>
      <w:r w:rsidRPr="0025238E">
        <w:t xml:space="preserve">rototyping using the DevSecOps Adoption playbook includes </w:t>
      </w:r>
      <w:r w:rsidR="00156724" w:rsidRPr="0025238E">
        <w:t>an Agile Service Model (</w:t>
      </w:r>
      <w:r w:rsidRPr="0025238E">
        <w:t>ASM</w:t>
      </w:r>
      <w:r w:rsidR="00156724" w:rsidRPr="0025238E">
        <w:t>)</w:t>
      </w:r>
      <w:r w:rsidRPr="0025238E">
        <w:t xml:space="preserve"> delivery</w:t>
      </w:r>
      <w:r w:rsidR="0059235D" w:rsidRPr="0025238E">
        <w:t xml:space="preserve"> </w:t>
      </w:r>
      <w:r w:rsidR="00156724" w:rsidRPr="0025238E">
        <w:t>approach</w:t>
      </w:r>
      <w:r w:rsidRPr="0025238E">
        <w:t xml:space="preserve">, introduces </w:t>
      </w:r>
      <w:r w:rsidR="0059235D" w:rsidRPr="0025238E">
        <w:t xml:space="preserve">an </w:t>
      </w:r>
      <w:r w:rsidRPr="0025238E">
        <w:t xml:space="preserve">Agile implementation process to help </w:t>
      </w:r>
      <w:r w:rsidR="00B44256" w:rsidRPr="0025238E">
        <w:t>time box</w:t>
      </w:r>
      <w:r w:rsidRPr="0025238E">
        <w:t xml:space="preserve"> demos</w:t>
      </w:r>
      <w:r w:rsidR="0059235D" w:rsidRPr="0025238E">
        <w:t>,</w:t>
      </w:r>
      <w:r w:rsidRPr="0025238E">
        <w:t xml:space="preserve"> and work based on </w:t>
      </w:r>
      <w:r w:rsidR="00721889" w:rsidRPr="0025238E">
        <w:t>an agreed-to</w:t>
      </w:r>
      <w:r w:rsidRPr="0025238E">
        <w:t xml:space="preserve"> sprint cycle. As part of the governance process to </w:t>
      </w:r>
      <w:r w:rsidR="00B44256" w:rsidRPr="0025238E">
        <w:t>deliver</w:t>
      </w:r>
      <w:r w:rsidRPr="0025238E">
        <w:t xml:space="preserve"> the </w:t>
      </w:r>
      <w:r w:rsidR="00B44256" w:rsidRPr="0025238E">
        <w:t>prototype</w:t>
      </w:r>
      <w:r w:rsidRPr="0025238E">
        <w:t xml:space="preserve">(s) the team will introduce repeatable DevSecOps core implementation templates to deliver </w:t>
      </w:r>
      <w:r w:rsidR="0059235D" w:rsidRPr="0025238E">
        <w:t xml:space="preserve">a </w:t>
      </w:r>
      <w:r w:rsidRPr="0025238E">
        <w:t xml:space="preserve">Minimum Viable Product (MVP) as part of the Migration Toolkits. These templates will include automated deployment of “infrastructure as code” </w:t>
      </w:r>
      <w:r w:rsidR="0059235D" w:rsidRPr="0025238E">
        <w:t xml:space="preserve">for all possible deliverables </w:t>
      </w:r>
      <w:r w:rsidRPr="0025238E">
        <w:t>and also include security scanning of deployment code [6.3.2.a</w:t>
      </w:r>
      <w:r w:rsidR="00CB7573" w:rsidRPr="0025238E">
        <w:t>, TO 10</w:t>
      </w:r>
      <w:r w:rsidRPr="0025238E">
        <w:t>].</w:t>
      </w:r>
      <w:r w:rsidR="00DE2A20" w:rsidRPr="0025238E">
        <w:t xml:space="preserve"> </w:t>
      </w:r>
    </w:p>
    <w:p w14:paraId="58444871" w14:textId="508C9581" w:rsidR="003435F2" w:rsidRPr="0025238E" w:rsidRDefault="003435F2" w:rsidP="009677A5">
      <w:pPr>
        <w:pStyle w:val="Text-t"/>
      </w:pPr>
      <w:r w:rsidRPr="0025238E">
        <w:t xml:space="preserve">The Cloud </w:t>
      </w:r>
      <w:r w:rsidR="00D96BCC" w:rsidRPr="0025238E">
        <w:t xml:space="preserve">Adoption </w:t>
      </w:r>
      <w:r w:rsidRPr="0025238E">
        <w:t>playbook also provide</w:t>
      </w:r>
      <w:r w:rsidR="00D96BCC" w:rsidRPr="0025238E">
        <w:t>s</w:t>
      </w:r>
      <w:r w:rsidRPr="0025238E">
        <w:t xml:space="preserve"> environment</w:t>
      </w:r>
      <w:r w:rsidR="00D96BCC" w:rsidRPr="0025238E">
        <w:t>-</w:t>
      </w:r>
      <w:r w:rsidRPr="0025238E">
        <w:t xml:space="preserve">level accelerators </w:t>
      </w:r>
      <w:r w:rsidR="003A223C" w:rsidRPr="0025238E">
        <w:t>giving</w:t>
      </w:r>
      <w:r w:rsidRPr="0025238E">
        <w:t xml:space="preserve"> DevSecOps team</w:t>
      </w:r>
      <w:r w:rsidR="003A223C" w:rsidRPr="0025238E">
        <w:t>s</w:t>
      </w:r>
      <w:r w:rsidRPr="0025238E">
        <w:t xml:space="preserve"> the ability to develop and prototype initial solutions in a contractor cloud environment before consuming the P</w:t>
      </w:r>
      <w:r w:rsidR="003A223C" w:rsidRPr="0025238E">
        <w:t>O</w:t>
      </w:r>
      <w:r w:rsidRPr="0025238E">
        <w:t>C within the USDA enterprise environment [6.3.2.f</w:t>
      </w:r>
      <w:r w:rsidR="00CB7573" w:rsidRPr="0025238E">
        <w:t>, TO 16</w:t>
      </w:r>
      <w:r w:rsidRPr="0025238E">
        <w:t>].</w:t>
      </w:r>
      <w:r w:rsidR="00DE2A20" w:rsidRPr="0025238E">
        <w:t xml:space="preserve"> </w:t>
      </w:r>
      <w:r w:rsidRPr="0025238E">
        <w:t xml:space="preserve">The DevSecOps SMEs will focus on reusing existing Migration toolkit solutions to support </w:t>
      </w:r>
      <w:r w:rsidR="003A223C" w:rsidRPr="0025238E">
        <w:t>r</w:t>
      </w:r>
      <w:r w:rsidRPr="0025238E">
        <w:t>apid prototyping efforts, accelerate delivery</w:t>
      </w:r>
      <w:r w:rsidR="003A223C" w:rsidRPr="0025238E">
        <w:t>,</w:t>
      </w:r>
      <w:r w:rsidRPr="0025238E">
        <w:t xml:space="preserve"> and reduce time in understanding our customers</w:t>
      </w:r>
      <w:r w:rsidR="003A223C" w:rsidRPr="0025238E">
        <w:t>’ solution on-boarding challenges.</w:t>
      </w:r>
      <w:r w:rsidR="00DE2A20" w:rsidRPr="0025238E">
        <w:t xml:space="preserve"> </w:t>
      </w:r>
    </w:p>
    <w:p w14:paraId="552DE53A" w14:textId="412D4904" w:rsidR="00E33DE3" w:rsidRPr="0025238E" w:rsidRDefault="003435F2" w:rsidP="00157874">
      <w:pPr>
        <w:pStyle w:val="Text-t"/>
      </w:pPr>
      <w:r w:rsidRPr="0025238E">
        <w:rPr>
          <w:b/>
        </w:rPr>
        <w:t xml:space="preserve">Maturity model and improvement - </w:t>
      </w:r>
      <w:r w:rsidRPr="0025238E">
        <w:t xml:space="preserve">The DevSecOps maturity model </w:t>
      </w:r>
      <w:r w:rsidR="00275E79" w:rsidRPr="0025238E">
        <w:t xml:space="preserve">(MM) </w:t>
      </w:r>
      <w:r w:rsidRPr="0025238E">
        <w:t>is tightly</w:t>
      </w:r>
      <w:r w:rsidR="00275E79" w:rsidRPr="0025238E">
        <w:t>-</w:t>
      </w:r>
      <w:r w:rsidRPr="0025238E">
        <w:t xml:space="preserve">coupled with the Assessment Toolkit </w:t>
      </w:r>
      <w:r w:rsidR="003759EC" w:rsidRPr="0025238E">
        <w:t>and allows</w:t>
      </w:r>
      <w:r w:rsidRPr="0025238E">
        <w:t xml:space="preserve"> USDA to baseline their current state and continually monitor their Vision Plan. </w:t>
      </w:r>
      <w:r w:rsidR="00721889" w:rsidRPr="0025238E">
        <w:t>We introduce</w:t>
      </w:r>
      <w:r w:rsidRPr="0025238E">
        <w:t xml:space="preserve"> check-point items that are tracked through metrics to help USDA identify state of maturity for </w:t>
      </w:r>
      <w:r w:rsidR="003759EC" w:rsidRPr="0025238E">
        <w:t xml:space="preserve">customers and </w:t>
      </w:r>
      <w:r w:rsidRPr="0025238E">
        <w:t>the overall organization</w:t>
      </w:r>
      <w:r w:rsidR="003759EC" w:rsidRPr="0025238E">
        <w:t>.</w:t>
      </w:r>
      <w:r w:rsidR="00DE2A20" w:rsidRPr="0025238E">
        <w:t xml:space="preserve"> </w:t>
      </w:r>
      <w:r w:rsidR="00721889" w:rsidRPr="0025238E">
        <w:t xml:space="preserve">Maturity </w:t>
      </w:r>
      <w:r w:rsidR="003759EC" w:rsidRPr="0025238E">
        <w:t>also helps reveal</w:t>
      </w:r>
      <w:r w:rsidR="00721889" w:rsidRPr="0025238E">
        <w:t xml:space="preserve"> </w:t>
      </w:r>
      <w:r w:rsidR="003759EC" w:rsidRPr="0025238E">
        <w:t>the</w:t>
      </w:r>
      <w:r w:rsidRPr="0025238E">
        <w:t xml:space="preserve"> trajectory of progress for DevSecOps for the enterprise.</w:t>
      </w:r>
      <w:r w:rsidR="008356AC" w:rsidRPr="0025238E">
        <w:t xml:space="preserve"> </w:t>
      </w:r>
      <w:r w:rsidR="00157874" w:rsidRPr="0025238E">
        <w:t xml:space="preserve">The </w:t>
      </w:r>
      <w:r w:rsidR="00275E79" w:rsidRPr="0025238E">
        <w:t xml:space="preserve">MM </w:t>
      </w:r>
      <w:r w:rsidR="00157874" w:rsidRPr="0025238E">
        <w:t xml:space="preserve">will </w:t>
      </w:r>
      <w:r w:rsidR="00275E79" w:rsidRPr="0025238E">
        <w:t>provide</w:t>
      </w:r>
      <w:r w:rsidR="00157874" w:rsidRPr="0025238E">
        <w:t xml:space="preserve"> flexibility </w:t>
      </w:r>
      <w:r w:rsidR="00275E79" w:rsidRPr="0025238E">
        <w:t xml:space="preserve">for USDA </w:t>
      </w:r>
      <w:r w:rsidR="00157874" w:rsidRPr="0025238E">
        <w:t xml:space="preserve">in achieving sustainability at different states of </w:t>
      </w:r>
      <w:r w:rsidR="00275E79" w:rsidRPr="0025238E">
        <w:t>maturity. Maturity is</w:t>
      </w:r>
      <w:r w:rsidR="00157874" w:rsidRPr="0025238E">
        <w:t xml:space="preserve"> based on USDA’s OCIO progressing to future state priorities and mission objectives. The </w:t>
      </w:r>
      <w:r w:rsidR="00275E79" w:rsidRPr="0025238E">
        <w:t xml:space="preserve">MM </w:t>
      </w:r>
      <w:r w:rsidR="00157874" w:rsidRPr="0025238E">
        <w:t xml:space="preserve">supports continual reviews of </w:t>
      </w:r>
      <w:r w:rsidR="00275E79" w:rsidRPr="0025238E">
        <w:t xml:space="preserve">Enterprise </w:t>
      </w:r>
      <w:r w:rsidR="00157874" w:rsidRPr="0025238E">
        <w:t>processes and technology roadmap maturity.</w:t>
      </w:r>
      <w:r w:rsidR="00DE2A20" w:rsidRPr="0025238E">
        <w:t xml:space="preserve"> </w:t>
      </w:r>
      <w:r w:rsidR="00157874" w:rsidRPr="0025238E">
        <w:t>To ensure Continuous Delivery during the assessment process, we get extremely granular in reviewing cod</w:t>
      </w:r>
      <w:r w:rsidR="00275E79" w:rsidRPr="0025238E">
        <w:t>ing</w:t>
      </w:r>
      <w:r w:rsidR="00157874" w:rsidRPr="0025238E">
        <w:t xml:space="preserve">, data, and configuration </w:t>
      </w:r>
      <w:r w:rsidR="00275E79" w:rsidRPr="0025238E">
        <w:t>processes.</w:t>
      </w:r>
      <w:r w:rsidR="00DE2A20" w:rsidRPr="0025238E">
        <w:t xml:space="preserve"> </w:t>
      </w:r>
      <w:r w:rsidR="00275E79" w:rsidRPr="0025238E">
        <w:t xml:space="preserve">We use this </w:t>
      </w:r>
      <w:r w:rsidR="00157874" w:rsidRPr="0025238E">
        <w:t xml:space="preserve">to ensure DevSecOps solution templates can automatically and repeatedly (re)deploy </w:t>
      </w:r>
      <w:r w:rsidR="00275E79" w:rsidRPr="0025238E">
        <w:t>solutions</w:t>
      </w:r>
      <w:r w:rsidR="00157874" w:rsidRPr="0025238E">
        <w:t xml:space="preserve">. [6.3.2.i]. The process also validates enterprise objectives where a mature infrastructure </w:t>
      </w:r>
      <w:r w:rsidR="00DE2A20" w:rsidRPr="0025238E">
        <w:t>us</w:t>
      </w:r>
      <w:r w:rsidR="00157874" w:rsidRPr="0025238E">
        <w:t>es build automation of solutions through</w:t>
      </w:r>
      <w:r w:rsidR="002A1E2F" w:rsidRPr="0025238E">
        <w:t xml:space="preserve"> </w:t>
      </w:r>
      <w:r w:rsidR="00157874" w:rsidRPr="0025238E">
        <w:t xml:space="preserve">reusable code, </w:t>
      </w:r>
      <w:r w:rsidR="002A1E2F" w:rsidRPr="0025238E">
        <w:t xml:space="preserve">continuous integration, </w:t>
      </w:r>
      <w:r w:rsidR="00157874" w:rsidRPr="0025238E">
        <w:t>continuous deployment, and processes that enforce policies for agency wide resource management [6.3.2.d</w:t>
      </w:r>
      <w:r w:rsidR="00CB7573" w:rsidRPr="0025238E">
        <w:t>, TO 14</w:t>
      </w:r>
      <w:r w:rsidR="00157874" w:rsidRPr="0025238E">
        <w:t>].</w:t>
      </w:r>
      <w:r w:rsidR="00DE2A20" w:rsidRPr="0025238E">
        <w:t xml:space="preserve"> </w:t>
      </w:r>
      <w:r w:rsidR="00157874" w:rsidRPr="0025238E">
        <w:t xml:space="preserve">With the introduction of proven </w:t>
      </w:r>
      <w:r w:rsidR="00CB18F6" w:rsidRPr="0025238E">
        <w:t>technologies</w:t>
      </w:r>
      <w:r w:rsidR="00C15DDF" w:rsidRPr="0025238E">
        <w:t>, such as Telos,</w:t>
      </w:r>
      <w:r w:rsidR="00CB18F6" w:rsidRPr="0025238E">
        <w:t xml:space="preserve"> </w:t>
      </w:r>
      <w:r w:rsidR="00157874" w:rsidRPr="0025238E">
        <w:t xml:space="preserve">that </w:t>
      </w:r>
      <w:r w:rsidR="00B842EA" w:rsidRPr="0025238E">
        <w:t>we</w:t>
      </w:r>
      <w:r w:rsidR="00157874" w:rsidRPr="0025238E">
        <w:t xml:space="preserve"> </w:t>
      </w:r>
      <w:r w:rsidR="00DE2A20" w:rsidRPr="0025238E">
        <w:t>us</w:t>
      </w:r>
      <w:r w:rsidR="00157874" w:rsidRPr="0025238E">
        <w:t>es within the Cloud Adoption playbook, the team will have the ability to support both reusability as well as self-documented solution</w:t>
      </w:r>
      <w:r w:rsidR="000A702C" w:rsidRPr="0025238E">
        <w:t>s</w:t>
      </w:r>
      <w:r w:rsidR="00157874" w:rsidRPr="0025238E">
        <w:t xml:space="preserve"> to reduce overall risk </w:t>
      </w:r>
      <w:r w:rsidR="000A702C" w:rsidRPr="0025238E">
        <w:t>associated with</w:t>
      </w:r>
      <w:r w:rsidR="00157874" w:rsidRPr="0025238E">
        <w:t xml:space="preserve"> change management and security.</w:t>
      </w:r>
    </w:p>
    <w:p w14:paraId="7E4FB185" w14:textId="77777777" w:rsidR="00B87F87" w:rsidRPr="0025238E" w:rsidRDefault="00157874" w:rsidP="009677A5">
      <w:pPr>
        <w:pStyle w:val="Text-t"/>
      </w:pPr>
      <w:r w:rsidRPr="0025238E">
        <w:t>The Continuous Improvement Model</w:t>
      </w:r>
      <w:r w:rsidR="000A702C" w:rsidRPr="0025238E">
        <w:t>, noted in the Plan Section,</w:t>
      </w:r>
      <w:r w:rsidRPr="0025238E">
        <w:t xml:space="preserve"> and introduction of DevSecOps automation allows USDA to track the progress through the </w:t>
      </w:r>
      <w:r w:rsidR="000A702C" w:rsidRPr="0025238E">
        <w:t>MM</w:t>
      </w:r>
      <w:r w:rsidRPr="0025238E">
        <w:t xml:space="preserve"> in core areas of mission operations such as compliance and risk management. DevSecOps will allow effective quality assurance and quality control procedures by requiring </w:t>
      </w:r>
      <w:r w:rsidR="000A702C" w:rsidRPr="0025238E">
        <w:t xml:space="preserve">that </w:t>
      </w:r>
      <w:r w:rsidRPr="0025238E">
        <w:t xml:space="preserve">developers follow standard procedures </w:t>
      </w:r>
      <w:r w:rsidR="00DE2A20" w:rsidRPr="0025238E">
        <w:t>us</w:t>
      </w:r>
      <w:r w:rsidRPr="0025238E">
        <w:t>ing open source tooling such JUnit and Swagger as part of best practice</w:t>
      </w:r>
      <w:r w:rsidR="000A702C" w:rsidRPr="0025238E">
        <w:t>s</w:t>
      </w:r>
      <w:r w:rsidRPr="0025238E">
        <w:t xml:space="preserve"> [6.3.2.g</w:t>
      </w:r>
      <w:r w:rsidR="001D41D9" w:rsidRPr="0025238E">
        <w:t>, TO 17</w:t>
      </w:r>
      <w:r w:rsidRPr="0025238E">
        <w:t>]. This</w:t>
      </w:r>
      <w:r w:rsidR="002E486F" w:rsidRPr="0025238E">
        <w:t xml:space="preserve"> minimizes the risk of outdated code as the automated testing and self-updating documentation</w:t>
      </w:r>
      <w:r w:rsidRPr="0025238E">
        <w:t xml:space="preserve"> enable coders to </w:t>
      </w:r>
      <w:r w:rsidR="002E486F" w:rsidRPr="0025238E">
        <w:t xml:space="preserve">test </w:t>
      </w:r>
      <w:r w:rsidRPr="0025238E">
        <w:t xml:space="preserve">and </w:t>
      </w:r>
      <w:r w:rsidR="002E486F" w:rsidRPr="0025238E">
        <w:t xml:space="preserve">document </w:t>
      </w:r>
      <w:r w:rsidRPr="0025238E">
        <w:t xml:space="preserve">code as they develop. </w:t>
      </w:r>
      <w:r w:rsidR="002E486F" w:rsidRPr="0025238E">
        <w:t>We will also use</w:t>
      </w:r>
      <w:r w:rsidRPr="0025238E">
        <w:t xml:space="preserve"> automation to implement security controls and USDA security requirements</w:t>
      </w:r>
      <w:r w:rsidR="002E486F" w:rsidRPr="0025238E">
        <w:t>.</w:t>
      </w:r>
      <w:r w:rsidR="00DE2A20" w:rsidRPr="0025238E">
        <w:t xml:space="preserve"> </w:t>
      </w:r>
      <w:r w:rsidR="002E486F" w:rsidRPr="0025238E">
        <w:t>We will introduce</w:t>
      </w:r>
      <w:r w:rsidRPr="0025238E">
        <w:t xml:space="preserve"> landing points </w:t>
      </w:r>
      <w:r w:rsidR="002E486F" w:rsidRPr="0025238E">
        <w:t xml:space="preserve">and </w:t>
      </w:r>
      <w:r w:rsidRPr="0025238E">
        <w:t xml:space="preserve">baselining </w:t>
      </w:r>
      <w:r w:rsidR="002E486F" w:rsidRPr="0025238E">
        <w:t xml:space="preserve">of </w:t>
      </w:r>
      <w:r w:rsidRPr="0025238E">
        <w:t xml:space="preserve">systems that are already STIGed </w:t>
      </w:r>
      <w:r w:rsidR="002E486F" w:rsidRPr="0025238E">
        <w:t xml:space="preserve">to </w:t>
      </w:r>
      <w:r w:rsidRPr="0025238E">
        <w:t xml:space="preserve">streamline and automate </w:t>
      </w:r>
      <w:r w:rsidR="002E486F" w:rsidRPr="0025238E">
        <w:t xml:space="preserve">the </w:t>
      </w:r>
      <w:r w:rsidRPr="0025238E">
        <w:t xml:space="preserve">application team’s ability </w:t>
      </w:r>
      <w:r w:rsidR="002E486F" w:rsidRPr="0025238E">
        <w:t xml:space="preserve">to </w:t>
      </w:r>
      <w:r w:rsidRPr="0025238E">
        <w:t xml:space="preserve">deliver capabilities </w:t>
      </w:r>
      <w:r w:rsidR="002E486F" w:rsidRPr="0025238E">
        <w:t xml:space="preserve">based on </w:t>
      </w:r>
      <w:r w:rsidRPr="0025238E">
        <w:t>common standards and guidelines [6.3.2.h</w:t>
      </w:r>
      <w:r w:rsidR="001D41D9" w:rsidRPr="0025238E">
        <w:t>, TO 18</w:t>
      </w:r>
      <w:r w:rsidRPr="0025238E">
        <w:t>].</w:t>
      </w:r>
      <w:r w:rsidR="00DE2A20" w:rsidRPr="0025238E">
        <w:t xml:space="preserve"> </w:t>
      </w:r>
      <w:r w:rsidR="00B842EA" w:rsidRPr="0025238E">
        <w:t xml:space="preserve">We </w:t>
      </w:r>
      <w:r w:rsidRPr="0025238E">
        <w:t xml:space="preserve">will introduce capabilities in the DevSecOps templates, </w:t>
      </w:r>
      <w:r w:rsidR="002E486F" w:rsidRPr="0025238E">
        <w:t xml:space="preserve">based on </w:t>
      </w:r>
      <w:r w:rsidRPr="0025238E">
        <w:t>technolog</w:t>
      </w:r>
      <w:r w:rsidR="002E486F" w:rsidRPr="0025238E">
        <w:t>ies</w:t>
      </w:r>
      <w:r w:rsidRPr="0025238E">
        <w:t xml:space="preserve"> such as Fugue, </w:t>
      </w:r>
      <w:r w:rsidR="002E486F" w:rsidRPr="0025238E">
        <w:t xml:space="preserve">that </w:t>
      </w:r>
      <w:r w:rsidRPr="0025238E">
        <w:t>will allow USDA to consistently and securely automate deployment of solutions while continuously monitoring deployed infrastructure for non-compliance and security risk.</w:t>
      </w:r>
      <w:r w:rsidR="00DE2A20" w:rsidRPr="0025238E">
        <w:t xml:space="preserve"> </w:t>
      </w:r>
    </w:p>
    <w:tbl>
      <w:tblPr>
        <w:tblStyle w:val="TableGrid"/>
        <w:tblpPr w:leftFromText="187" w:rightFromText="187" w:vertAnchor="text" w:horzAnchor="margin" w:tblpXSpec="right" w:tblpY="-1021"/>
        <w:tblOverlap w:val="never"/>
        <w:tblW w:w="0" w:type="auto"/>
        <w:tblBorders>
          <w:top w:val="single" w:sz="12" w:space="0" w:color="EAF1DD"/>
          <w:left w:val="single" w:sz="12" w:space="0" w:color="EAF1DD"/>
          <w:bottom w:val="single" w:sz="12" w:space="0" w:color="EAF1DD"/>
          <w:right w:val="single" w:sz="12" w:space="0" w:color="EAF1DD"/>
          <w:insideH w:val="single" w:sz="12" w:space="0" w:color="EAF1DD"/>
          <w:insideV w:val="single" w:sz="12" w:space="0" w:color="EAF1DD"/>
        </w:tblBorders>
        <w:tblLook w:val="04A0" w:firstRow="1" w:lastRow="0" w:firstColumn="1" w:lastColumn="0" w:noHBand="0" w:noVBand="1"/>
      </w:tblPr>
      <w:tblGrid>
        <w:gridCol w:w="4415"/>
      </w:tblGrid>
      <w:tr w:rsidR="00B87F87" w:rsidRPr="0025238E" w14:paraId="68E6E371" w14:textId="77777777" w:rsidTr="003A1982">
        <w:tc>
          <w:tcPr>
            <w:tcW w:w="4415" w:type="dxa"/>
            <w:shd w:val="clear" w:color="auto" w:fill="2A5389"/>
          </w:tcPr>
          <w:p w14:paraId="525A2FC1" w14:textId="77777777" w:rsidR="00B87F87" w:rsidRPr="0025238E" w:rsidRDefault="00B87F87" w:rsidP="003A1982">
            <w:pPr>
              <w:pStyle w:val="TableHead"/>
              <w:rPr>
                <w:sz w:val="20"/>
                <w:szCs w:val="20"/>
              </w:rPr>
            </w:pPr>
            <w:r w:rsidRPr="0025238E">
              <w:rPr>
                <w:sz w:val="20"/>
                <w:szCs w:val="20"/>
              </w:rPr>
              <w:t xml:space="preserve">Unisys: OCM Excellence at GSA </w:t>
            </w:r>
          </w:p>
        </w:tc>
      </w:tr>
      <w:tr w:rsidR="00B87F87" w:rsidRPr="0025238E" w14:paraId="11CEF126" w14:textId="77777777" w:rsidTr="003A1982">
        <w:trPr>
          <w:trHeight w:val="2631"/>
        </w:trPr>
        <w:tc>
          <w:tcPr>
            <w:tcW w:w="4415" w:type="dxa"/>
            <w:shd w:val="clear" w:color="auto" w:fill="F2F2F2"/>
          </w:tcPr>
          <w:p w14:paraId="7CB04834" w14:textId="77777777" w:rsidR="00B87F87" w:rsidRPr="0025238E" w:rsidRDefault="00B87F87" w:rsidP="003A1982">
            <w:pPr>
              <w:pStyle w:val="TableText"/>
              <w:rPr>
                <w:sz w:val="20"/>
                <w:szCs w:val="20"/>
              </w:rPr>
            </w:pPr>
            <w:r w:rsidRPr="0025238E">
              <w:rPr>
                <w:sz w:val="20"/>
                <w:szCs w:val="20"/>
              </w:rPr>
              <w:t>We executed our OCM playbook during the first large scale government-wide adoption of cloud-based email and collaboration environments at General Service Administration. By enrolling senior executives as change ambassadors, developing and delivering a comprehensive training and communications plan, and integration of OCM with our migration approach and architecture, we not only led successful adoption of the cloud platform of over 17,000 users in less than 6 months, but also drove adoption of innovative new cloud-based functionality such as instant messaging and document collaboration. The GSA Service Desk experienced little volume increase during cloud adoption, a testament to the readiness of GSA staff to embrace their new cloud based email platform.</w:t>
            </w:r>
          </w:p>
        </w:tc>
      </w:tr>
    </w:tbl>
    <w:p w14:paraId="04987B5F" w14:textId="4936456B" w:rsidR="00157874" w:rsidRPr="0025238E" w:rsidRDefault="00157874" w:rsidP="009677A5">
      <w:pPr>
        <w:pStyle w:val="Text-t"/>
      </w:pPr>
      <w:r w:rsidRPr="0025238E">
        <w:t xml:space="preserve">As the </w:t>
      </w:r>
      <w:r w:rsidR="00C15DDF" w:rsidRPr="0025238E">
        <w:t xml:space="preserve">USDA </w:t>
      </w:r>
      <w:r w:rsidRPr="0025238E">
        <w:t>matures throughout the DevSecOps maturity model</w:t>
      </w:r>
      <w:r w:rsidR="00C15DDF" w:rsidRPr="0025238E">
        <w:t>, we will simultaneously mature the Migration Toolkit based on lessons learned, new processes, and emerging technologies. We will</w:t>
      </w:r>
      <w:r w:rsidRPr="0025238E">
        <w:t xml:space="preserve"> leverag</w:t>
      </w:r>
      <w:r w:rsidR="00C15DDF" w:rsidRPr="0025238E">
        <w:t>e</w:t>
      </w:r>
      <w:r w:rsidRPr="0025238E">
        <w:t xml:space="preserve"> cross</w:t>
      </w:r>
      <w:r w:rsidR="00C15DDF" w:rsidRPr="0025238E">
        <w:t>-</w:t>
      </w:r>
      <w:r w:rsidRPr="0025238E">
        <w:t xml:space="preserve">functional dependencies between the Pools C and D </w:t>
      </w:r>
      <w:r w:rsidR="00C15DDF" w:rsidRPr="0025238E">
        <w:t>to identify</w:t>
      </w:r>
      <w:r w:rsidRPr="0025238E">
        <w:t xml:space="preserve"> areas of efficiency that will allow </w:t>
      </w:r>
      <w:r w:rsidR="00C15DDF" w:rsidRPr="0025238E">
        <w:t xml:space="preserve">us, working with </w:t>
      </w:r>
      <w:r w:rsidRPr="0025238E">
        <w:t>USDA</w:t>
      </w:r>
      <w:r w:rsidR="00C15DDF" w:rsidRPr="0025238E">
        <w:t>,</w:t>
      </w:r>
      <w:r w:rsidRPr="0025238E">
        <w:t xml:space="preserve"> to create a</w:t>
      </w:r>
      <w:r w:rsidR="00C15DDF" w:rsidRPr="0025238E">
        <w:t>nd enhance a</w:t>
      </w:r>
      <w:r w:rsidRPr="0025238E">
        <w:t xml:space="preserve"> migration maturity model in support of Pool A and B. This maturity model will </w:t>
      </w:r>
      <w:r w:rsidR="00C15DDF" w:rsidRPr="0025238E">
        <w:t>provide an evolutionary path that optimizes</w:t>
      </w:r>
      <w:r w:rsidRPr="0025238E">
        <w:t xml:space="preserve"> application teams</w:t>
      </w:r>
      <w:r w:rsidR="00C15DDF" w:rsidRPr="0025238E">
        <w:t>.</w:t>
      </w:r>
      <w:r w:rsidRPr="0025238E">
        <w:t xml:space="preserve"> </w:t>
      </w:r>
      <w:r w:rsidR="00C15DDF" w:rsidRPr="0025238E">
        <w:t xml:space="preserve">The path </w:t>
      </w:r>
      <w:r w:rsidR="00271E14" w:rsidRPr="0025238E">
        <w:t>will</w:t>
      </w:r>
      <w:r w:rsidR="00C15DDF" w:rsidRPr="0025238E">
        <w:t xml:space="preserve"> include</w:t>
      </w:r>
      <w:r w:rsidRPr="0025238E">
        <w:t xml:space="preserve"> focusing</w:t>
      </w:r>
      <w:r w:rsidR="00C15DDF" w:rsidRPr="0025238E">
        <w:t xml:space="preserve"> </w:t>
      </w:r>
      <w:r w:rsidRPr="0025238E">
        <w:t>on automated deployment of existing solutions to a common reference architecture that easily enables auto-scaling, API Management, PaaS Services</w:t>
      </w:r>
      <w:r w:rsidR="00271E14" w:rsidRPr="0025238E">
        <w:t>,</w:t>
      </w:r>
      <w:r w:rsidRPr="0025238E">
        <w:t xml:space="preserve"> and eventual Cloud</w:t>
      </w:r>
      <w:r w:rsidR="00271E14" w:rsidRPr="0025238E">
        <w:t>-</w:t>
      </w:r>
      <w:r w:rsidRPr="0025238E">
        <w:t>native service</w:t>
      </w:r>
      <w:r w:rsidR="00271E14" w:rsidRPr="0025238E">
        <w:t>s</w:t>
      </w:r>
      <w:r w:rsidRPr="0025238E">
        <w:t xml:space="preserve"> [6.3.2.e</w:t>
      </w:r>
      <w:r w:rsidR="001D41D9" w:rsidRPr="0025238E">
        <w:t>, TO 15</w:t>
      </w:r>
      <w:r w:rsidRPr="0025238E">
        <w:t>].</w:t>
      </w:r>
      <w:r w:rsidR="00DE2A20" w:rsidRPr="0025238E">
        <w:t xml:space="preserve"> </w:t>
      </w:r>
      <w:r w:rsidRPr="0025238E">
        <w:t xml:space="preserve">The Migration Toolkit will deliver proven DevSecOps templates integrated with </w:t>
      </w:r>
      <w:r w:rsidR="003C31CD" w:rsidRPr="0025238E">
        <w:t>LZ</w:t>
      </w:r>
      <w:r w:rsidRPr="0025238E">
        <w:t xml:space="preserve">s allowing acceleration of Pool A and B application delivery. </w:t>
      </w:r>
    </w:p>
    <w:p w14:paraId="1FF38232" w14:textId="42EF5840" w:rsidR="00D64846" w:rsidRPr="0025238E" w:rsidRDefault="007252CE" w:rsidP="007252CE">
      <w:pPr>
        <w:pStyle w:val="Heading2"/>
      </w:pPr>
      <w:bookmarkStart w:id="23" w:name="_Toc522260645"/>
      <w:r w:rsidRPr="0025238E">
        <w:t>1.</w:t>
      </w:r>
      <w:r w:rsidR="00C94ABD" w:rsidRPr="0025238E">
        <w:t>6</w:t>
      </w:r>
      <w:r w:rsidRPr="0025238E">
        <w:tab/>
      </w:r>
      <w:r w:rsidR="00D64846" w:rsidRPr="0025238E">
        <w:t>Pool D: Cloud Platform Services Organization Support [BPA SOW 6.4]</w:t>
      </w:r>
      <w:bookmarkEnd w:id="23"/>
      <w:r w:rsidR="00D64846" w:rsidRPr="0025238E">
        <w:rPr>
          <w:noProof/>
          <w:color w:val="auto"/>
          <w:highlight w:val="yellow"/>
        </w:rPr>
        <w:t xml:space="preserve"> </w:t>
      </w:r>
    </w:p>
    <w:p w14:paraId="05F472B3" w14:textId="06D1A3D4" w:rsidR="0015493C" w:rsidRPr="0025238E" w:rsidRDefault="00B842EA" w:rsidP="00D64846">
      <w:pPr>
        <w:pStyle w:val="Text-t"/>
      </w:pPr>
      <w:r w:rsidRPr="0025238E">
        <w:t xml:space="preserve">We </w:t>
      </w:r>
      <w:r w:rsidR="00D64846" w:rsidRPr="0025238E">
        <w:t xml:space="preserve">will apply </w:t>
      </w:r>
      <w:r w:rsidRPr="0025238E">
        <w:t xml:space="preserve">our </w:t>
      </w:r>
      <w:r w:rsidR="00D96BCC" w:rsidRPr="0025238E">
        <w:t>Cloud Adoption</w:t>
      </w:r>
      <w:r w:rsidR="00FF5F2A" w:rsidRPr="0025238E">
        <w:t xml:space="preserve"> Playbook </w:t>
      </w:r>
      <w:r w:rsidR="00D64846" w:rsidRPr="0025238E">
        <w:t xml:space="preserve">depicted in </w:t>
      </w:r>
      <w:r w:rsidR="00D64846" w:rsidRPr="0025238E">
        <w:rPr>
          <w:b/>
        </w:rPr>
        <w:t>Exhibit 1.1.</w:t>
      </w:r>
      <w:r w:rsidR="00DA0399" w:rsidRPr="0025238E">
        <w:rPr>
          <w:b/>
        </w:rPr>
        <w:t>1</w:t>
      </w:r>
      <w:r w:rsidR="00D64846" w:rsidRPr="0025238E">
        <w:rPr>
          <w:b/>
        </w:rPr>
        <w:t>-</w:t>
      </w:r>
      <w:r w:rsidR="009677A5" w:rsidRPr="0025238E">
        <w:rPr>
          <w:b/>
        </w:rPr>
        <w:t xml:space="preserve">1 </w:t>
      </w:r>
      <w:r w:rsidR="00D64846" w:rsidRPr="0025238E">
        <w:t xml:space="preserve">to enable USDA to achieve its goal of migrating over 800 applications within the next year to a combination of public cloud platforms and the National Information Technology Center (NITC). Early in our engagement, </w:t>
      </w:r>
      <w:r w:rsidRPr="0025238E">
        <w:t xml:space="preserve">we </w:t>
      </w:r>
      <w:r w:rsidR="00D64846" w:rsidRPr="0025238E">
        <w:t>will collaborate with USDA to tailor this comprehensive and integrated approach to meet the unique requirements of USDA, including, for example, integration with – and leverage of – the Cloud Adoption (CA) and Infrastructure Optimization (IO) Centers of Excellence. The resulting approach will facilitate the creation of the critical outputs</w:t>
      </w:r>
      <w:r w:rsidR="001962B1" w:rsidRPr="0025238E">
        <w:t xml:space="preserve"> such as communications plans, target landing zones, migration business cases, hybrid ops models, training plans, migration plans, security and compliance specifications, and more.</w:t>
      </w:r>
      <w:r w:rsidR="00DE2A20" w:rsidRPr="0025238E">
        <w:t xml:space="preserve"> </w:t>
      </w:r>
      <w:r w:rsidR="00C1065D" w:rsidRPr="0025238E">
        <w:t>T</w:t>
      </w:r>
      <w:r w:rsidR="001962B1" w:rsidRPr="0025238E">
        <w:t>he approach and its outputs help</w:t>
      </w:r>
      <w:r w:rsidR="00D64846" w:rsidRPr="0025238E">
        <w:t xml:space="preserve"> </w:t>
      </w:r>
      <w:r w:rsidR="001962B1" w:rsidRPr="0025238E">
        <w:t>in</w:t>
      </w:r>
      <w:r w:rsidR="00D64846" w:rsidRPr="0025238E">
        <w:t xml:space="preserve"> provision</w:t>
      </w:r>
      <w:r w:rsidR="001962B1" w:rsidRPr="0025238E">
        <w:t>ing</w:t>
      </w:r>
      <w:r w:rsidR="00D64846" w:rsidRPr="0025238E">
        <w:t xml:space="preserve"> the many critical services that are required to enable the successful migration of USDA applications and services in a highly systematic and integrated fashion.</w:t>
      </w:r>
    </w:p>
    <w:p w14:paraId="785C1C63" w14:textId="44555E40" w:rsidR="00D64846" w:rsidRPr="0025238E" w:rsidRDefault="007252CE" w:rsidP="007252CE">
      <w:pPr>
        <w:pStyle w:val="Heading3"/>
      </w:pPr>
      <w:bookmarkStart w:id="24" w:name="_Toc522260646"/>
      <w:r w:rsidRPr="0025238E">
        <w:t>1.</w:t>
      </w:r>
      <w:r w:rsidR="00C94ABD" w:rsidRPr="0025238E">
        <w:t>6</w:t>
      </w:r>
      <w:r w:rsidR="009677A5" w:rsidRPr="0025238E">
        <w:t>.</w:t>
      </w:r>
      <w:r w:rsidR="00B054FE" w:rsidRPr="0025238E">
        <w:t>1</w:t>
      </w:r>
      <w:r w:rsidR="00D64846" w:rsidRPr="0025238E">
        <w:tab/>
        <w:t>Operations and Management [BPA SOW 6.4.1]</w:t>
      </w:r>
      <w:bookmarkEnd w:id="24"/>
    </w:p>
    <w:p w14:paraId="00B9FB94" w14:textId="431FC8C7" w:rsidR="00D64846" w:rsidRPr="0025238E" w:rsidRDefault="00D64846" w:rsidP="009677A5">
      <w:pPr>
        <w:pStyle w:val="Text-t"/>
      </w:pPr>
      <w:r w:rsidRPr="0025238E">
        <w:t xml:space="preserve">The </w:t>
      </w:r>
      <w:r w:rsidR="00D96BCC" w:rsidRPr="0025238E">
        <w:t>Cloud Adoption</w:t>
      </w:r>
      <w:r w:rsidR="00551934" w:rsidRPr="0025238E">
        <w:t xml:space="preserve"> Playbook </w:t>
      </w:r>
      <w:r w:rsidRPr="0025238E">
        <w:t>provides the framework and methodology that will enable the development of the critical services and outputs related to proje</w:t>
      </w:r>
      <w:r w:rsidR="00AD6306" w:rsidRPr="0025238E">
        <w:t>ct management, cloud governance</w:t>
      </w:r>
      <w:r w:rsidRPr="0025238E">
        <w:t xml:space="preserve"> and coordination</w:t>
      </w:r>
      <w:r w:rsidR="00AD6306" w:rsidRPr="0025238E">
        <w:t>,</w:t>
      </w:r>
      <w:r w:rsidRPr="0025238E">
        <w:t xml:space="preserve"> and knowledge transfer that USDA requires to mature its infrastructure optimization and cloud adoption capabilities, and to promote the rapid and effective adoption and usage of new technology, tools, and business processes.</w:t>
      </w:r>
    </w:p>
    <w:p w14:paraId="79F508BF" w14:textId="3134DA4D" w:rsidR="00D64846" w:rsidRPr="0025238E" w:rsidRDefault="005C5F7A" w:rsidP="009677A5">
      <w:pPr>
        <w:pStyle w:val="Text-t"/>
      </w:pPr>
      <w:r w:rsidRPr="0025238E">
        <w:t xml:space="preserve">We </w:t>
      </w:r>
      <w:r w:rsidR="00D64846" w:rsidRPr="0025238E">
        <w:t xml:space="preserve">will </w:t>
      </w:r>
      <w:r w:rsidR="00551934" w:rsidRPr="0025238E">
        <w:t>assess</w:t>
      </w:r>
      <w:r w:rsidR="00AD6306" w:rsidRPr="0025238E">
        <w:t xml:space="preserve"> the in-scope USDA applications</w:t>
      </w:r>
      <w:r w:rsidR="00D64846" w:rsidRPr="0025238E">
        <w:t xml:space="preserve"> from the multiple perspectives required to develop a comprehensive and viable migration plan. As part of the </w:t>
      </w:r>
      <w:r w:rsidR="00551934" w:rsidRPr="0025238E">
        <w:t xml:space="preserve">discovery assessment activities, </w:t>
      </w:r>
      <w:r w:rsidR="00D64846" w:rsidRPr="0025238E">
        <w:t>we will assess the readiness of USDA mission organizations, application owners, and existing policies and procedures to support modern digital practices and cloud computing environments. [6.4.1.b.i, TO 4] We will also</w:t>
      </w:r>
      <w:r w:rsidR="00F90087" w:rsidRPr="0025238E">
        <w:t xml:space="preserve"> use our Migration Discovery Assessment (MDA) to</w:t>
      </w:r>
      <w:r w:rsidR="00D64846" w:rsidRPr="0025238E">
        <w:t xml:space="preserve"> assess</w:t>
      </w:r>
      <w:r w:rsidR="00F90087" w:rsidRPr="0025238E">
        <w:t>, against maturity milestones and best practices,</w:t>
      </w:r>
      <w:r w:rsidR="00D64846" w:rsidRPr="0025238E">
        <w:t xml:space="preserve"> the current state of cloud governance within USDA. [6.4.1.b.ii, TO 5]</w:t>
      </w:r>
    </w:p>
    <w:p w14:paraId="485D7921" w14:textId="026673D4" w:rsidR="00D64846" w:rsidRPr="0025238E" w:rsidRDefault="00D64846" w:rsidP="009677A5">
      <w:pPr>
        <w:pStyle w:val="Text-t"/>
      </w:pPr>
      <w:r w:rsidRPr="0025238E">
        <w:t xml:space="preserve">The outputs from the </w:t>
      </w:r>
      <w:r w:rsidR="00551934" w:rsidRPr="0025238E">
        <w:t xml:space="preserve">MDA </w:t>
      </w:r>
      <w:r w:rsidRPr="0025238E">
        <w:t>will provide the foundation and inputs for the development of cloud adoption plans that address all USDA business, technical, cybersecurity</w:t>
      </w:r>
      <w:r w:rsidR="00F90087" w:rsidRPr="0025238E">
        <w:t>,</w:t>
      </w:r>
      <w:r w:rsidRPr="0025238E">
        <w:t xml:space="preserve"> and reporting requirements. [6.4.1.a.i, TO 1] </w:t>
      </w:r>
      <w:r w:rsidR="00B551F7" w:rsidRPr="0025238E">
        <w:t xml:space="preserve">We </w:t>
      </w:r>
      <w:r w:rsidRPr="0025238E">
        <w:t xml:space="preserve">will also develop a migration business case that will address the total cost of ownership for applications targeted within the USDA migration initiative. This will include migration-related costs such as those related to planning </w:t>
      </w:r>
      <w:r w:rsidR="00B842EA" w:rsidRPr="0025238E">
        <w:t xml:space="preserve">and </w:t>
      </w:r>
      <w:r w:rsidRPr="0025238E">
        <w:t>assessment, maintenance of duplicate environments during transition, staff training/re-skilling, third-party service providers, third-party migration tooling, and lease &amp; license penalties, as well as application lifecycle cost models based upon Technology Business Management (TBM) practices. [6.4.1.b.iv, TO 7]</w:t>
      </w:r>
    </w:p>
    <w:p w14:paraId="5483707E" w14:textId="3B49A496" w:rsidR="00417A21" w:rsidRPr="0025238E" w:rsidRDefault="00417A21" w:rsidP="00417A21">
      <w:pPr>
        <w:pStyle w:val="Text-t"/>
      </w:pPr>
      <w:r w:rsidRPr="0025238E">
        <w:t>Organizational Change Management (OCM</w:t>
      </w:r>
      <w:r w:rsidR="00AD6306" w:rsidRPr="0025238E">
        <w:t>)</w:t>
      </w:r>
      <w:r w:rsidRPr="0025238E">
        <w:t xml:space="preserve"> </w:t>
      </w:r>
      <w:r w:rsidR="00AD6306" w:rsidRPr="0025238E">
        <w:t xml:space="preserve">is </w:t>
      </w:r>
      <w:r w:rsidRPr="0025238E">
        <w:t xml:space="preserve">a critical success factor for the planning and execution of any successful cloud migration initiative. </w:t>
      </w:r>
      <w:r w:rsidR="00B551F7" w:rsidRPr="0025238E">
        <w:t xml:space="preserve">We </w:t>
      </w:r>
      <w:r w:rsidRPr="0025238E">
        <w:t xml:space="preserve">will apply </w:t>
      </w:r>
      <w:r w:rsidR="00B551F7" w:rsidRPr="0025238E">
        <w:t>our</w:t>
      </w:r>
      <w:r w:rsidRPr="0025238E">
        <w:t xml:space="preserve"> proven enterprise-strength IT-focused OC</w:t>
      </w:r>
      <w:r w:rsidR="00D946E2" w:rsidRPr="0025238E">
        <w:t>M service offering</w:t>
      </w:r>
      <w:r w:rsidRPr="0025238E">
        <w:t xml:space="preserve"> to enable USDA to realize benefits through a high level of adoption and usage of new technology, tools, and business processes. Our OCM methodology has been a transformation enabler for organizations around the world.</w:t>
      </w:r>
      <w:r w:rsidR="00DE2A20" w:rsidRPr="0025238E">
        <w:t xml:space="preserve"> </w:t>
      </w:r>
      <w:r w:rsidRPr="0025238E">
        <w:t>Our OCM experts understand that transformation is enabled, and succeeds, through customer understanding, commitment, and investment.</w:t>
      </w:r>
      <w:r w:rsidR="00DE2A20" w:rsidRPr="0025238E">
        <w:t xml:space="preserve"> </w:t>
      </w:r>
      <w:r w:rsidRPr="0025238E">
        <w:t>They will work collaboratively with USDA throughout the journey to accelerate progress and prepare USDA to take over as the contractor team completes their work.</w:t>
      </w:r>
      <w:r w:rsidR="00DE2A20" w:rsidRPr="0025238E">
        <w:t xml:space="preserve"> </w:t>
      </w:r>
      <w:r w:rsidRPr="0025238E">
        <w:t>Our methodology enables progress by creating transformation champions as the program grows and gains acceptance across USDA.</w:t>
      </w:r>
      <w:r w:rsidR="00DE2A20" w:rsidRPr="0025238E">
        <w:t xml:space="preserve"> </w:t>
      </w:r>
      <w:r w:rsidRPr="0025238E">
        <w:t>We are comfortable interacting with all levels of customers, from CXOs down to the state offices, regions, and service centers to ensure we build support along the way.</w:t>
      </w:r>
      <w:r w:rsidR="00DE2A20" w:rsidRPr="0025238E">
        <w:t xml:space="preserve"> </w:t>
      </w:r>
      <w:r w:rsidRPr="0025238E">
        <w:t>Our approach is transparent, building confidence through information, because we know that informed customers are significantly less likely to attempt to stall the program, or worse yet, build their own shadow IT approach.</w:t>
      </w:r>
      <w:r w:rsidR="00DE2A20" w:rsidRPr="0025238E">
        <w:t xml:space="preserve"> </w:t>
      </w:r>
      <w:r w:rsidRPr="0025238E">
        <w:t>As part of our OCM approach, we will produce a hybrid operations model to address the operational impacts of simultaneously operating the future-state hybrid cloud model alongside legacy operations.</w:t>
      </w:r>
      <w:r w:rsidR="00DE2A20" w:rsidRPr="0025238E">
        <w:t xml:space="preserve"> </w:t>
      </w:r>
      <w:r w:rsidRPr="0025238E">
        <w:t>Additionally we will work closely with USDA to develop and deliver a communications plan, a training plan, and track program risks along with their associated mitigation strategies.</w:t>
      </w:r>
    </w:p>
    <w:p w14:paraId="7C094E37" w14:textId="6118300A" w:rsidR="001F6E12" w:rsidRPr="0025238E" w:rsidRDefault="00D64846" w:rsidP="009677A5">
      <w:pPr>
        <w:pStyle w:val="Text-t"/>
      </w:pPr>
      <w:r w:rsidRPr="0025238E">
        <w:t xml:space="preserve">The hybrid operating model will incorporate best practices that </w:t>
      </w:r>
      <w:r w:rsidR="00B551F7" w:rsidRPr="0025238E">
        <w:t xml:space="preserve">we have </w:t>
      </w:r>
      <w:r w:rsidR="00AD6306" w:rsidRPr="0025238E">
        <w:t>derived from</w:t>
      </w:r>
      <w:r w:rsidRPr="0025238E">
        <w:t xml:space="preserve"> experie</w:t>
      </w:r>
      <w:r w:rsidR="00AD6306" w:rsidRPr="0025238E">
        <w:t>nce</w:t>
      </w:r>
      <w:r w:rsidRPr="0025238E">
        <w:t xml:space="preserve"> working with other successful cloud governing models in both commercial and governmental organizations</w:t>
      </w:r>
      <w:r w:rsidR="00571958" w:rsidRPr="0025238E">
        <w:t>.</w:t>
      </w:r>
      <w:r w:rsidR="00DE2A20" w:rsidRPr="0025238E">
        <w:t xml:space="preserve"> </w:t>
      </w:r>
      <w:r w:rsidR="00571958" w:rsidRPr="0025238E">
        <w:t>We will use this experience as we assess the state of cloud governance within USDA and recommend to CPS leadership alternative approaches</w:t>
      </w:r>
      <w:r w:rsidR="004A5FF0" w:rsidRPr="0025238E">
        <w:t xml:space="preserve">. </w:t>
      </w:r>
      <w:r w:rsidRPr="0025238E">
        <w:t>[6.4.1.b.ii, TO 5] The training plan will include recommendations related to the long-term sustainability of the CPS organization, and will address the requirements related to number and skill sets of staff members. [6.4.1.a.iii, TO 3] This will also serve as the basis for the quarterly training by Unisys of between 20 and 50 staff members designated by USDA that will help ensure that the Government is appropriately skilled to assume operational responsibility for the organization. [6.4.1.c.ii, TO 14]</w:t>
      </w:r>
      <w:r w:rsidR="00686FB8" w:rsidRPr="0025238E">
        <w:t xml:space="preserve"> Ideally, we will work with USDA to identify specific organizations that are best prepared for transformational success and move forward with them first to build an early win with organizations that are primed for success and potentially able to serve as examples for other customers.</w:t>
      </w:r>
      <w:r w:rsidR="00DE2A20" w:rsidRPr="0025238E">
        <w:t xml:space="preserve"> </w:t>
      </w:r>
      <w:r w:rsidR="00D80581" w:rsidRPr="0025238E">
        <w:t>This approach will also help build and quickly mature the CCoP to make it most effective.</w:t>
      </w:r>
    </w:p>
    <w:p w14:paraId="434C2B88" w14:textId="25E43751" w:rsidR="00D64846" w:rsidRPr="0025238E" w:rsidRDefault="00D64846" w:rsidP="009677A5">
      <w:pPr>
        <w:pStyle w:val="Text-t"/>
      </w:pPr>
      <w:r w:rsidRPr="0025238E">
        <w:t xml:space="preserve">Another important output of the migration planning process will be the definition of target </w:t>
      </w:r>
      <w:r w:rsidR="003C31CD" w:rsidRPr="0025238E">
        <w:t>LZ</w:t>
      </w:r>
      <w:r w:rsidRPr="0025238E">
        <w:t xml:space="preserve">s on the respective CSP platforms into which applications will be migrated. The </w:t>
      </w:r>
      <w:r w:rsidR="003C31CD" w:rsidRPr="0025238E">
        <w:t>LZ</w:t>
      </w:r>
      <w:r w:rsidRPr="0025238E">
        <w:t>s will provide an initial structure and predefined configurations for CSP accounts, networks, and identity and billing frameworks</w:t>
      </w:r>
      <w:r w:rsidR="00D80581" w:rsidRPr="0025238E">
        <w:t>.</w:t>
      </w:r>
      <w:r w:rsidR="00DE2A20" w:rsidRPr="0025238E">
        <w:t xml:space="preserve"> </w:t>
      </w:r>
      <w:r w:rsidR="00D80581" w:rsidRPr="0025238E">
        <w:t xml:space="preserve">The </w:t>
      </w:r>
      <w:r w:rsidR="003C31CD" w:rsidRPr="0025238E">
        <w:t>LZ</w:t>
      </w:r>
      <w:r w:rsidR="00D80581" w:rsidRPr="0025238E">
        <w:t>s form an important part of the Continuous Delivery aspect of DevSecOps</w:t>
      </w:r>
      <w:r w:rsidRPr="0025238E">
        <w:t xml:space="preserve"> and will thus enable standardization, expedited migrations and attainment of ATO, cost savings, and integration of IT operations and cyber security for USDA. The use of the </w:t>
      </w:r>
      <w:r w:rsidR="003C31CD" w:rsidRPr="0025238E">
        <w:t>LZ</w:t>
      </w:r>
      <w:r w:rsidRPr="0025238E">
        <w:t xml:space="preserve"> concept ensures the conformance of migrated applications and workloads to the target reference architectures of the USDA, and helps ensure that migrated applications meet FISMA security requirements and leverage FedRAMP security standards and guidelines. [6.4.1.b.viii, TO 11] </w:t>
      </w:r>
      <w:r w:rsidR="00B551F7" w:rsidRPr="0025238E">
        <w:t xml:space="preserve">We </w:t>
      </w:r>
      <w:r w:rsidRPr="0025238E">
        <w:t>will maintain an inventory of the</w:t>
      </w:r>
      <w:r w:rsidR="00571958" w:rsidRPr="0025238E">
        <w:t xml:space="preserve"> </w:t>
      </w:r>
      <w:r w:rsidR="003C31CD" w:rsidRPr="0025238E">
        <w:t>LZ</w:t>
      </w:r>
      <w:r w:rsidRPr="0025238E">
        <w:t>s in conjunction with those of the in-scope applications and associated acquisition vehicles.</w:t>
      </w:r>
      <w:r w:rsidR="00DE2A20" w:rsidRPr="0025238E">
        <w:t xml:space="preserve"> </w:t>
      </w:r>
      <w:r w:rsidR="00FA79DF" w:rsidRPr="0025238E">
        <w:t>We will include the necessary adoption information so that teams may self-serve and self-secure.</w:t>
      </w:r>
      <w:r w:rsidRPr="0025238E">
        <w:t xml:space="preserve"> [6.4.1.b.v, TO 8]</w:t>
      </w:r>
    </w:p>
    <w:p w14:paraId="5C2EE1D0" w14:textId="383AB9C0" w:rsidR="00D64846" w:rsidRPr="0025238E" w:rsidRDefault="00D64846" w:rsidP="009677A5">
      <w:pPr>
        <w:pStyle w:val="Text-t"/>
      </w:pPr>
      <w:r w:rsidRPr="0025238E">
        <w:t>Among the most critical success factors in promoting the rapid and effective adoption of cloud operating models is the estab</w:t>
      </w:r>
      <w:r w:rsidR="00551934" w:rsidRPr="0025238E">
        <w:t xml:space="preserve">lishment of a </w:t>
      </w:r>
      <w:r w:rsidRPr="0025238E">
        <w:t>CCo</w:t>
      </w:r>
      <w:r w:rsidR="00551934" w:rsidRPr="0025238E">
        <w:t>P</w:t>
      </w:r>
      <w:r w:rsidRPr="0025238E">
        <w:t xml:space="preserve">. Therefore, </w:t>
      </w:r>
      <w:r w:rsidR="00B551F7" w:rsidRPr="0025238E">
        <w:t xml:space="preserve">we </w:t>
      </w:r>
      <w:r w:rsidRPr="0025238E">
        <w:t>will assist USDA in enabling the CPS organization to effectively become its CCo</w:t>
      </w:r>
      <w:r w:rsidR="00551934" w:rsidRPr="0025238E">
        <w:t>P</w:t>
      </w:r>
      <w:r w:rsidRPr="0025238E">
        <w:t>, and will establish the appropriate and required supporting communities and working groups. This will help foster a cultural environment that will promote and support modern digital services and practices, including those related to Agile, Agile-at-Scale, DevSecOps, User Experience (UX)</w:t>
      </w:r>
      <w:r w:rsidR="00313310" w:rsidRPr="0025238E">
        <w:t>,</w:t>
      </w:r>
      <w:r w:rsidRPr="0025238E">
        <w:t xml:space="preserve"> and ASM. [6.4.1.b.iii, TO 6] As part of this effort, </w:t>
      </w:r>
      <w:r w:rsidR="00B551F7" w:rsidRPr="0025238E">
        <w:t xml:space="preserve">we </w:t>
      </w:r>
      <w:r w:rsidRPr="0025238E">
        <w:t>will document and formally communicate related best practices, consistent with the communications plan. [6.4.1.c.iii] Further, this effort will establish the people, process</w:t>
      </w:r>
      <w:r w:rsidR="00313310" w:rsidRPr="0025238E">
        <w:t>,</w:t>
      </w:r>
      <w:r w:rsidRPr="0025238E">
        <w:t xml:space="preserve"> and technology/tools infrastructure to enable the development and refinement of reference technical materials and other knowledge assets (e.g. – re-usable code, Authority to Operate (ATO) reference artifacts, infrastructure as code, hybrid integration patterns, automation templates, etc.) to be contributed – and subsequently leveraged - by practitioners from across the USDA enterprise. [6.4.1.c.i, TO 13] Among the more valuable of these knowledge assets for USDA will be preferred cloud-hosted/native application patterns and reference cloud architectures that we will define and curate, and that will subsequently be used to inform the creation of USDA’s modernization roadmap.</w:t>
      </w:r>
    </w:p>
    <w:p w14:paraId="0D99C780" w14:textId="1A2185D2" w:rsidR="00D64846" w:rsidRPr="0025238E" w:rsidRDefault="00B551F7" w:rsidP="009677A5">
      <w:pPr>
        <w:pStyle w:val="Text-t"/>
      </w:pPr>
      <w:r w:rsidRPr="0025238E">
        <w:t xml:space="preserve">We </w:t>
      </w:r>
      <w:r w:rsidR="00D64846" w:rsidRPr="0025238E">
        <w:t>will provide the project management services and governance infrastructure (people, processes and supporting technology) to effectively manage and govern the migration planning process,</w:t>
      </w:r>
      <w:r w:rsidR="00FA79DF" w:rsidRPr="0025238E">
        <w:t xml:space="preserve"> provide a user-driven approach (refined on a quarterly basis) to</w:t>
      </w:r>
      <w:r w:rsidR="00D64846" w:rsidRPr="0025238E">
        <w:t xml:space="preserve"> catalog and manage all in-scope applications and migrations</w:t>
      </w:r>
      <w:r w:rsidR="00FA79DF" w:rsidRPr="0025238E">
        <w:t>;</w:t>
      </w:r>
      <w:r w:rsidR="00D64846" w:rsidRPr="0025238E">
        <w:t xml:space="preserve"> [6.4.1.b.vi, TO 9] to broker multiple cloud platforms</w:t>
      </w:r>
      <w:r w:rsidR="00D87895" w:rsidRPr="0025238E">
        <w:t>;</w:t>
      </w:r>
      <w:r w:rsidR="00D64846" w:rsidRPr="0025238E">
        <w:t xml:space="preserve"> to prioritize, manage and report on migration tasks</w:t>
      </w:r>
      <w:r w:rsidR="00FA79DF" w:rsidRPr="0025238E">
        <w:t>;</w:t>
      </w:r>
      <w:r w:rsidR="00D64846" w:rsidRPr="0025238E">
        <w:t xml:space="preserve"> [6.4.1.b.vii, TO 10] and to conduct quality control over all migration activities, deliverables and work products. [6.4.1.b.ix, TO 12] </w:t>
      </w:r>
      <w:r w:rsidRPr="0025238E">
        <w:t xml:space="preserve">We </w:t>
      </w:r>
      <w:r w:rsidR="00D64846" w:rsidRPr="0025238E">
        <w:t>will integrate this information as required to produce all reporting deliverables required by USDA, as defined by Centers of Excellence Phase 2 Business Modernization Office. [6.4.1.a.ii, TO 2]</w:t>
      </w:r>
    </w:p>
    <w:p w14:paraId="5F87324B" w14:textId="45B91D61" w:rsidR="00D64846" w:rsidRPr="0025238E" w:rsidRDefault="007252CE" w:rsidP="007252CE">
      <w:pPr>
        <w:pStyle w:val="Heading3"/>
      </w:pPr>
      <w:bookmarkStart w:id="25" w:name="_Toc522260647"/>
      <w:r w:rsidRPr="0025238E">
        <w:t>1.</w:t>
      </w:r>
      <w:r w:rsidR="00C94ABD" w:rsidRPr="0025238E">
        <w:t>6</w:t>
      </w:r>
      <w:r w:rsidR="00B054FE" w:rsidRPr="0025238E">
        <w:t>.2</w:t>
      </w:r>
      <w:r w:rsidR="00D64846" w:rsidRPr="0025238E">
        <w:tab/>
        <w:t>Technical Development and Support [BPA SOW 6.4.2]</w:t>
      </w:r>
      <w:bookmarkEnd w:id="25"/>
    </w:p>
    <w:p w14:paraId="60A15B4F" w14:textId="68226649" w:rsidR="00D64846" w:rsidRPr="0025238E" w:rsidRDefault="00D64846" w:rsidP="009677A5">
      <w:pPr>
        <w:pStyle w:val="Text-t"/>
      </w:pPr>
      <w:r w:rsidRPr="0025238E">
        <w:t>In order to enable the CPS organization to fulfill its broader organizational role</w:t>
      </w:r>
      <w:r w:rsidR="000F05EC" w:rsidRPr="0025238E">
        <w:t>s</w:t>
      </w:r>
      <w:r w:rsidRPr="0025238E">
        <w:t xml:space="preserve"> of maturing USDA’s infrastructure optimization and cloud adoption capabilities, and strengthening USDA strategic IT Governance frameworks, </w:t>
      </w:r>
      <w:r w:rsidR="00D41F4F" w:rsidRPr="0025238E">
        <w:t>we</w:t>
      </w:r>
      <w:r w:rsidRPr="0025238E">
        <w:t xml:space="preserve"> will provide technical development and support services and technical </w:t>
      </w:r>
      <w:r w:rsidR="00D41F4F" w:rsidRPr="0025238E">
        <w:t>SMEs</w:t>
      </w:r>
      <w:r w:rsidRPr="0025238E">
        <w:t xml:space="preserve"> related to cloud solution architecture, security, infrastructure optimization and the migration of applications and services.</w:t>
      </w:r>
    </w:p>
    <w:p w14:paraId="13BAD10B" w14:textId="3C658065" w:rsidR="001F6E12" w:rsidRPr="0025238E" w:rsidRDefault="00D64846" w:rsidP="009677A5">
      <w:pPr>
        <w:pStyle w:val="Text-t"/>
        <w:rPr>
          <w:highlight w:val="magenta"/>
        </w:rPr>
      </w:pPr>
      <w:r w:rsidRPr="0025238E">
        <w:t xml:space="preserve">As part of this, </w:t>
      </w:r>
      <w:r w:rsidR="00B551F7" w:rsidRPr="0025238E">
        <w:t xml:space="preserve">we </w:t>
      </w:r>
      <w:r w:rsidRPr="0025238E">
        <w:t xml:space="preserve">will provide technical </w:t>
      </w:r>
      <w:r w:rsidR="00D41F4F" w:rsidRPr="0025238E">
        <w:t>SMEs</w:t>
      </w:r>
      <w:r w:rsidRPr="0025238E">
        <w:t xml:space="preserve"> to support the cloud environments that USDA manages on an enterprise basis</w:t>
      </w:r>
      <w:r w:rsidR="00603AA5" w:rsidRPr="0025238E">
        <w:t xml:space="preserve"> [6.4.2.a.ii, TO 16]</w:t>
      </w:r>
      <w:r w:rsidRPr="0025238E">
        <w:t xml:space="preserve">. We will review the current USDA cloud architecture patterns, and develop recommendations related to new or modified patterns, and will document </w:t>
      </w:r>
      <w:r w:rsidR="006E1D9E" w:rsidRPr="0025238E">
        <w:t>the</w:t>
      </w:r>
      <w:r w:rsidRPr="0025238E">
        <w:t xml:space="preserve"> services currently in use within USDA along with services not currently in use but desired by USDA, its mission areas</w:t>
      </w:r>
      <w:r w:rsidR="00424E9B" w:rsidRPr="0025238E">
        <w:t>,</w:t>
      </w:r>
      <w:r w:rsidRPr="0025238E">
        <w:t xml:space="preserve"> and component agencies. [6.4.2.a.i-</w:t>
      </w:r>
      <w:r w:rsidR="00603AA5" w:rsidRPr="0025238E">
        <w:t xml:space="preserve"> iii, TO 15, 17</w:t>
      </w:r>
      <w:r w:rsidRPr="0025238E">
        <w:t xml:space="preserve">] </w:t>
      </w:r>
      <w:r w:rsidR="00443F7E" w:rsidRPr="0025238E">
        <w:t xml:space="preserve">We </w:t>
      </w:r>
      <w:r w:rsidRPr="0025238E">
        <w:t xml:space="preserve">will further enable USDA in its objective to accelerate cloud adoption by providing </w:t>
      </w:r>
      <w:r w:rsidR="00D41F4F" w:rsidRPr="0025238E">
        <w:t>our</w:t>
      </w:r>
      <w:r w:rsidRPr="0025238E">
        <w:t xml:space="preserve"> automated cloud service availability process for USDA. This </w:t>
      </w:r>
      <w:r w:rsidR="00FA79DF" w:rsidRPr="0025238E">
        <w:t>process</w:t>
      </w:r>
      <w:r w:rsidRPr="0025238E">
        <w:t xml:space="preserve"> will provide USDA the benefits of improved time-to-mission value, rapidly scaled capabilities, and catalyzed innovation.</w:t>
      </w:r>
    </w:p>
    <w:p w14:paraId="32D0BED0" w14:textId="30E1C841" w:rsidR="00D64846" w:rsidRPr="0025238E" w:rsidRDefault="00443F7E" w:rsidP="009677A5">
      <w:pPr>
        <w:pStyle w:val="Text-t"/>
      </w:pPr>
      <w:r w:rsidRPr="0025238E">
        <w:t xml:space="preserve">We </w:t>
      </w:r>
      <w:r w:rsidR="00D64846" w:rsidRPr="0025238E">
        <w:t xml:space="preserve">will also provide subject matter expertise related to security and compliance requirements for </w:t>
      </w:r>
      <w:r w:rsidRPr="0025238E">
        <w:t>F</w:t>
      </w:r>
      <w:r w:rsidR="00D64846" w:rsidRPr="0025238E">
        <w:t>ederal cloud consumption</w:t>
      </w:r>
      <w:r w:rsidR="00230A5A" w:rsidRPr="0025238E">
        <w:t xml:space="preserve"> with the intent to establish a</w:t>
      </w:r>
      <w:r w:rsidR="00D41F4F" w:rsidRPr="0025238E">
        <w:t xml:space="preserve"> “compliance as code” model and</w:t>
      </w:r>
      <w:r w:rsidR="00230A5A" w:rsidRPr="0025238E">
        <w:t xml:space="preserve"> we </w:t>
      </w:r>
      <w:r w:rsidR="00D64846" w:rsidRPr="0025238E">
        <w:t>will assist USDA in developing and documenting a modular and expedited approach to achieving Authorities to Operate (ATO). [6.4.2.b.i</w:t>
      </w:r>
      <w:r w:rsidR="00603AA5" w:rsidRPr="0025238E">
        <w:t>, TO 18</w:t>
      </w:r>
      <w:r w:rsidR="00D64846" w:rsidRPr="0025238E">
        <w:t xml:space="preserve">] In addition, </w:t>
      </w:r>
      <w:r w:rsidR="00AB0CDF" w:rsidRPr="0025238E">
        <w:t xml:space="preserve">we </w:t>
      </w:r>
      <w:r w:rsidR="00D64846" w:rsidRPr="0025238E">
        <w:t>will review the USDA security/cybersecurity posture across the dimensions of shadow services, data governance, privacy and confidentiality, access, identity management, and overall IT governance including Federal Information Technology Acquisition Reform Act considerations. [6.4.2.b.ii</w:t>
      </w:r>
      <w:r w:rsidR="00603AA5" w:rsidRPr="0025238E">
        <w:t>, TO 19</w:t>
      </w:r>
      <w:r w:rsidR="00D64846" w:rsidRPr="0025238E">
        <w:t xml:space="preserve">] </w:t>
      </w:r>
      <w:r w:rsidR="00AB0CDF" w:rsidRPr="0025238E">
        <w:t xml:space="preserve">We </w:t>
      </w:r>
      <w:r w:rsidR="00D64846" w:rsidRPr="0025238E">
        <w:t>will address any identified gaps in the posture in part by designing and deploying at USDA an automated DevSecOps approach to application migration and development that will fundamentally incorporate security requirements early and often in the development process (i.e.</w:t>
      </w:r>
      <w:r w:rsidR="004A5FF0" w:rsidRPr="0025238E">
        <w:t>,</w:t>
      </w:r>
      <w:r w:rsidR="00D64846" w:rsidRPr="0025238E">
        <w:t xml:space="preserve"> “shift security left”), and that will provide for the continuous integration, build, analysis, deployment</w:t>
      </w:r>
      <w:r w:rsidR="00230A5A" w:rsidRPr="0025238E">
        <w:t>,</w:t>
      </w:r>
      <w:r w:rsidR="00D64846" w:rsidRPr="0025238E">
        <w:t xml:space="preserve"> and testing of the USDA applications being migrated to - or developed on – cloud platforms.</w:t>
      </w:r>
    </w:p>
    <w:p w14:paraId="0D34EEA2" w14:textId="3619FCAD" w:rsidR="00D64846" w:rsidRPr="0025238E" w:rsidRDefault="00D64846" w:rsidP="00B5683D">
      <w:pPr>
        <w:pStyle w:val="Text-t"/>
      </w:pPr>
      <w:r w:rsidRPr="0025238E">
        <w:t xml:space="preserve">In order to enable the CPS to achieve its infrastructure optimization goals and objectives, </w:t>
      </w:r>
      <w:r w:rsidR="00AB0CDF" w:rsidRPr="0025238E">
        <w:t xml:space="preserve">we </w:t>
      </w:r>
      <w:r w:rsidRPr="0025238E">
        <w:t xml:space="preserve">will review and analyze USDA strategic plans and all related agency and government planning artifacts for </w:t>
      </w:r>
      <w:r w:rsidR="00CD4247" w:rsidRPr="0025238E">
        <w:t>the</w:t>
      </w:r>
      <w:r w:rsidRPr="0025238E">
        <w:t xml:space="preserve"> enterprise-level and agency-level IT infrastructure optimization, networking, and data center programs. [6.4.2.c.i-ii</w:t>
      </w:r>
      <w:r w:rsidR="00603AA5" w:rsidRPr="0025238E">
        <w:t>, TO 20, 21</w:t>
      </w:r>
      <w:r w:rsidRPr="0025238E">
        <w:t xml:space="preserve">] As part of this, </w:t>
      </w:r>
      <w:r w:rsidR="008D59D3" w:rsidRPr="0025238E">
        <w:t xml:space="preserve">we </w:t>
      </w:r>
      <w:r w:rsidRPr="0025238E">
        <w:t>will provide subject matter expertise on matters related to efficiency, cost modeling</w:t>
      </w:r>
      <w:r w:rsidR="00417A21" w:rsidRPr="0025238E">
        <w:t>,</w:t>
      </w:r>
      <w:r w:rsidRPr="0025238E">
        <w:t xml:space="preserve"> and cost-benefit analyses, and will integrate industry best practices into USDA’s strategic planning, governance and knowledge transfer processes. [6.4.2.c.ii-iii</w:t>
      </w:r>
      <w:r w:rsidR="00603AA5" w:rsidRPr="0025238E">
        <w:t>, TO 21, 22</w:t>
      </w:r>
      <w:r w:rsidRPr="0025238E">
        <w:t>] Best practices will address all matters related to energy efficiency, data center management, infrastructure optimization, and capacity planning. [6.4.2.c.iii</w:t>
      </w:r>
      <w:r w:rsidR="00603AA5" w:rsidRPr="0025238E">
        <w:t>, TO 22</w:t>
      </w:r>
      <w:r w:rsidRPr="0025238E">
        <w:t>]</w:t>
      </w:r>
    </w:p>
    <w:p w14:paraId="68B1B56E" w14:textId="1876251C" w:rsidR="00B5683D" w:rsidRPr="0025238E" w:rsidRDefault="00D64846" w:rsidP="00121E99">
      <w:pPr>
        <w:pStyle w:val="Text-t"/>
      </w:pPr>
      <w:r w:rsidRPr="0025238E">
        <w:t xml:space="preserve">As </w:t>
      </w:r>
      <w:r w:rsidR="00DA0399" w:rsidRPr="0025238E">
        <w:t>introduced</w:t>
      </w:r>
      <w:r w:rsidRPr="0025238E">
        <w:t xml:space="preserve"> in </w:t>
      </w:r>
      <w:r w:rsidR="00417A21" w:rsidRPr="0025238E">
        <w:rPr>
          <w:b/>
        </w:rPr>
        <w:t>S</w:t>
      </w:r>
      <w:r w:rsidRPr="0025238E">
        <w:rPr>
          <w:b/>
        </w:rPr>
        <w:t>ection 1.1.</w:t>
      </w:r>
      <w:r w:rsidR="00DA0399" w:rsidRPr="0025238E">
        <w:rPr>
          <w:b/>
        </w:rPr>
        <w:t>1</w:t>
      </w:r>
      <w:r w:rsidRPr="0025238E">
        <w:t xml:space="preserve">, </w:t>
      </w:r>
      <w:r w:rsidR="008D59D3" w:rsidRPr="0025238E">
        <w:t xml:space="preserve">we </w:t>
      </w:r>
      <w:r w:rsidRPr="0025238E">
        <w:t xml:space="preserve">will apply </w:t>
      </w:r>
      <w:r w:rsidR="008D59D3" w:rsidRPr="0025238E">
        <w:t>our</w:t>
      </w:r>
      <w:r w:rsidRPr="0025238E">
        <w:t xml:space="preserve"> </w:t>
      </w:r>
      <w:r w:rsidR="00D96BCC" w:rsidRPr="0025238E">
        <w:t>Cloud Adoption</w:t>
      </w:r>
      <w:r w:rsidR="00D55D42" w:rsidRPr="0025238E">
        <w:t xml:space="preserve"> Playbook</w:t>
      </w:r>
      <w:r w:rsidRPr="0025238E">
        <w:t xml:space="preserve"> approach to develop comprehensive migration roadmaps and detailed plans that will minimize the risk, cost and time to completion associated with </w:t>
      </w:r>
      <w:r w:rsidR="00FF758F" w:rsidRPr="0025238E">
        <w:t xml:space="preserve">USDA’s </w:t>
      </w:r>
      <w:r w:rsidRPr="0025238E">
        <w:t xml:space="preserve">migration initiative. [6.4.2.d.ii] </w:t>
      </w:r>
      <w:r w:rsidR="008D59D3" w:rsidRPr="0025238E">
        <w:t xml:space="preserve">We </w:t>
      </w:r>
      <w:r w:rsidRPr="0025238E">
        <w:t>will also collaborate with USDA to determine the optimal approach for executing the planne</w:t>
      </w:r>
      <w:r w:rsidR="00AD6306" w:rsidRPr="0025238E">
        <w:t xml:space="preserve">d migrations, which could </w:t>
      </w:r>
      <w:r w:rsidRPr="0025238E">
        <w:t xml:space="preserve">include enrolling third-party organizations to manage and execute specific migrations. In these cases, </w:t>
      </w:r>
      <w:r w:rsidR="008D59D3" w:rsidRPr="0025238E">
        <w:t xml:space="preserve">we </w:t>
      </w:r>
      <w:r w:rsidRPr="0025238E">
        <w:t xml:space="preserve">will assist USDA in developing acquisition strategies, Statements of Work, and other materials required to create task orders, and in managing all required contracting activities. [6.4.2.d.i] When appropriate, this will include the overview and review of migration activities conducted by third parties. </w:t>
      </w:r>
      <w:r w:rsidR="001F6E12" w:rsidRPr="0025238E">
        <w:t>[6.4.2.d.iii]</w:t>
      </w:r>
    </w:p>
    <w:tbl>
      <w:tblPr>
        <w:tblStyle w:val="TableGrid"/>
        <w:tblpPr w:leftFromText="187" w:rightFromText="187" w:vertAnchor="text" w:horzAnchor="margin" w:tblpXSpec="right" w:tblpY="1"/>
        <w:tblOverlap w:val="never"/>
        <w:tblW w:w="0" w:type="auto"/>
        <w:jc w:val="right"/>
        <w:tblBorders>
          <w:top w:val="single" w:sz="12" w:space="0" w:color="EAF1DD"/>
          <w:left w:val="single" w:sz="12" w:space="0" w:color="EAF1DD"/>
          <w:bottom w:val="single" w:sz="12" w:space="0" w:color="EAF1DD"/>
          <w:right w:val="single" w:sz="12" w:space="0" w:color="EAF1DD"/>
          <w:insideH w:val="single" w:sz="12" w:space="0" w:color="EAF1DD"/>
          <w:insideV w:val="single" w:sz="12" w:space="0" w:color="EAF1DD"/>
        </w:tblBorders>
        <w:tblLook w:val="04A0" w:firstRow="1" w:lastRow="0" w:firstColumn="1" w:lastColumn="0" w:noHBand="0" w:noVBand="1"/>
      </w:tblPr>
      <w:tblGrid>
        <w:gridCol w:w="4115"/>
      </w:tblGrid>
      <w:tr w:rsidR="00B5683D" w:rsidRPr="0025238E" w14:paraId="172F8CB6" w14:textId="77777777" w:rsidTr="00B5683D">
        <w:trPr>
          <w:jc w:val="right"/>
        </w:trPr>
        <w:tc>
          <w:tcPr>
            <w:tcW w:w="4115" w:type="dxa"/>
            <w:shd w:val="clear" w:color="auto" w:fill="2A5389"/>
          </w:tcPr>
          <w:p w14:paraId="48622F1A" w14:textId="5DAE8448" w:rsidR="00B5683D" w:rsidRPr="0025238E" w:rsidRDefault="00B5683D" w:rsidP="00B5683D">
            <w:pPr>
              <w:pStyle w:val="TableHead"/>
            </w:pPr>
            <w:r w:rsidRPr="0025238E">
              <w:rPr>
                <w:sz w:val="20"/>
              </w:rPr>
              <w:t>Unisys Accelerates Cloud Migration of Highly Scalable Solutions</w:t>
            </w:r>
          </w:p>
        </w:tc>
      </w:tr>
      <w:tr w:rsidR="00B5683D" w:rsidRPr="0025238E" w14:paraId="2D5DD6B7" w14:textId="77777777" w:rsidTr="00B5683D">
        <w:trPr>
          <w:jc w:val="right"/>
        </w:trPr>
        <w:tc>
          <w:tcPr>
            <w:tcW w:w="4115" w:type="dxa"/>
            <w:shd w:val="clear" w:color="auto" w:fill="F2F2F2"/>
          </w:tcPr>
          <w:p w14:paraId="0B159D18" w14:textId="77777777" w:rsidR="00B5683D" w:rsidRPr="0025238E" w:rsidRDefault="00B5683D" w:rsidP="00B5683D">
            <w:pPr>
              <w:pStyle w:val="TableText"/>
              <w:rPr>
                <w:sz w:val="20"/>
              </w:rPr>
            </w:pPr>
            <w:r w:rsidRPr="0025238E">
              <w:rPr>
                <w:sz w:val="20"/>
              </w:rPr>
              <w:t>Our highly effective and efficient assessment and planning services enabled us to coordinate and perform a full-scale cloud migration for the USDA Rural Development (RD) portfolio of approximately 100 diverse systems across 9 Branches, 3 Agencies, USDA Office of the Chief Information Officer (OCIO) and Security and Change Management departments.</w:t>
            </w:r>
          </w:p>
          <w:p w14:paraId="51DAAEF7" w14:textId="4E09C60B" w:rsidR="00B5683D" w:rsidRPr="0025238E" w:rsidRDefault="00B5683D" w:rsidP="00B72189">
            <w:pPr>
              <w:pStyle w:val="TableText"/>
            </w:pPr>
            <w:r w:rsidRPr="0025238E">
              <w:rPr>
                <w:sz w:val="20"/>
              </w:rPr>
              <w:t xml:space="preserve">This migration was completed in less than 18 months, largely as a result of our effectiveness in organizing migration move groups and understanding dependencies. </w:t>
            </w:r>
          </w:p>
        </w:tc>
      </w:tr>
    </w:tbl>
    <w:p w14:paraId="5F18996F" w14:textId="039161AD" w:rsidR="004A5817" w:rsidRPr="0025238E" w:rsidRDefault="00B5683D" w:rsidP="004A5817">
      <w:pPr>
        <w:pStyle w:val="Heading2"/>
      </w:pPr>
      <w:bookmarkStart w:id="26" w:name="_Toc522260648"/>
      <w:r w:rsidRPr="0025238E">
        <w:t>1.7</w:t>
      </w:r>
      <w:r w:rsidR="00786E1A" w:rsidRPr="0025238E">
        <w:tab/>
        <w:t>Task Order – Cloud Platform Services</w:t>
      </w:r>
      <w:r w:rsidR="00296358" w:rsidRPr="0025238E">
        <w:t xml:space="preserve"> [TO SOW 2.0]</w:t>
      </w:r>
      <w:bookmarkEnd w:id="26"/>
      <w:r w:rsidR="0072457D" w:rsidRPr="0025238E">
        <w:rPr>
          <w:noProof/>
          <w:color w:val="auto"/>
          <w:highlight w:val="yellow"/>
        </w:rPr>
        <w:t xml:space="preserve"> </w:t>
      </w:r>
    </w:p>
    <w:p w14:paraId="6365A59B" w14:textId="1F3D4181" w:rsidR="002A7504" w:rsidRPr="0025238E" w:rsidRDefault="00443F7E" w:rsidP="004A5817">
      <w:pPr>
        <w:pStyle w:val="Text-t"/>
      </w:pPr>
      <w:r w:rsidRPr="0025238E">
        <w:t xml:space="preserve">We </w:t>
      </w:r>
      <w:r w:rsidR="002A7504" w:rsidRPr="0025238E">
        <w:t>propose to drive USDA cloud adoption and to support the CPS organization in enabling the continued maturation of USDA’s Infrastructure Optimization and Cloud Adoption (IO/CA) capabilities</w:t>
      </w:r>
      <w:r w:rsidR="00F24CD8" w:rsidRPr="0025238E">
        <w:t>, and strengthening strategic IT Governance frameworks</w:t>
      </w:r>
      <w:r w:rsidR="002A7504" w:rsidRPr="0025238E">
        <w:t xml:space="preserve"> by helping USDA achieve the </w:t>
      </w:r>
      <w:r w:rsidR="00BC5B32" w:rsidRPr="0025238E">
        <w:t xml:space="preserve">specific </w:t>
      </w:r>
      <w:r w:rsidR="002A7504" w:rsidRPr="0025238E">
        <w:t xml:space="preserve">goals documented herein. </w:t>
      </w:r>
      <w:r w:rsidRPr="0025238E">
        <w:t xml:space="preserve">We </w:t>
      </w:r>
      <w:r w:rsidR="00BC5B32" w:rsidRPr="0025238E">
        <w:t xml:space="preserve">further propose to apply its </w:t>
      </w:r>
      <w:r w:rsidR="006D6D8E" w:rsidRPr="0025238E">
        <w:t>Cloud Adoption</w:t>
      </w:r>
      <w:r w:rsidR="00AB51A6" w:rsidRPr="0025238E">
        <w:t xml:space="preserve"> Playbook </w:t>
      </w:r>
      <w:r w:rsidR="00BC5B32" w:rsidRPr="0025238E">
        <w:t xml:space="preserve">depicted in </w:t>
      </w:r>
      <w:r w:rsidR="00BC5B32" w:rsidRPr="0025238E">
        <w:rPr>
          <w:b/>
        </w:rPr>
        <w:t>Exhibit 1.1.</w:t>
      </w:r>
      <w:r w:rsidR="00CB421C" w:rsidRPr="0025238E">
        <w:rPr>
          <w:b/>
        </w:rPr>
        <w:t>1</w:t>
      </w:r>
      <w:r w:rsidR="00BC5B32" w:rsidRPr="0025238E">
        <w:rPr>
          <w:b/>
        </w:rPr>
        <w:t>-</w:t>
      </w:r>
      <w:r w:rsidR="00B5683D" w:rsidRPr="0025238E">
        <w:rPr>
          <w:b/>
        </w:rPr>
        <w:t>1</w:t>
      </w:r>
      <w:r w:rsidR="00BC5B32" w:rsidRPr="0025238E">
        <w:t xml:space="preserve"> to provide the framework and methodology in order to accomplish this.</w:t>
      </w:r>
    </w:p>
    <w:p w14:paraId="6EB71E99" w14:textId="720DEFF9" w:rsidR="00C04902" w:rsidRPr="0025238E" w:rsidRDefault="002F3F84" w:rsidP="004A5817">
      <w:pPr>
        <w:pStyle w:val="Text-t"/>
      </w:pPr>
      <w:r w:rsidRPr="0025238E">
        <w:rPr>
          <w:b/>
        </w:rPr>
        <w:t xml:space="preserve">Staff the CPS organization with skills and scale necessary to phase out the operational role of the GSA </w:t>
      </w:r>
      <w:r w:rsidR="00C14809" w:rsidRPr="0025238E">
        <w:rPr>
          <w:b/>
        </w:rPr>
        <w:t>CoE</w:t>
      </w:r>
      <w:r w:rsidRPr="0025238E">
        <w:rPr>
          <w:b/>
        </w:rPr>
        <w:t>s, effectively creating internal USDA capacity.</w:t>
      </w:r>
      <w:r w:rsidR="004A5817" w:rsidRPr="0025238E">
        <w:t xml:space="preserve"> </w:t>
      </w:r>
      <w:r w:rsidR="006727E2" w:rsidRPr="0025238E">
        <w:t>W</w:t>
      </w:r>
      <w:r w:rsidR="00443F7E" w:rsidRPr="0025238E">
        <w:t xml:space="preserve">e </w:t>
      </w:r>
      <w:r w:rsidR="004A5817" w:rsidRPr="0025238E">
        <w:t xml:space="preserve">will begin </w:t>
      </w:r>
      <w:r w:rsidR="009F363E" w:rsidRPr="0025238E">
        <w:t xml:space="preserve">to </w:t>
      </w:r>
      <w:r w:rsidR="00C453C1" w:rsidRPr="0025238E">
        <w:t xml:space="preserve">help </w:t>
      </w:r>
      <w:r w:rsidR="00572C01" w:rsidRPr="0025238E">
        <w:t xml:space="preserve">mature </w:t>
      </w:r>
      <w:r w:rsidR="004A5817" w:rsidRPr="0025238E">
        <w:t xml:space="preserve">USDA’s migration initiative by </w:t>
      </w:r>
      <w:r w:rsidR="00C453C1" w:rsidRPr="0025238E">
        <w:t>first</w:t>
      </w:r>
      <w:r w:rsidR="004A5817" w:rsidRPr="0025238E">
        <w:t xml:space="preserve"> conducting a</w:t>
      </w:r>
      <w:r w:rsidR="00B722D4" w:rsidRPr="0025238E">
        <w:t>n</w:t>
      </w:r>
      <w:r w:rsidR="004A5817" w:rsidRPr="0025238E">
        <w:t xml:space="preserve"> </w:t>
      </w:r>
      <w:r w:rsidR="00551934" w:rsidRPr="0025238E">
        <w:t>MDA</w:t>
      </w:r>
      <w:r w:rsidR="004A5817" w:rsidRPr="0025238E">
        <w:t xml:space="preserve"> that will assess the in-scope USDA app</w:t>
      </w:r>
      <w:r w:rsidR="009F363E" w:rsidRPr="0025238E">
        <w:t>lication</w:t>
      </w:r>
      <w:r w:rsidR="004A5817" w:rsidRPr="0025238E">
        <w:t xml:space="preserve">s from the multiple perspectives required to develop a comprehensive and viable cloud migration plan. These perspectives are broadly categorized as either Business Capability- or Technical Capability-Focused. As part of the </w:t>
      </w:r>
      <w:r w:rsidR="00551934" w:rsidRPr="0025238E">
        <w:t>MDA</w:t>
      </w:r>
      <w:r w:rsidR="004A5817" w:rsidRPr="0025238E">
        <w:t>, we will assess the readiness of USDA mission organizations, application owners, and existing policies and procedures to support modern digital practices and cloud computing environments. [</w:t>
      </w:r>
      <w:r w:rsidR="00A75208" w:rsidRPr="0025238E">
        <w:t>2.1.</w:t>
      </w:r>
      <w:r w:rsidR="004A5817" w:rsidRPr="0025238E">
        <w:t>4] We will also assess the current state of cloud governance within USDA. [</w:t>
      </w:r>
      <w:r w:rsidR="00A75208" w:rsidRPr="0025238E">
        <w:t>2.1.</w:t>
      </w:r>
      <w:r w:rsidR="004A5817" w:rsidRPr="0025238E">
        <w:t>5]</w:t>
      </w:r>
    </w:p>
    <w:p w14:paraId="4EB687D3" w14:textId="3F31CC01" w:rsidR="00E87C69" w:rsidRPr="0025238E" w:rsidRDefault="004A5817" w:rsidP="00025688">
      <w:pPr>
        <w:pStyle w:val="Text-t"/>
      </w:pPr>
      <w:r w:rsidRPr="0025238E">
        <w:t xml:space="preserve">The outputs from the </w:t>
      </w:r>
      <w:r w:rsidR="00551934" w:rsidRPr="0025238E">
        <w:t>MDA</w:t>
      </w:r>
      <w:r w:rsidRPr="0025238E">
        <w:t xml:space="preserve"> will provide the foundation and inputs for the development of cloud adoption plans that address all USDA business, technical, cybersecurity and reporting requirements. [</w:t>
      </w:r>
      <w:r w:rsidR="00A75208" w:rsidRPr="0025238E">
        <w:t>2.1.</w:t>
      </w:r>
      <w:r w:rsidRPr="0025238E">
        <w:t>1]</w:t>
      </w:r>
      <w:r w:rsidR="00025688" w:rsidRPr="0025238E">
        <w:t xml:space="preserve"> Among the most critical </w:t>
      </w:r>
      <w:r w:rsidR="00582822" w:rsidRPr="0025238E">
        <w:t>of these requir</w:t>
      </w:r>
      <w:r w:rsidR="00B53626" w:rsidRPr="0025238E">
        <w:t>e</w:t>
      </w:r>
      <w:r w:rsidR="00582822" w:rsidRPr="0025238E">
        <w:t>ments</w:t>
      </w:r>
      <w:r w:rsidR="00025688" w:rsidRPr="0025238E">
        <w:t xml:space="preserve"> in promoting the rapid and effective adoption of cloud operating models</w:t>
      </w:r>
      <w:r w:rsidR="001052E4" w:rsidRPr="0025238E">
        <w:t xml:space="preserve"> – and thus a critically important and fundamental aspect of the cloud adoption plans -</w:t>
      </w:r>
      <w:r w:rsidR="00025688" w:rsidRPr="0025238E">
        <w:t xml:space="preserve"> is the establishment of a CCo</w:t>
      </w:r>
      <w:r w:rsidR="00551934" w:rsidRPr="0025238E">
        <w:t>P</w:t>
      </w:r>
      <w:r w:rsidR="00025688" w:rsidRPr="0025238E">
        <w:t xml:space="preserve">. </w:t>
      </w:r>
      <w:r w:rsidR="00943BAE" w:rsidRPr="0025238E">
        <w:t xml:space="preserve">Therefore, </w:t>
      </w:r>
      <w:r w:rsidR="00BA5F07" w:rsidRPr="0025238E">
        <w:t xml:space="preserve">we </w:t>
      </w:r>
      <w:r w:rsidR="00943BAE" w:rsidRPr="0025238E">
        <w:t>will assist USDA in enabling the CPS organization to effectively become its CCo</w:t>
      </w:r>
      <w:r w:rsidR="00551934" w:rsidRPr="0025238E">
        <w:t>P</w:t>
      </w:r>
      <w:r w:rsidR="00943BAE" w:rsidRPr="0025238E">
        <w:t>, and will establish the appropriate and required supporting communities of practice and working groups</w:t>
      </w:r>
      <w:r w:rsidR="00025688" w:rsidRPr="0025238E">
        <w:t xml:space="preserve">. This will help foster a cultural environment that will promote and support modern digital services and practices, including those related to Agile, Agile-at-Scale, DevSecOps, User Experience (UX) and </w:t>
      </w:r>
      <w:r w:rsidR="00D41F4F" w:rsidRPr="0025238E">
        <w:t>ASM</w:t>
      </w:r>
      <w:r w:rsidR="00025688" w:rsidRPr="0025238E">
        <w:t xml:space="preserve">. [2.1.6] Further, this effort will establish the people, process and technology/tools infrastructure to enable the development and refinement </w:t>
      </w:r>
      <w:r w:rsidR="00735E0B" w:rsidRPr="0025238E">
        <w:t>on a quarterly basis</w:t>
      </w:r>
      <w:r w:rsidR="00025688" w:rsidRPr="0025238E">
        <w:t xml:space="preserve"> of reference technical materials and other knowledge assets (e.g.</w:t>
      </w:r>
      <w:r w:rsidR="001438DA" w:rsidRPr="0025238E">
        <w:t>,</w:t>
      </w:r>
      <w:r w:rsidR="00025688" w:rsidRPr="0025238E">
        <w:t xml:space="preserve"> re-usable code, Authority to Operate (ATO) reference artifacts, infrastructure as code, hybrid integration patterns, automation templates) to be contributed – and subsequently leveraged - by practitioners from across the USDA enterprise. [2.1.13]</w:t>
      </w:r>
      <w:r w:rsidR="009B08E1" w:rsidRPr="0025238E">
        <w:t xml:space="preserve"> Among the more valuable of these knowledge assets for USDA will be preferred cloud-hosted/native application patterns and reference cloud architectures that we will define and curate, and that will subsequently be used to inform the creation of USDA’s modernization roadmap.</w:t>
      </w:r>
    </w:p>
    <w:p w14:paraId="7C5BAB8F" w14:textId="64AB232E" w:rsidR="00A75208" w:rsidRPr="0025238E" w:rsidRDefault="00BA5F07" w:rsidP="00687D5D">
      <w:pPr>
        <w:pStyle w:val="Text-t"/>
      </w:pPr>
      <w:r w:rsidRPr="0025238E">
        <w:t xml:space="preserve">We </w:t>
      </w:r>
      <w:r w:rsidR="00E87C69" w:rsidRPr="0025238E">
        <w:t xml:space="preserve">will conduct the initial Communities of Practice meeting within 60 days of our engagement with USDA, and will establish in collaboration with USDA a recurring meeting at a cadence to be determined for at least </w:t>
      </w:r>
      <w:r w:rsidR="00E06789" w:rsidRPr="0025238E">
        <w:t>two</w:t>
      </w:r>
      <w:r w:rsidR="00E87C69" w:rsidRPr="0025238E">
        <w:t xml:space="preserve"> communities within 120 days of engagement.</w:t>
      </w:r>
    </w:p>
    <w:p w14:paraId="4A120515" w14:textId="23E9B689" w:rsidR="00025688" w:rsidRPr="0025238E" w:rsidRDefault="00025688" w:rsidP="00A75208">
      <w:pPr>
        <w:pStyle w:val="Text-t"/>
        <w:rPr>
          <w:b/>
        </w:rPr>
      </w:pPr>
      <w:r w:rsidRPr="0025238E">
        <w:rPr>
          <w:b/>
        </w:rPr>
        <w:t>Review selected applications and develop the artifacts necessary to initiate their delivery into cloud-based environments, including but not limited to business cases, assessments, and work scope.</w:t>
      </w:r>
    </w:p>
    <w:p w14:paraId="6FF48E1A" w14:textId="51D0DC2E" w:rsidR="00B53626" w:rsidRPr="0025238E" w:rsidRDefault="00A22191" w:rsidP="00B5683D">
      <w:pPr>
        <w:pStyle w:val="Text-t"/>
      </w:pPr>
      <w:r w:rsidRPr="0025238E">
        <w:t xml:space="preserve">As part of the </w:t>
      </w:r>
      <w:r w:rsidR="00551934" w:rsidRPr="0025238E">
        <w:t>MDA</w:t>
      </w:r>
      <w:r w:rsidRPr="0025238E">
        <w:t xml:space="preserve">, </w:t>
      </w:r>
      <w:r w:rsidR="005C5F7A" w:rsidRPr="0025238E">
        <w:t>we</w:t>
      </w:r>
      <w:r w:rsidRPr="0025238E">
        <w:t xml:space="preserve"> will use CSP native portals and tools, and/or other USDA TRM-approved fit-for-purpose tools to perform and support the required application assessments. In preparation for the </w:t>
      </w:r>
      <w:r w:rsidR="00551934" w:rsidRPr="0025238E">
        <w:t>MDA</w:t>
      </w:r>
      <w:r w:rsidRPr="0025238E">
        <w:t xml:space="preserve">, </w:t>
      </w:r>
      <w:r w:rsidR="00BA5F07" w:rsidRPr="0025238E">
        <w:t xml:space="preserve">we </w:t>
      </w:r>
      <w:r w:rsidRPr="0025238E">
        <w:t>will review and assess any existing analysis and recommendations of USDA-identified systems and applications that has already been developed to inform decisions regarding the suitability of specific applications for deployment to the cloud.</w:t>
      </w:r>
      <w:r w:rsidR="007A27FE" w:rsidRPr="0025238E">
        <w:t xml:space="preserve"> The in-scope portfolio will be assessed from the Business perspectives of Business Process, People and Organization, and Governance, and from the Technical perspectives of Apps (including cloud suitability, interfaces, and affinity to other USDA apps), Data, Technical Infrastructure/Platform, Security, and Operations.</w:t>
      </w:r>
    </w:p>
    <w:p w14:paraId="14E44A2B" w14:textId="1F2F5DFB" w:rsidR="003718AC" w:rsidRPr="0025238E" w:rsidRDefault="005C5F7A" w:rsidP="00B5683D">
      <w:pPr>
        <w:pStyle w:val="Text-t"/>
      </w:pPr>
      <w:r w:rsidRPr="0025238E">
        <w:t xml:space="preserve">We </w:t>
      </w:r>
      <w:r w:rsidR="003718AC" w:rsidRPr="0025238E">
        <w:t>will also develop a migration business case that will address the total cost of ownership for applications targeted within the USDA migration initiative. This will include migration-related costs such as those related to planning &amp; assessment, maintenance of duplicate environments during transition, staff training/re-skilling, third-party service providers, third-party migration tooling, and lease &amp; license penalties, as well as application lifecycle cost models based upon Technology Business Management (TBM) practices. [2.1.7]</w:t>
      </w:r>
      <w:r w:rsidR="00D32432" w:rsidRPr="0025238E">
        <w:t xml:space="preserve"> </w:t>
      </w:r>
      <w:r w:rsidR="00BA5F07" w:rsidRPr="0025238E">
        <w:t xml:space="preserve">We </w:t>
      </w:r>
      <w:r w:rsidR="007602D7" w:rsidRPr="0025238E">
        <w:t xml:space="preserve">will also document </w:t>
      </w:r>
      <w:r w:rsidR="006E1D9E" w:rsidRPr="0025238E">
        <w:t>the</w:t>
      </w:r>
      <w:r w:rsidR="007602D7" w:rsidRPr="0025238E">
        <w:t xml:space="preserve"> services currently in use within USDA, along with services not currently in use but desired by USDA, its mission areas and component agencies [2.1.17], and will document the brokerage processes to define how migration teams can acquire and access environments in a self-service fashion. </w:t>
      </w:r>
      <w:r w:rsidR="00BA5F07" w:rsidRPr="0025238E">
        <w:t xml:space="preserve">We </w:t>
      </w:r>
      <w:r w:rsidR="00D32432" w:rsidRPr="0025238E">
        <w:t xml:space="preserve">will provide the project management services and governance infrastructure (people, processes and supporting technology/tools) to create </w:t>
      </w:r>
      <w:r w:rsidR="008D2D30" w:rsidRPr="0025238E">
        <w:t xml:space="preserve">and refine on a quarterly basis </w:t>
      </w:r>
      <w:r w:rsidR="00D32432" w:rsidRPr="0025238E">
        <w:t>migration plans that address the required scope of work, and that effectively manage and govern the migration planning process, including the cataloguing and management of all in-scope applications and migrations. [2.1.9]</w:t>
      </w:r>
      <w:r w:rsidR="007602D7" w:rsidRPr="0025238E">
        <w:t xml:space="preserve"> </w:t>
      </w:r>
      <w:r w:rsidR="00BA5F07" w:rsidRPr="0025238E">
        <w:t xml:space="preserve">We </w:t>
      </w:r>
      <w:r w:rsidR="001A60F1" w:rsidRPr="0025238E">
        <w:t xml:space="preserve">will collaborate with USDA to determine the optimal approach for executing the planned migrations, which will likely include enrolling third-party organizations to manage and execute specific migrations. In these cases, </w:t>
      </w:r>
      <w:r w:rsidR="00BA5F07" w:rsidRPr="0025238E">
        <w:t xml:space="preserve">we </w:t>
      </w:r>
      <w:r w:rsidR="001A60F1" w:rsidRPr="0025238E">
        <w:t>will assist USDA in developing acquisition strategies, Statements of Work, and other materials required to create task orders, and in managing all r</w:t>
      </w:r>
      <w:r w:rsidR="00193E6D" w:rsidRPr="0025238E">
        <w:t>equired contracting activities.</w:t>
      </w:r>
    </w:p>
    <w:p w14:paraId="0233439B" w14:textId="2E1EEC94" w:rsidR="001F1E16" w:rsidRPr="0025238E" w:rsidRDefault="00BA5F07" w:rsidP="00B5683D">
      <w:pPr>
        <w:pStyle w:val="Text-t"/>
      </w:pPr>
      <w:r w:rsidRPr="0025238E">
        <w:t xml:space="preserve">We </w:t>
      </w:r>
      <w:r w:rsidR="001F1E16" w:rsidRPr="0025238E">
        <w:t xml:space="preserve">will </w:t>
      </w:r>
      <w:r w:rsidR="00DF0630" w:rsidRPr="0025238E">
        <w:t>deliver the initial migration plan within 3</w:t>
      </w:r>
      <w:r w:rsidR="001F1E16" w:rsidRPr="0025238E">
        <w:t xml:space="preserve">0 days of our engagement with USDA, and will </w:t>
      </w:r>
      <w:r w:rsidR="00DF0630" w:rsidRPr="0025238E">
        <w:t>provide recurring bi-weekly updates thereafter.</w:t>
      </w:r>
      <w:r w:rsidR="007602D7" w:rsidRPr="0025238E">
        <w:t xml:space="preserve"> </w:t>
      </w:r>
      <w:r w:rsidRPr="0025238E">
        <w:t xml:space="preserve">We </w:t>
      </w:r>
      <w:r w:rsidR="007602D7" w:rsidRPr="0025238E">
        <w:t>will provide the initial CSP service catalog within 3 weeks of</w:t>
      </w:r>
      <w:r w:rsidR="000D0609" w:rsidRPr="0025238E">
        <w:t xml:space="preserve"> engagement, and will coordinate </w:t>
      </w:r>
      <w:r w:rsidR="007602D7" w:rsidRPr="0025238E">
        <w:t>on an on-going basis with DevSecOps teams and Mission IT areas to</w:t>
      </w:r>
      <w:r w:rsidR="000D0609" w:rsidRPr="0025238E">
        <w:t xml:space="preserve"> drive subsequent updates.</w:t>
      </w:r>
      <w:r w:rsidR="001A60F1" w:rsidRPr="0025238E">
        <w:t xml:space="preserve"> </w:t>
      </w:r>
      <w:r w:rsidRPr="0025238E">
        <w:t xml:space="preserve">We </w:t>
      </w:r>
      <w:r w:rsidR="001A60F1" w:rsidRPr="0025238E">
        <w:t>will deliver an initial acquisition strategy within 3 weeks of engagement, and will deliver an average of one task order per week thereafter.</w:t>
      </w:r>
    </w:p>
    <w:p w14:paraId="3773F9A4" w14:textId="274F5588" w:rsidR="00025688" w:rsidRPr="0025238E" w:rsidRDefault="00025688" w:rsidP="00025688">
      <w:pPr>
        <w:pStyle w:val="Text-t"/>
      </w:pPr>
      <w:r w:rsidRPr="0025238E">
        <w:rPr>
          <w:b/>
        </w:rPr>
        <w:t>Conduct outreach and engage with agency mission IT areas to identify current and future “</w:t>
      </w:r>
      <w:r w:rsidR="003C31CD" w:rsidRPr="0025238E">
        <w:rPr>
          <w:b/>
        </w:rPr>
        <w:t>LZ</w:t>
      </w:r>
      <w:r w:rsidRPr="0025238E">
        <w:rPr>
          <w:b/>
        </w:rPr>
        <w:t xml:space="preserve">s” through a consultative partnership. </w:t>
      </w:r>
      <w:r w:rsidRPr="0025238E">
        <w:t xml:space="preserve">Another important output of the migration planning process will be the definition of target </w:t>
      </w:r>
      <w:r w:rsidR="003C31CD" w:rsidRPr="0025238E">
        <w:t>LZ</w:t>
      </w:r>
      <w:r w:rsidRPr="0025238E">
        <w:t xml:space="preserve">s on the respective CSP platforms into which applications will be migrated. The </w:t>
      </w:r>
      <w:r w:rsidR="003C31CD" w:rsidRPr="0025238E">
        <w:t>LZ</w:t>
      </w:r>
      <w:r w:rsidRPr="0025238E">
        <w:t xml:space="preserve">s will provide an initial structure and predefined configurations for CSP accounts, networks, and identity and billing frameworks, and will thus enable standardization, expedited migrations, and attainment of ATO, cost savings, and integration of IT operations and cyber security for USDA. The use of the </w:t>
      </w:r>
      <w:r w:rsidR="003C31CD" w:rsidRPr="0025238E">
        <w:t>LZ</w:t>
      </w:r>
      <w:r w:rsidRPr="0025238E">
        <w:t xml:space="preserve"> concept ensures the conformance of migrated applications and workloads to the target reference architectures of the USDA, and helps ensure that migrated applications meet FISMA security requirements, and leverage FedRAMP security standards and guidelines. [2.1.11] </w:t>
      </w:r>
      <w:r w:rsidR="00BA5F07" w:rsidRPr="0025238E">
        <w:t xml:space="preserve">We </w:t>
      </w:r>
      <w:r w:rsidR="007602D7" w:rsidRPr="0025238E">
        <w:t xml:space="preserve">will work collaboratively with USDA mission IT areas to identify both current and future </w:t>
      </w:r>
      <w:r w:rsidR="003C31CD" w:rsidRPr="0025238E">
        <w:t>LZ</w:t>
      </w:r>
      <w:r w:rsidR="007602D7" w:rsidRPr="0025238E">
        <w:t xml:space="preserve"> requirements and</w:t>
      </w:r>
      <w:r w:rsidRPr="0025238E">
        <w:t xml:space="preserve"> will maintain an inventory of the </w:t>
      </w:r>
      <w:r w:rsidR="003C31CD" w:rsidRPr="0025238E">
        <w:t>LZ</w:t>
      </w:r>
      <w:r w:rsidRPr="0025238E">
        <w:t>s in conjunction with those of the in-scope applications and associated acquisition vehicles</w:t>
      </w:r>
      <w:r w:rsidR="00816C67" w:rsidRPr="0025238E">
        <w:t>, including the necessary adoption information for teams to self-serve and self-secure</w:t>
      </w:r>
      <w:r w:rsidRPr="0025238E">
        <w:t>. [2.1.8]</w:t>
      </w:r>
    </w:p>
    <w:p w14:paraId="1A7E918F" w14:textId="4CD55915" w:rsidR="00A01453" w:rsidRPr="0025238E" w:rsidRDefault="00025688" w:rsidP="00025688">
      <w:pPr>
        <w:pStyle w:val="Text-t"/>
        <w:rPr>
          <w:b/>
        </w:rPr>
      </w:pPr>
      <w:r w:rsidRPr="0025238E">
        <w:rPr>
          <w:b/>
        </w:rPr>
        <w:t xml:space="preserve">Continue to enable and evolve the data-driven approach advocated by the </w:t>
      </w:r>
      <w:r w:rsidR="00C14809" w:rsidRPr="0025238E">
        <w:rPr>
          <w:b/>
        </w:rPr>
        <w:t>CoE</w:t>
      </w:r>
      <w:r w:rsidRPr="0025238E">
        <w:rPr>
          <w:b/>
        </w:rPr>
        <w:t>s to strengthen strategic IT governance and enhance leadership insight into USDA’s IT footprint, and operational capacity.</w:t>
      </w:r>
    </w:p>
    <w:p w14:paraId="3BEEE1D8" w14:textId="3EE46FBE" w:rsidR="005E3BFB" w:rsidRPr="0025238E" w:rsidRDefault="00D92D01" w:rsidP="0034315A">
      <w:pPr>
        <w:pStyle w:val="Text-t"/>
      </w:pPr>
      <w:r w:rsidRPr="0025238E">
        <w:t xml:space="preserve">Unisys will apply its OCM methodology, and will leverage and evolve the data-driven approach advocated by the </w:t>
      </w:r>
      <w:r w:rsidR="00C14809" w:rsidRPr="0025238E">
        <w:t>CoE</w:t>
      </w:r>
      <w:r w:rsidRPr="0025238E">
        <w:t xml:space="preserve">s to develop a hybrid operations model to address the operational impacts for USDA of simultaneously operating the future-state cloud model and the NITC model. This model will be informed by the outputs of the </w:t>
      </w:r>
      <w:r w:rsidR="00551934" w:rsidRPr="0025238E">
        <w:t>MDA</w:t>
      </w:r>
      <w:r w:rsidRPr="0025238E">
        <w:t xml:space="preserve">, including the assessment of the current state of cloud governance within USDA, and </w:t>
      </w:r>
      <w:r w:rsidR="00A01453" w:rsidRPr="0025238E">
        <w:t xml:space="preserve">will incorporate best practices that </w:t>
      </w:r>
      <w:r w:rsidR="00B74E42" w:rsidRPr="0025238E">
        <w:t xml:space="preserve">we have </w:t>
      </w:r>
      <w:r w:rsidR="00A01453" w:rsidRPr="0025238E">
        <w:t xml:space="preserve">derived from </w:t>
      </w:r>
      <w:r w:rsidR="00B74E42" w:rsidRPr="0025238E">
        <w:t xml:space="preserve">our </w:t>
      </w:r>
      <w:r w:rsidR="00A01453" w:rsidRPr="0025238E">
        <w:t xml:space="preserve">experience in working with other successful cloud governing models in both commercial and governmental organizations. </w:t>
      </w:r>
      <w:r w:rsidRPr="0025238E">
        <w:t>[2.1.</w:t>
      </w:r>
      <w:r w:rsidR="00A01453" w:rsidRPr="0025238E">
        <w:t>5]</w:t>
      </w:r>
      <w:r w:rsidR="005E3BFB" w:rsidRPr="0025238E">
        <w:t xml:space="preserve"> As pa</w:t>
      </w:r>
      <w:r w:rsidR="00906A16" w:rsidRPr="0025238E">
        <w:t xml:space="preserve">rt of the </w:t>
      </w:r>
      <w:r w:rsidR="00551934" w:rsidRPr="0025238E">
        <w:t>MDA</w:t>
      </w:r>
      <w:r w:rsidR="00906A16" w:rsidRPr="0025238E">
        <w:t xml:space="preserve">, </w:t>
      </w:r>
      <w:r w:rsidR="00B74E42" w:rsidRPr="0025238E">
        <w:t xml:space="preserve">we </w:t>
      </w:r>
      <w:r w:rsidR="00906A16" w:rsidRPr="0025238E">
        <w:t xml:space="preserve">also review and analyze USDA strategic plans and </w:t>
      </w:r>
      <w:r w:rsidR="00CD4247" w:rsidRPr="0025238E">
        <w:t>the</w:t>
      </w:r>
      <w:r w:rsidR="00906A16" w:rsidRPr="0025238E">
        <w:t xml:space="preserve"> related agency and government planning artifacts, [2.1.21] and will subsequently provide subject matter expertise to make recommendations on matters related to efficiency, cost modeling and cost-benefit analyses.</w:t>
      </w:r>
    </w:p>
    <w:p w14:paraId="2043B901" w14:textId="5C9F8FC2" w:rsidR="00906A16" w:rsidRPr="0025238E" w:rsidRDefault="00443F7E" w:rsidP="00B5683D">
      <w:pPr>
        <w:pStyle w:val="Text-t"/>
      </w:pPr>
      <w:r w:rsidRPr="0025238E">
        <w:t xml:space="preserve">We </w:t>
      </w:r>
      <w:r w:rsidR="0034315A" w:rsidRPr="0025238E">
        <w:t xml:space="preserve">will also provide subject matter expertise related to security and compliance requirements for </w:t>
      </w:r>
      <w:r w:rsidRPr="0025238E">
        <w:t>F</w:t>
      </w:r>
      <w:r w:rsidR="0034315A" w:rsidRPr="0025238E">
        <w:t>ederal cloud consumption, and will assist USDA in developing and documenting a modular and expedited approach to achieving Authorities to Operate (ATO).</w:t>
      </w:r>
      <w:r w:rsidR="002C1E29" w:rsidRPr="0025238E">
        <w:t xml:space="preserve"> This approach will leverage a</w:t>
      </w:r>
      <w:r w:rsidR="00955888" w:rsidRPr="0025238E">
        <w:t xml:space="preserve"> highly</w:t>
      </w:r>
      <w:r w:rsidR="002C1E29" w:rsidRPr="0025238E">
        <w:t xml:space="preserve"> automated </w:t>
      </w:r>
      <w:r w:rsidR="002A2916" w:rsidRPr="0025238E">
        <w:t xml:space="preserve">tool-enabled (by </w:t>
      </w:r>
      <w:r w:rsidR="00B74E42" w:rsidRPr="0025238E">
        <w:t xml:space="preserve">our </w:t>
      </w:r>
      <w:r w:rsidR="00193E6D" w:rsidRPr="0025238E">
        <w:t xml:space="preserve">technology partners </w:t>
      </w:r>
      <w:r w:rsidR="002A2916" w:rsidRPr="0025238E">
        <w:t>Telos</w:t>
      </w:r>
      <w:r w:rsidR="007C6050" w:rsidRPr="0025238E">
        <w:t>, GovReady</w:t>
      </w:r>
      <w:r w:rsidR="002A2916" w:rsidRPr="0025238E">
        <w:t xml:space="preserve"> and Fugue) expedited ATO process that provides for rapid identification of required controls and associated gaps, automated inheritance of NIST standards and guidelines, deployment of </w:t>
      </w:r>
      <w:r w:rsidR="00B44256" w:rsidRPr="0025238E">
        <w:t>template</w:t>
      </w:r>
      <w:r w:rsidR="002A2916" w:rsidRPr="0025238E">
        <w:t xml:space="preserve"> control policies as code, and tools and processes that continuously monitor compliance and preclude configuration drift.</w:t>
      </w:r>
      <w:r w:rsidR="0034315A" w:rsidRPr="0025238E">
        <w:t xml:space="preserve"> </w:t>
      </w:r>
      <w:r w:rsidR="002A2916" w:rsidRPr="0025238E">
        <w:t>[2.1.</w:t>
      </w:r>
      <w:r w:rsidR="0034315A" w:rsidRPr="0025238E">
        <w:t>18]</w:t>
      </w:r>
    </w:p>
    <w:p w14:paraId="5DB908A5" w14:textId="705AFE1C" w:rsidR="00025688" w:rsidRPr="0025238E" w:rsidRDefault="00B74E42" w:rsidP="00B5683D">
      <w:pPr>
        <w:pStyle w:val="Text-t"/>
      </w:pPr>
      <w:r w:rsidRPr="0025238E">
        <w:t xml:space="preserve">We </w:t>
      </w:r>
      <w:r w:rsidR="00906A16" w:rsidRPr="0025238E">
        <w:t>will deliver an initial governance model within 3 months of our engagement with USDA to enable the prototyping of its integration with USDA’s other governance mechanisms, including MEGABYTE, FITARA, etc. The governance model will be developed through a monthly iterative process.</w:t>
      </w:r>
    </w:p>
    <w:p w14:paraId="169BE71A" w14:textId="2119DB8C" w:rsidR="00025688" w:rsidRPr="0025238E" w:rsidRDefault="00025688" w:rsidP="00A75208">
      <w:pPr>
        <w:pStyle w:val="Text-t"/>
        <w:rPr>
          <w:b/>
        </w:rPr>
      </w:pPr>
      <w:r w:rsidRPr="0025238E">
        <w:rPr>
          <w:b/>
        </w:rPr>
        <w:t xml:space="preserve">Manage the reporting and oversight for the closure of remaining data centers (approximately 20) within USDA’s portfolio, continuing the pace set in FY17. </w:t>
      </w:r>
    </w:p>
    <w:p w14:paraId="58F0FD2C" w14:textId="2DB58377" w:rsidR="00310497" w:rsidRPr="0025238E" w:rsidRDefault="00B74E42" w:rsidP="00A75208">
      <w:pPr>
        <w:pStyle w:val="Text-t"/>
      </w:pPr>
      <w:r w:rsidRPr="0025238E">
        <w:t xml:space="preserve">We </w:t>
      </w:r>
      <w:r w:rsidR="001A60F1" w:rsidRPr="0025238E">
        <w:t xml:space="preserve">understand the urgency associated with </w:t>
      </w:r>
      <w:r w:rsidR="00310497" w:rsidRPr="0025238E">
        <w:t xml:space="preserve">USDA’s data center closure deadlines, and will thus develop migration plans to accommodate this. Applications and systems will be migrated in such timeframes as to enable USDA to meet or exceed its closure deadlines, and migration plans will include activities related to the decommissioning of those applications and systems. In addition, </w:t>
      </w:r>
      <w:r w:rsidRPr="0025238E">
        <w:t xml:space="preserve">we </w:t>
      </w:r>
      <w:r w:rsidR="00310497" w:rsidRPr="0025238E">
        <w:t>will manage the reporting and oversight activities required to ensure that the closure plans remain on or ahead of schedule.</w:t>
      </w:r>
    </w:p>
    <w:p w14:paraId="74C59F89" w14:textId="6ED71974" w:rsidR="00786E1A" w:rsidRPr="0025238E" w:rsidRDefault="00786E1A" w:rsidP="00786E1A">
      <w:pPr>
        <w:pStyle w:val="Heading2"/>
      </w:pPr>
      <w:bookmarkStart w:id="27" w:name="_Toc522260649"/>
      <w:r w:rsidRPr="0025238E">
        <w:t>1.</w:t>
      </w:r>
      <w:r w:rsidR="00B5683D" w:rsidRPr="0025238E">
        <w:t>8</w:t>
      </w:r>
      <w:r w:rsidRPr="0025238E">
        <w:tab/>
        <w:t>Task Order – DevSecOps</w:t>
      </w:r>
      <w:r w:rsidR="00296358" w:rsidRPr="0025238E">
        <w:t xml:space="preserve"> [TO SOW 2.0]</w:t>
      </w:r>
      <w:bookmarkEnd w:id="27"/>
      <w:r w:rsidR="0072457D" w:rsidRPr="0025238E">
        <w:rPr>
          <w:noProof/>
          <w:color w:val="auto"/>
          <w:highlight w:val="yellow"/>
        </w:rPr>
        <w:t xml:space="preserve"> </w:t>
      </w:r>
    </w:p>
    <w:p w14:paraId="00816DC4" w14:textId="592A736F" w:rsidR="00EC1659" w:rsidRPr="0025238E" w:rsidRDefault="00EC1659" w:rsidP="00B5683D">
      <w:pPr>
        <w:spacing w:after="60"/>
      </w:pPr>
      <w:r w:rsidRPr="0025238E">
        <w:rPr>
          <w:b/>
        </w:rPr>
        <w:t>Provide DevSecOps skills at a scale necessary to phase out the operational role of the</w:t>
      </w:r>
      <w:r w:rsidR="004F0214" w:rsidRPr="0025238E">
        <w:rPr>
          <w:b/>
        </w:rPr>
        <w:t xml:space="preserve"> </w:t>
      </w:r>
      <w:r w:rsidRPr="0025238E">
        <w:rPr>
          <w:b/>
        </w:rPr>
        <w:t xml:space="preserve">GSA </w:t>
      </w:r>
      <w:r w:rsidR="00C14809" w:rsidRPr="0025238E">
        <w:rPr>
          <w:b/>
        </w:rPr>
        <w:t>CoE</w:t>
      </w:r>
      <w:r w:rsidRPr="0025238E">
        <w:rPr>
          <w:b/>
        </w:rPr>
        <w:t>s, effectively creating internal USDA capacity</w:t>
      </w:r>
      <w:r w:rsidRPr="0025238E">
        <w:t xml:space="preserve"> - </w:t>
      </w:r>
      <w:r w:rsidR="00443F7E" w:rsidRPr="0025238E">
        <w:t>We</w:t>
      </w:r>
      <w:r w:rsidRPr="0025238E">
        <w:t xml:space="preserve"> </w:t>
      </w:r>
      <w:r w:rsidR="00DE2A20" w:rsidRPr="0025238E">
        <w:t>us</w:t>
      </w:r>
      <w:r w:rsidR="00443F7E" w:rsidRPr="0025238E">
        <w:t xml:space="preserve">e and evolve </w:t>
      </w:r>
      <w:r w:rsidRPr="0025238E">
        <w:t xml:space="preserve">the DevSecOps Adoption playbook to implement the Migration toolkit </w:t>
      </w:r>
      <w:r w:rsidR="00443F7E" w:rsidRPr="0025238E">
        <w:t xml:space="preserve">that </w:t>
      </w:r>
      <w:r w:rsidRPr="0025238E">
        <w:t xml:space="preserve">allows USDA to establish a common </w:t>
      </w:r>
      <w:r w:rsidR="009029DB" w:rsidRPr="0025238E">
        <w:t xml:space="preserve">set of standards </w:t>
      </w:r>
      <w:r w:rsidRPr="0025238E">
        <w:t>during the requirements restructuring, rewriting, and refactoring of legacy USDA systems.</w:t>
      </w:r>
      <w:r w:rsidR="00DE2A20" w:rsidRPr="0025238E">
        <w:t xml:space="preserve"> </w:t>
      </w:r>
      <w:r w:rsidR="007A5F55" w:rsidRPr="0025238E">
        <w:t xml:space="preserve">We </w:t>
      </w:r>
      <w:r w:rsidR="009029DB" w:rsidRPr="0025238E">
        <w:t xml:space="preserve">enable </w:t>
      </w:r>
      <w:r w:rsidRPr="0025238E">
        <w:t>USDA to establish their own pre-defined set of best practices based on proven internal solution</w:t>
      </w:r>
      <w:r w:rsidR="00B74E42" w:rsidRPr="0025238E">
        <w:t>s</w:t>
      </w:r>
      <w:r w:rsidRPr="0025238E">
        <w:t xml:space="preserve"> </w:t>
      </w:r>
      <w:r w:rsidR="00B74E42" w:rsidRPr="0025238E">
        <w:t xml:space="preserve">we </w:t>
      </w:r>
      <w:r w:rsidR="007A5F55" w:rsidRPr="0025238E">
        <w:t>have aggregated into</w:t>
      </w:r>
      <w:r w:rsidRPr="0025238E">
        <w:t xml:space="preserve"> </w:t>
      </w:r>
      <w:r w:rsidR="00B74E42" w:rsidRPr="0025238E">
        <w:t xml:space="preserve">the </w:t>
      </w:r>
      <w:r w:rsidRPr="0025238E">
        <w:t>Unisys Assessment toolkit that includes specific processes and introduction of new DevSecOps roles.</w:t>
      </w:r>
      <w:r w:rsidR="00DE2A20" w:rsidRPr="0025238E">
        <w:t xml:space="preserve"> </w:t>
      </w:r>
      <w:r w:rsidR="009029DB" w:rsidRPr="0025238E">
        <w:t xml:space="preserve">In </w:t>
      </w:r>
      <w:r w:rsidR="00C94ABD" w:rsidRPr="0025238E">
        <w:rPr>
          <w:b/>
        </w:rPr>
        <w:t>Section 1.5</w:t>
      </w:r>
      <w:r w:rsidR="00B5683D" w:rsidRPr="0025238E">
        <w:rPr>
          <w:b/>
        </w:rPr>
        <w:t>.1</w:t>
      </w:r>
      <w:r w:rsidR="00B03161" w:rsidRPr="0025238E">
        <w:rPr>
          <w:rStyle w:val="Text-tCharChar"/>
        </w:rPr>
        <w:t xml:space="preserve">- Planning &amp; DST Support Services, </w:t>
      </w:r>
      <w:r w:rsidR="0006486A" w:rsidRPr="0025238E">
        <w:rPr>
          <w:rStyle w:val="Text-tCharChar"/>
        </w:rPr>
        <w:t xml:space="preserve">we </w:t>
      </w:r>
      <w:r w:rsidR="00B03161" w:rsidRPr="0025238E">
        <w:rPr>
          <w:rStyle w:val="Text-tCharChar"/>
        </w:rPr>
        <w:t>discuss the overall assessment process. We</w:t>
      </w:r>
      <w:r w:rsidRPr="0025238E">
        <w:rPr>
          <w:rStyle w:val="Text-tCharChar"/>
        </w:rPr>
        <w:t xml:space="preserve"> will coordinat</w:t>
      </w:r>
      <w:r w:rsidR="007A5F55" w:rsidRPr="0025238E">
        <w:rPr>
          <w:rStyle w:val="Text-tCharChar"/>
        </w:rPr>
        <w:t>e</w:t>
      </w:r>
      <w:r w:rsidRPr="0025238E">
        <w:rPr>
          <w:rStyle w:val="Text-tCharChar"/>
        </w:rPr>
        <w:t xml:space="preserve"> with </w:t>
      </w:r>
      <w:r w:rsidR="007A5F55" w:rsidRPr="0025238E">
        <w:rPr>
          <w:rStyle w:val="Text-tCharChar"/>
        </w:rPr>
        <w:t xml:space="preserve">the </w:t>
      </w:r>
      <w:r w:rsidRPr="0025238E">
        <w:rPr>
          <w:rStyle w:val="Text-tCharChar"/>
        </w:rPr>
        <w:t>government COTR and</w:t>
      </w:r>
      <w:r w:rsidR="007A5F55" w:rsidRPr="0025238E">
        <w:rPr>
          <w:rStyle w:val="Text-tCharChar"/>
        </w:rPr>
        <w:t xml:space="preserve"> with</w:t>
      </w:r>
      <w:r w:rsidRPr="0025238E">
        <w:rPr>
          <w:rStyle w:val="Text-tCharChar"/>
        </w:rPr>
        <w:t xml:space="preserve"> other cross-function</w:t>
      </w:r>
      <w:r w:rsidR="007A5F55" w:rsidRPr="0025238E">
        <w:rPr>
          <w:rStyle w:val="Text-tCharChar"/>
        </w:rPr>
        <w:t>al</w:t>
      </w:r>
      <w:r w:rsidRPr="0025238E">
        <w:rPr>
          <w:rStyle w:val="Text-tCharChar"/>
        </w:rPr>
        <w:t xml:space="preserve"> team</w:t>
      </w:r>
      <w:r w:rsidR="007A5F55" w:rsidRPr="0025238E">
        <w:rPr>
          <w:rStyle w:val="Text-tCharChar"/>
        </w:rPr>
        <w:t>s</w:t>
      </w:r>
      <w:r w:rsidRPr="0025238E">
        <w:rPr>
          <w:rStyle w:val="Text-tCharChar"/>
        </w:rPr>
        <w:t xml:space="preserve"> </w:t>
      </w:r>
      <w:r w:rsidR="007A5F55" w:rsidRPr="0025238E">
        <w:rPr>
          <w:rStyle w:val="Text-tCharChar"/>
        </w:rPr>
        <w:t>to</w:t>
      </w:r>
      <w:r w:rsidRPr="0025238E">
        <w:rPr>
          <w:rStyle w:val="Text-tCharChar"/>
        </w:rPr>
        <w:t xml:space="preserve"> review elected applications (~50-100) and provid</w:t>
      </w:r>
      <w:r w:rsidR="007A5F55" w:rsidRPr="0025238E">
        <w:rPr>
          <w:rStyle w:val="Text-tCharChar"/>
        </w:rPr>
        <w:t>e</w:t>
      </w:r>
      <w:r w:rsidRPr="0025238E">
        <w:rPr>
          <w:rStyle w:val="Text-tCharChar"/>
        </w:rPr>
        <w:t xml:space="preserve"> analysis</w:t>
      </w:r>
      <w:r w:rsidR="0006486A" w:rsidRPr="0025238E">
        <w:rPr>
          <w:rStyle w:val="Text-tCharChar"/>
        </w:rPr>
        <w:t xml:space="preserve"> and input into SOWs</w:t>
      </w:r>
      <w:r w:rsidRPr="0025238E">
        <w:rPr>
          <w:rStyle w:val="Text-tCharChar"/>
        </w:rPr>
        <w:t>.</w:t>
      </w:r>
      <w:r w:rsidR="00DE2A20" w:rsidRPr="0025238E">
        <w:rPr>
          <w:rStyle w:val="Text-tCharChar"/>
        </w:rPr>
        <w:t xml:space="preserve"> </w:t>
      </w:r>
      <w:r w:rsidRPr="0025238E">
        <w:rPr>
          <w:rStyle w:val="Text-tCharChar"/>
        </w:rPr>
        <w:t>Th</w:t>
      </w:r>
      <w:r w:rsidR="00323607" w:rsidRPr="0025238E">
        <w:rPr>
          <w:rStyle w:val="Text-tCharChar"/>
        </w:rPr>
        <w:t>e</w:t>
      </w:r>
      <w:r w:rsidRPr="0025238E">
        <w:rPr>
          <w:rStyle w:val="Text-tCharChar"/>
        </w:rPr>
        <w:t xml:space="preserve"> analysis will </w:t>
      </w:r>
      <w:r w:rsidR="004F0214" w:rsidRPr="0025238E">
        <w:rPr>
          <w:rStyle w:val="Text-tCharChar"/>
        </w:rPr>
        <w:t>include developing architecture</w:t>
      </w:r>
      <w:r w:rsidRPr="0025238E">
        <w:rPr>
          <w:rStyle w:val="Text-tCharChar"/>
        </w:rPr>
        <w:t xml:space="preserve"> recommendations and automation approach</w:t>
      </w:r>
      <w:r w:rsidR="00323607" w:rsidRPr="0025238E">
        <w:rPr>
          <w:rStyle w:val="Text-tCharChar"/>
        </w:rPr>
        <w:t>es</w:t>
      </w:r>
      <w:r w:rsidRPr="0025238E">
        <w:rPr>
          <w:rStyle w:val="Text-tCharChar"/>
        </w:rPr>
        <w:t xml:space="preserve"> that </w:t>
      </w:r>
      <w:r w:rsidR="00323607" w:rsidRPr="0025238E">
        <w:rPr>
          <w:rStyle w:val="Text-tCharChar"/>
        </w:rPr>
        <w:t xml:space="preserve">we </w:t>
      </w:r>
      <w:r w:rsidRPr="0025238E">
        <w:rPr>
          <w:rStyle w:val="Text-tCharChar"/>
        </w:rPr>
        <w:t xml:space="preserve">document in the Migration Packages deliverable due within 30 days of COTR notifying </w:t>
      </w:r>
      <w:r w:rsidR="00323607" w:rsidRPr="0025238E">
        <w:rPr>
          <w:rStyle w:val="Text-tCharChar"/>
        </w:rPr>
        <w:t xml:space="preserve">us </w:t>
      </w:r>
      <w:r w:rsidRPr="0025238E">
        <w:rPr>
          <w:rStyle w:val="Text-tCharChar"/>
        </w:rPr>
        <w:t>of selected applications.</w:t>
      </w:r>
      <w:r w:rsidR="00DE2A20" w:rsidRPr="0025238E">
        <w:rPr>
          <w:rStyle w:val="Text-tCharChar"/>
        </w:rPr>
        <w:t xml:space="preserve"> </w:t>
      </w:r>
      <w:r w:rsidR="00323607" w:rsidRPr="0025238E">
        <w:rPr>
          <w:rStyle w:val="Text-tCharChar"/>
        </w:rPr>
        <w:t>Simultaneously,</w:t>
      </w:r>
      <w:r w:rsidR="005417DD" w:rsidRPr="0025238E">
        <w:rPr>
          <w:rStyle w:val="Text-tCharChar"/>
        </w:rPr>
        <w:t xml:space="preserve"> we will use</w:t>
      </w:r>
      <w:r w:rsidRPr="0025238E">
        <w:rPr>
          <w:rStyle w:val="Text-tCharChar"/>
        </w:rPr>
        <w:t xml:space="preserve"> </w:t>
      </w:r>
      <w:r w:rsidR="00323607" w:rsidRPr="0025238E">
        <w:rPr>
          <w:rStyle w:val="Text-tCharChar"/>
        </w:rPr>
        <w:t>our formalized templates (workbenches)</w:t>
      </w:r>
      <w:r w:rsidRPr="0025238E">
        <w:rPr>
          <w:rStyle w:val="Text-tCharChar"/>
        </w:rPr>
        <w:t xml:space="preserve"> </w:t>
      </w:r>
      <w:r w:rsidR="00323607" w:rsidRPr="0025238E">
        <w:rPr>
          <w:rStyle w:val="Text-tCharChar"/>
        </w:rPr>
        <w:t>to</w:t>
      </w:r>
      <w:r w:rsidRPr="0025238E">
        <w:rPr>
          <w:rStyle w:val="Text-tCharChar"/>
        </w:rPr>
        <w:t xml:space="preserve"> accelerate the </w:t>
      </w:r>
      <w:r w:rsidR="00323607" w:rsidRPr="0025238E">
        <w:rPr>
          <w:rStyle w:val="Text-tCharChar"/>
        </w:rPr>
        <w:t xml:space="preserve">USDA </w:t>
      </w:r>
      <w:r w:rsidRPr="0025238E">
        <w:rPr>
          <w:rStyle w:val="Text-tCharChar"/>
        </w:rPr>
        <w:t xml:space="preserve">template creation </w:t>
      </w:r>
      <w:r w:rsidR="00323607" w:rsidRPr="0025238E">
        <w:rPr>
          <w:rStyle w:val="Text-tCharChar"/>
        </w:rPr>
        <w:t>for</w:t>
      </w:r>
      <w:r w:rsidRPr="0025238E">
        <w:rPr>
          <w:rStyle w:val="Text-tCharChar"/>
        </w:rPr>
        <w:t xml:space="preserve"> integrated set</w:t>
      </w:r>
      <w:r w:rsidR="005417DD" w:rsidRPr="0025238E">
        <w:rPr>
          <w:rStyle w:val="Text-tCharChar"/>
        </w:rPr>
        <w:t>s</w:t>
      </w:r>
      <w:r w:rsidRPr="0025238E">
        <w:rPr>
          <w:rStyle w:val="Text-tCharChar"/>
        </w:rPr>
        <w:t xml:space="preserve"> of tools to </w:t>
      </w:r>
      <w:r w:rsidR="00323607" w:rsidRPr="0025238E">
        <w:rPr>
          <w:rStyle w:val="Text-tCharChar"/>
        </w:rPr>
        <w:t>deliver to the recommendations</w:t>
      </w:r>
      <w:r w:rsidRPr="0025238E">
        <w:rPr>
          <w:rStyle w:val="Text-tCharChar"/>
        </w:rPr>
        <w:t xml:space="preserve">. </w:t>
      </w:r>
      <w:r w:rsidR="001C5449" w:rsidRPr="0025238E">
        <w:rPr>
          <w:rStyle w:val="Text-tCharChar"/>
        </w:rPr>
        <w:t>T</w:t>
      </w:r>
      <w:r w:rsidR="00323607" w:rsidRPr="0025238E">
        <w:rPr>
          <w:rStyle w:val="Text-tCharChar"/>
        </w:rPr>
        <w:t xml:space="preserve">hese tools enable </w:t>
      </w:r>
      <w:r w:rsidRPr="0025238E">
        <w:rPr>
          <w:rStyle w:val="Text-tCharChar"/>
        </w:rPr>
        <w:t xml:space="preserve">automation of the configuration management, promotion and build processes of applications and infrastructure. Our experience with Knowledge Transfer and Training &amp; Enablement brings to USDA proven resources and approaches to ensure DevSecOps working models achieve scale </w:t>
      </w:r>
      <w:r w:rsidR="00323607" w:rsidRPr="0025238E">
        <w:rPr>
          <w:rStyle w:val="Text-tCharChar"/>
        </w:rPr>
        <w:t xml:space="preserve">in these key areas </w:t>
      </w:r>
      <w:r w:rsidRPr="0025238E">
        <w:rPr>
          <w:rStyle w:val="Text-tCharChar"/>
        </w:rPr>
        <w:t xml:space="preserve">through </w:t>
      </w:r>
      <w:r w:rsidR="00323607" w:rsidRPr="0025238E">
        <w:rPr>
          <w:rStyle w:val="Text-tCharChar"/>
        </w:rPr>
        <w:t xml:space="preserve">the </w:t>
      </w:r>
      <w:r w:rsidRPr="0025238E">
        <w:rPr>
          <w:rStyle w:val="Text-tCharChar"/>
        </w:rPr>
        <w:t xml:space="preserve">Digital Transformation </w:t>
      </w:r>
      <w:r w:rsidR="00323607" w:rsidRPr="0025238E">
        <w:rPr>
          <w:rStyle w:val="Text-tCharChar"/>
        </w:rPr>
        <w:t>t</w:t>
      </w:r>
      <w:r w:rsidRPr="0025238E">
        <w:rPr>
          <w:rStyle w:val="Text-tCharChar"/>
        </w:rPr>
        <w:t>oolkit</w:t>
      </w:r>
      <w:r w:rsidR="00BF7963" w:rsidRPr="0025238E">
        <w:rPr>
          <w:rStyle w:val="Text-tCharChar"/>
        </w:rPr>
        <w:t xml:space="preserve"> </w:t>
      </w:r>
      <w:r w:rsidRPr="0025238E">
        <w:rPr>
          <w:rStyle w:val="Text-tCharChar"/>
        </w:rPr>
        <w:t xml:space="preserve">[2.1.5]. </w:t>
      </w:r>
      <w:r w:rsidR="0006486A" w:rsidRPr="0025238E">
        <w:rPr>
          <w:rStyle w:val="Text-tCharChar"/>
        </w:rPr>
        <w:t>O</w:t>
      </w:r>
      <w:r w:rsidRPr="0025238E">
        <w:rPr>
          <w:rStyle w:val="Text-tCharChar"/>
        </w:rPr>
        <w:t>ur team bring</w:t>
      </w:r>
      <w:r w:rsidR="00323607" w:rsidRPr="0025238E">
        <w:rPr>
          <w:rStyle w:val="Text-tCharChar"/>
        </w:rPr>
        <w:t>s</w:t>
      </w:r>
      <w:r w:rsidRPr="0025238E">
        <w:rPr>
          <w:rStyle w:val="Text-tCharChar"/>
        </w:rPr>
        <w:t xml:space="preserve"> DevSecOps SME(s) in support of DST(s) with proven training curriculums to support Enterprise level awareness of DevSecOps </w:t>
      </w:r>
      <w:r w:rsidR="00323607" w:rsidRPr="0025238E">
        <w:rPr>
          <w:rStyle w:val="Text-tCharChar"/>
        </w:rPr>
        <w:t>across the organization, even including</w:t>
      </w:r>
      <w:r w:rsidRPr="0025238E">
        <w:rPr>
          <w:rStyle w:val="Text-tCharChar"/>
        </w:rPr>
        <w:t xml:space="preserve"> multi-contractor engagements.</w:t>
      </w:r>
      <w:r w:rsidR="00DE2A20" w:rsidRPr="0025238E">
        <w:t xml:space="preserve"> </w:t>
      </w:r>
    </w:p>
    <w:p w14:paraId="134B0BC1" w14:textId="77777777" w:rsidR="00E638B7" w:rsidRPr="0025238E" w:rsidRDefault="00EC1659" w:rsidP="00B5683D">
      <w:pPr>
        <w:pStyle w:val="Text-t"/>
      </w:pPr>
      <w:r w:rsidRPr="0025238E">
        <w:rPr>
          <w:b/>
        </w:rPr>
        <w:t>Create infrastructure automation e.g. CI/CD capabilities for USDA</w:t>
      </w:r>
      <w:r w:rsidRPr="0025238E">
        <w:t xml:space="preserve">- </w:t>
      </w:r>
      <w:r w:rsidR="00B74E42" w:rsidRPr="0025238E">
        <w:t xml:space="preserve">Our </w:t>
      </w:r>
      <w:r w:rsidRPr="0025238E">
        <w:t>proven solution</w:t>
      </w:r>
      <w:r w:rsidR="00B74E42" w:rsidRPr="0025238E">
        <w:t>s,</w:t>
      </w:r>
      <w:r w:rsidRPr="0025238E">
        <w:t xml:space="preserve"> </w:t>
      </w:r>
      <w:r w:rsidR="00CB421C" w:rsidRPr="0025238E">
        <w:t>based off</w:t>
      </w:r>
      <w:r w:rsidRPr="0025238E">
        <w:t xml:space="preserve"> </w:t>
      </w:r>
      <w:r w:rsidR="00CB421C" w:rsidRPr="0025238E">
        <w:t>our commercial</w:t>
      </w:r>
      <w:r w:rsidR="001C5449" w:rsidRPr="0025238E">
        <w:t xml:space="preserve"> </w:t>
      </w:r>
      <w:r w:rsidR="00CB421C" w:rsidRPr="0025238E">
        <w:t xml:space="preserve">DevSecOps </w:t>
      </w:r>
      <w:r w:rsidRPr="0025238E">
        <w:t>workbenches, allow USDA to quickly “drop in” a CI/CD toolchain</w:t>
      </w:r>
      <w:r w:rsidR="00CB421C" w:rsidRPr="0025238E">
        <w:t xml:space="preserve"> </w:t>
      </w:r>
      <w:r w:rsidR="00B5683D" w:rsidRPr="0025238E">
        <w:rPr>
          <w:b/>
        </w:rPr>
        <w:t>Exhibit 1.8-1</w:t>
      </w:r>
      <w:r w:rsidRPr="0025238E">
        <w:t xml:space="preserve">, regardless of existing platform or tools to be integrated. </w:t>
      </w:r>
      <w:r w:rsidR="001C5449" w:rsidRPr="0025238E">
        <w:t>We use our experience and knowledge of potential applicable automation technologies within USDA’s environment to recommend tools.</w:t>
      </w:r>
      <w:r w:rsidR="00DE2A20" w:rsidRPr="0025238E">
        <w:t xml:space="preserve"> </w:t>
      </w:r>
      <w:r w:rsidRPr="0025238E">
        <w:t>Workbench</w:t>
      </w:r>
      <w:r w:rsidR="001C5449" w:rsidRPr="0025238E">
        <w:t>es</w:t>
      </w:r>
      <w:r w:rsidR="00B16942" w:rsidRPr="0025238E">
        <w:t xml:space="preserve"> and associated USDA templates</w:t>
      </w:r>
      <w:r w:rsidRPr="0025238E">
        <w:t xml:space="preserve"> will allow USDA to conduct and leverage proven research, do discovery, and accelerate prototyping activities for complex technology modernization, user, and enterprise requirements. [2.1.11] </w:t>
      </w:r>
      <w:r w:rsidR="00B16942" w:rsidRPr="0025238E">
        <w:t>The USDA templates</w:t>
      </w:r>
      <w:r w:rsidRPr="0025238E">
        <w:t xml:space="preserve"> </w:t>
      </w:r>
      <w:r w:rsidR="001C5449" w:rsidRPr="0025238E">
        <w:t>also</w:t>
      </w:r>
      <w:r w:rsidRPr="0025238E">
        <w:t xml:space="preserve"> support </w:t>
      </w:r>
      <w:r w:rsidR="001C5449" w:rsidRPr="0025238E">
        <w:t>accelerated</w:t>
      </w:r>
      <w:r w:rsidRPr="0025238E">
        <w:t xml:space="preserve"> implementation within USDA.</w:t>
      </w:r>
      <w:r w:rsidR="00DE2A20" w:rsidRPr="0025238E">
        <w:t xml:space="preserve"> </w:t>
      </w:r>
      <w:r w:rsidR="001C5449" w:rsidRPr="0025238E">
        <w:t>The acceleration extends to</w:t>
      </w:r>
      <w:r w:rsidRPr="0025238E">
        <w:t xml:space="preserve"> infrastructure automation as well as build and release automation, which will allow for reuse and standardization of development.</w:t>
      </w:r>
      <w:r w:rsidR="00DE2A20" w:rsidRPr="0025238E">
        <w:t xml:space="preserve"> </w:t>
      </w:r>
      <w:r w:rsidRPr="0025238E">
        <w:t>This will also enforce a common governance model through utilization, participation, and implementation of templates between cross-functional communities coordinating and aligning mission IT objectives.</w:t>
      </w:r>
      <w:r w:rsidR="00DE2A20" w:rsidRPr="0025238E">
        <w:t xml:space="preserve"> </w:t>
      </w:r>
      <w:r w:rsidRPr="0025238E">
        <w:t>The approved templates will devise integration points through common approval processes and procedures between cross-functional teams.</w:t>
      </w:r>
      <w:r w:rsidR="00DE2A20" w:rsidRPr="0025238E">
        <w:rPr>
          <w:color w:val="FF0000"/>
        </w:rPr>
        <w:t xml:space="preserve"> </w:t>
      </w:r>
      <w:r w:rsidRPr="0025238E">
        <w:t xml:space="preserve">The prototyping of </w:t>
      </w:r>
      <w:r w:rsidR="00B16942" w:rsidRPr="0025238E">
        <w:t xml:space="preserve">USDA </w:t>
      </w:r>
      <w:r w:rsidRPr="0025238E">
        <w:t xml:space="preserve">templates will support opportunities to incorporate emerging tooling in support of the Cloud Maturity Model, with measurable outcomes. </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870"/>
      </w:tblGrid>
      <w:tr w:rsidR="00E638B7" w:rsidRPr="0025238E" w14:paraId="02E756E8" w14:textId="77777777" w:rsidTr="00E638B7">
        <w:tc>
          <w:tcPr>
            <w:tcW w:w="4320" w:type="dxa"/>
            <w:shd w:val="clear" w:color="auto" w:fill="auto"/>
          </w:tcPr>
          <w:p w14:paraId="690F16B7" w14:textId="7A6D9433" w:rsidR="00E638B7" w:rsidRPr="0025238E" w:rsidRDefault="00E638B7" w:rsidP="00E638B7">
            <w:pPr>
              <w:pStyle w:val="Graphic"/>
            </w:pPr>
            <w:r w:rsidRPr="0025238E">
              <w:rPr>
                <w:noProof/>
              </w:rPr>
              <w:drawing>
                <wp:inline distT="0" distB="0" distL="0" distR="0" wp14:anchorId="58DB5639" wp14:editId="096A1D15">
                  <wp:extent cx="6263640" cy="198506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7051" cy="1986149"/>
                          </a:xfrm>
                          <a:prstGeom prst="rect">
                            <a:avLst/>
                          </a:prstGeom>
                          <a:noFill/>
                          <a:ln>
                            <a:noFill/>
                          </a:ln>
                        </pic:spPr>
                      </pic:pic>
                    </a:graphicData>
                  </a:graphic>
                </wp:inline>
              </w:drawing>
            </w:r>
          </w:p>
        </w:tc>
      </w:tr>
      <w:tr w:rsidR="00E638B7" w:rsidRPr="0025238E" w14:paraId="423E5025" w14:textId="77777777" w:rsidTr="00E638B7">
        <w:tc>
          <w:tcPr>
            <w:tcW w:w="4320" w:type="dxa"/>
            <w:shd w:val="clear" w:color="auto" w:fill="auto"/>
          </w:tcPr>
          <w:p w14:paraId="7FFDAF62" w14:textId="53B81FC2" w:rsidR="00E638B7" w:rsidRPr="0025238E" w:rsidRDefault="00E638B7" w:rsidP="00E638B7">
            <w:pPr>
              <w:autoSpaceDE w:val="0"/>
              <w:autoSpaceDN w:val="0"/>
              <w:adjustRightInd w:val="0"/>
              <w:spacing w:after="60"/>
              <w:jc w:val="center"/>
              <w:rPr>
                <w:i/>
                <w:sz w:val="20"/>
                <w:szCs w:val="20"/>
              </w:rPr>
            </w:pPr>
            <w:bookmarkStart w:id="28" w:name="_Toc522216049"/>
            <w:r w:rsidRPr="0025238E">
              <w:rPr>
                <w:rStyle w:val="Caption-cCharChar"/>
                <w:sz w:val="20"/>
              </w:rPr>
              <w:t>Exhibit 1.8-1. Continuous Integration, Delivery and Testing with Common Tools.</w:t>
            </w:r>
            <w:bookmarkEnd w:id="28"/>
            <w:r w:rsidRPr="0025238E">
              <w:rPr>
                <w:szCs w:val="20"/>
              </w:rPr>
              <w:t xml:space="preserve"> </w:t>
            </w:r>
            <w:r w:rsidRPr="0025238E">
              <w:rPr>
                <w:rStyle w:val="ActionCaptionCharChar"/>
                <w:sz w:val="20"/>
              </w:rPr>
              <w:t>We will collaborate with USDA to determine the tools that are right for its migration initiative.</w:t>
            </w:r>
          </w:p>
        </w:tc>
      </w:tr>
    </w:tbl>
    <w:p w14:paraId="1CD9789C" w14:textId="00C3EE40" w:rsidR="00EC1659" w:rsidRPr="0025238E" w:rsidRDefault="00EC1659" w:rsidP="00E638B7">
      <w:pPr>
        <w:pStyle w:val="Text-t"/>
      </w:pPr>
      <w:r w:rsidRPr="0025238E">
        <w:t>Our experience implementing CI/CD pipelines and DevSecOps automation can be integrated into USDA’s data center or be accessed in our cloud environment first [2.1.16], allowing us to serve as the digital services team to accelerate workforce transformation [2.1.7]. We begin with a prototype and proofs of concept to help understand operational challenges of core DevSecOps services to support optimization capabilities within the OCIO’s cloud</w:t>
      </w:r>
      <w:r w:rsidRPr="0025238E" w:rsidDel="000C34F7">
        <w:t xml:space="preserve"> </w:t>
      </w:r>
      <w:r w:rsidRPr="0025238E">
        <w:t>init</w:t>
      </w:r>
      <w:r w:rsidR="00BF7963" w:rsidRPr="0025238E">
        <w:t>i</w:t>
      </w:r>
      <w:r w:rsidRPr="0025238E">
        <w:t>atives and services definition models</w:t>
      </w:r>
      <w:r w:rsidR="00BF7963" w:rsidRPr="0025238E">
        <w:t xml:space="preserve"> </w:t>
      </w:r>
      <w:r w:rsidRPr="0025238E">
        <w:t xml:space="preserve">[2.1.12]. Our DevSecOps toolchain and workbench approach provides a mature infrastructure in areas like continuous integration and deployment [2.1.14]. This </w:t>
      </w:r>
      <w:r w:rsidR="004D61B5" w:rsidRPr="0025238E">
        <w:t xml:space="preserve">approach </w:t>
      </w:r>
      <w:r w:rsidRPr="0025238E">
        <w:t>includes integrated Security scanning and Code Quality</w:t>
      </w:r>
      <w:r w:rsidR="004D61B5" w:rsidRPr="0025238E">
        <w:t xml:space="preserve"> testing</w:t>
      </w:r>
      <w:r w:rsidRPr="0025238E">
        <w:t xml:space="preserve"> in addition to Automated Test Data Management. The integrated CI/CD toolchain will ensure that we conduct effective quality assurance and quality control [2.1.8]. </w:t>
      </w:r>
    </w:p>
    <w:p w14:paraId="5DF4BF54" w14:textId="2943E4D4" w:rsidR="00EC1659" w:rsidRPr="0025238E" w:rsidRDefault="00EC1659" w:rsidP="00E638B7">
      <w:pPr>
        <w:pStyle w:val="Text-t"/>
      </w:pPr>
      <w:r w:rsidRPr="0025238E">
        <w:rPr>
          <w:b/>
        </w:rPr>
        <w:t xml:space="preserve">Document and develop automation to ensure repeatable testing and delivery - </w:t>
      </w:r>
      <w:r w:rsidRPr="0025238E">
        <w:t>Our DevSecOps Adoption playbook will deliver templates for the migration toolkit</w:t>
      </w:r>
      <w:r w:rsidR="00F835BA" w:rsidRPr="0025238E">
        <w:t>.</w:t>
      </w:r>
      <w:r w:rsidRPr="0025238E">
        <w:t xml:space="preserve"> </w:t>
      </w:r>
      <w:r w:rsidR="00F835BA" w:rsidRPr="0025238E">
        <w:t>It will</w:t>
      </w:r>
      <w:r w:rsidRPr="0025238E">
        <w:t xml:space="preserve"> support establishing a baseline for automation and ensur</w:t>
      </w:r>
      <w:r w:rsidR="00F835BA" w:rsidRPr="0025238E">
        <w:t>ing</w:t>
      </w:r>
      <w:r w:rsidRPr="0025238E">
        <w:t xml:space="preserve"> that processes and implementations are repeatable, not only in supporting an Agile Software Development Lifecycle, but also allowing for quick implement</w:t>
      </w:r>
      <w:r w:rsidR="004D61B5" w:rsidRPr="0025238E">
        <w:t>ation</w:t>
      </w:r>
      <w:r w:rsidRPr="0025238E">
        <w:t xml:space="preserve">s with </w:t>
      </w:r>
      <w:r w:rsidR="004D61B5" w:rsidRPr="0025238E">
        <w:t>‘</w:t>
      </w:r>
      <w:r w:rsidRPr="0025238E">
        <w:t>Infrastructure as Code</w:t>
      </w:r>
      <w:r w:rsidR="004D61B5" w:rsidRPr="0025238E">
        <w:t>’</w:t>
      </w:r>
      <w:r w:rsidRPr="0025238E">
        <w:t xml:space="preserve"> for an effective migration to the cloud. </w:t>
      </w:r>
    </w:p>
    <w:p w14:paraId="115CDE5F" w14:textId="0BA56375" w:rsidR="00EC1659" w:rsidRPr="0025238E" w:rsidRDefault="00CC7CA1" w:rsidP="00E638B7">
      <w:pPr>
        <w:pStyle w:val="Text-t"/>
      </w:pPr>
      <w:r w:rsidRPr="0025238E">
        <w:t xml:space="preserve">We will perform </w:t>
      </w:r>
      <w:r w:rsidR="00776FCC" w:rsidRPr="0025238E">
        <w:t xml:space="preserve">DevSecOps </w:t>
      </w:r>
      <w:r w:rsidR="00EC1659" w:rsidRPr="0025238E">
        <w:t>assessment</w:t>
      </w:r>
      <w:r w:rsidRPr="0025238E">
        <w:t>s</w:t>
      </w:r>
      <w:r w:rsidR="00EC1659" w:rsidRPr="0025238E">
        <w:t xml:space="preserve"> </w:t>
      </w:r>
      <w:r w:rsidRPr="0025238E">
        <w:t>and deliver a Cloud Adoption Package (CAP) at least quarterly.</w:t>
      </w:r>
      <w:r w:rsidR="00DE2A20" w:rsidRPr="0025238E">
        <w:t xml:space="preserve"> </w:t>
      </w:r>
      <w:r w:rsidRPr="0025238E">
        <w:t>We include a</w:t>
      </w:r>
      <w:r w:rsidR="00EC1659" w:rsidRPr="0025238E">
        <w:t xml:space="preserve"> review of technical materials from practitioners</w:t>
      </w:r>
      <w:r w:rsidRPr="0025238E">
        <w:t xml:space="preserve"> across the enterprise and combine it with </w:t>
      </w:r>
      <w:r w:rsidR="00776FCC" w:rsidRPr="0025238E">
        <w:t xml:space="preserve">our experience to identify </w:t>
      </w:r>
      <w:r w:rsidRPr="0025238E">
        <w:t>and evangelize standards and best practices</w:t>
      </w:r>
      <w:r w:rsidR="00776FCC" w:rsidRPr="0025238E">
        <w:t xml:space="preserve"> to</w:t>
      </w:r>
      <w:r w:rsidR="00EC1659" w:rsidRPr="0025238E">
        <w:t xml:space="preserve"> improve reusability, </w:t>
      </w:r>
      <w:r w:rsidRPr="0025238E">
        <w:t>efficiency, and effectiveness</w:t>
      </w:r>
      <w:r w:rsidR="00776FCC" w:rsidRPr="0025238E">
        <w:t>.</w:t>
      </w:r>
      <w:r w:rsidR="00EC1659" w:rsidRPr="0025238E">
        <w:t xml:space="preserve"> </w:t>
      </w:r>
      <w:r w:rsidR="00776FCC" w:rsidRPr="0025238E">
        <w:t>Our recommendations become</w:t>
      </w:r>
      <w:r w:rsidR="00EC1659" w:rsidRPr="0025238E">
        <w:t xml:space="preserve"> input element</w:t>
      </w:r>
      <w:r w:rsidR="00776FCC" w:rsidRPr="0025238E">
        <w:t>s</w:t>
      </w:r>
      <w:r w:rsidR="00EC1659" w:rsidRPr="0025238E">
        <w:t xml:space="preserve"> in developing </w:t>
      </w:r>
      <w:r w:rsidRPr="0025238E">
        <w:t>the</w:t>
      </w:r>
      <w:r w:rsidR="00776FCC" w:rsidRPr="0025238E">
        <w:t xml:space="preserve"> </w:t>
      </w:r>
      <w:r w:rsidR="00EC1659" w:rsidRPr="0025238E">
        <w:t>CAP deliverable [2.1.1].</w:t>
      </w:r>
      <w:r w:rsidR="00DE2A20" w:rsidRPr="0025238E">
        <w:t xml:space="preserve"> </w:t>
      </w:r>
      <w:r w:rsidR="00EC1659" w:rsidRPr="0025238E">
        <w:t xml:space="preserve">The CAP process will require input from USDA and </w:t>
      </w:r>
      <w:r w:rsidR="00C14809" w:rsidRPr="0025238E">
        <w:t>CoE</w:t>
      </w:r>
      <w:r w:rsidR="00EC1659" w:rsidRPr="0025238E">
        <w:t xml:space="preserve">(s) </w:t>
      </w:r>
      <w:r w:rsidRPr="0025238E">
        <w:t>prioritizing</w:t>
      </w:r>
      <w:r w:rsidR="00EC1659" w:rsidRPr="0025238E">
        <w:t xml:space="preserve"> interested mission areas for each </w:t>
      </w:r>
      <w:r w:rsidR="003C31CD" w:rsidRPr="0025238E">
        <w:t>LZ</w:t>
      </w:r>
      <w:r w:rsidR="00EC1659" w:rsidRPr="0025238E">
        <w:t xml:space="preserve">s, allowing </w:t>
      </w:r>
      <w:r w:rsidRPr="0025238E">
        <w:t>us</w:t>
      </w:r>
      <w:r w:rsidR="00EC1659" w:rsidRPr="0025238E">
        <w:t xml:space="preserve"> to create a set of adoption packages to self-serve initial adoptions. </w:t>
      </w:r>
    </w:p>
    <w:p w14:paraId="32CBA8B8" w14:textId="21A78041" w:rsidR="00EC1659" w:rsidRPr="0025238E" w:rsidRDefault="000A783A" w:rsidP="00367E02">
      <w:pPr>
        <w:pStyle w:val="Text-t"/>
        <w:rPr>
          <w:noProof/>
        </w:rPr>
      </w:pPr>
      <w:r w:rsidRPr="0025238E">
        <w:t xml:space="preserve">We take a continuous improvement approach during assessments. We identify </w:t>
      </w:r>
      <w:r w:rsidR="00EC1659" w:rsidRPr="0025238E">
        <w:t>current strengths and provide a roadmap to implementing the “best practices”</w:t>
      </w:r>
      <w:r w:rsidR="00212FC3" w:rsidRPr="0025238E">
        <w:t>, such as open source approach,</w:t>
      </w:r>
      <w:r w:rsidR="00EC1659" w:rsidRPr="0025238E">
        <w:t xml:space="preserve"> and more automation across the application teams [2.1.3]. Once the assessment is completed, we will document repeatable patterns and approved “</w:t>
      </w:r>
      <w:r w:rsidR="003C31CD" w:rsidRPr="0025238E">
        <w:t>LZ</w:t>
      </w:r>
      <w:r w:rsidR="00EC1659" w:rsidRPr="0025238E">
        <w:t>s” inclusive of summaries of security control implementation [2.1.2].</w:t>
      </w:r>
      <w:r w:rsidR="00DE2A20" w:rsidRPr="0025238E">
        <w:t xml:space="preserve"> </w:t>
      </w:r>
      <w:r w:rsidRPr="0025238E">
        <w:t>We will also participate in</w:t>
      </w:r>
      <w:r w:rsidR="00EC1659" w:rsidRPr="0025238E">
        <w:t xml:space="preserve"> joint assessment efforts to conduct Control Analysis of USDA’s security requirements </w:t>
      </w:r>
      <w:r w:rsidRPr="0025238E">
        <w:t xml:space="preserve">and deliver an </w:t>
      </w:r>
      <w:r w:rsidR="00EC1659" w:rsidRPr="0025238E">
        <w:t>initial assessment</w:t>
      </w:r>
      <w:r w:rsidRPr="0025238E">
        <w:t xml:space="preserve"> </w:t>
      </w:r>
      <w:r w:rsidR="00EC1659" w:rsidRPr="0025238E">
        <w:t>of policies within 60 days of start</w:t>
      </w:r>
      <w:r w:rsidRPr="0025238E">
        <w:t>.</w:t>
      </w:r>
      <w:r w:rsidR="00DE2A20" w:rsidRPr="0025238E">
        <w:t xml:space="preserve"> </w:t>
      </w:r>
      <w:r w:rsidRPr="0025238E">
        <w:t>We will include</w:t>
      </w:r>
      <w:r w:rsidR="00EC1659" w:rsidRPr="0025238E">
        <w:t xml:space="preserve"> recommendation</w:t>
      </w:r>
      <w:r w:rsidRPr="0025238E">
        <w:t>s</w:t>
      </w:r>
      <w:r w:rsidR="00EC1659" w:rsidRPr="0025238E">
        <w:t xml:space="preserve"> for burden reduction.</w:t>
      </w:r>
      <w:r w:rsidR="00DE2A20" w:rsidRPr="0025238E">
        <w:t xml:space="preserve"> </w:t>
      </w:r>
      <w:r w:rsidRPr="0025238E">
        <w:t>We will also</w:t>
      </w:r>
      <w:r w:rsidR="00EC1659" w:rsidRPr="0025238E">
        <w:t xml:space="preserve"> introduce DevSecOps tooling within the templates to support self-documentation, </w:t>
      </w:r>
      <w:r w:rsidRPr="0025238E">
        <w:t>using a proven</w:t>
      </w:r>
      <w:r w:rsidR="00EC1659" w:rsidRPr="0025238E">
        <w:t xml:space="preserve"> vendor partner such as Telos</w:t>
      </w:r>
      <w:r w:rsidRPr="0025238E">
        <w:t>.</w:t>
      </w:r>
      <w:r w:rsidR="00EC1659" w:rsidRPr="0025238E">
        <w:t xml:space="preserve"> </w:t>
      </w:r>
      <w:r w:rsidRPr="0025238E">
        <w:t>These tools</w:t>
      </w:r>
      <w:r w:rsidR="00EC1659" w:rsidRPr="0025238E">
        <w:t xml:space="preserve"> will </w:t>
      </w:r>
      <w:r w:rsidRPr="0025238E">
        <w:t xml:space="preserve">also help </w:t>
      </w:r>
      <w:r w:rsidR="00EC1659" w:rsidRPr="0025238E">
        <w:t>accelerate process</w:t>
      </w:r>
      <w:r w:rsidRPr="0025238E">
        <w:t>es</w:t>
      </w:r>
      <w:r w:rsidR="00EC1659" w:rsidRPr="0025238E">
        <w:t xml:space="preserve">, such as </w:t>
      </w:r>
      <w:r w:rsidRPr="0025238E">
        <w:t xml:space="preserve">attaining an </w:t>
      </w:r>
      <w:r w:rsidR="00EC1659" w:rsidRPr="0025238E">
        <w:t>ATO.</w:t>
      </w:r>
      <w:r w:rsidR="00DE2A20" w:rsidRPr="0025238E">
        <w:t xml:space="preserve"> </w:t>
      </w:r>
      <w:r w:rsidR="00EC1659" w:rsidRPr="0025238E">
        <w:t xml:space="preserve">An on-going monthly (30 day increment) implementation schedule will maintain awareness of standards and guidelines to reduce security risk gaps in </w:t>
      </w:r>
      <w:r w:rsidRPr="0025238E">
        <w:t>CAPs</w:t>
      </w:r>
      <w:r w:rsidR="00EC1659" w:rsidRPr="0025238E">
        <w:t xml:space="preserve"> and introduce appropriate approaches in the USDA DevSecOps service model to reduce overall risk. [2.1.18] </w:t>
      </w:r>
      <w:r w:rsidRPr="0025238E">
        <w:t xml:space="preserve">We </w:t>
      </w:r>
      <w:r w:rsidR="00EC1659" w:rsidRPr="0025238E">
        <w:t xml:space="preserve">will initiate an implementation of CI/CD Automation and establish standardized processes and technology automation to support the entire application lifecycle and reveal opportunities to share processes [2.1.4]. </w:t>
      </w:r>
      <w:r w:rsidRPr="0025238E">
        <w:t>We</w:t>
      </w:r>
      <w:r w:rsidR="00EC1659" w:rsidRPr="0025238E">
        <w:t xml:space="preserve"> will </w:t>
      </w:r>
      <w:r w:rsidRPr="0025238E">
        <w:t xml:space="preserve">also </w:t>
      </w:r>
      <w:r w:rsidR="00EC1659" w:rsidRPr="0025238E">
        <w:t>coordinate and help define maturity model</w:t>
      </w:r>
      <w:r w:rsidRPr="0025238E">
        <w:t>s</w:t>
      </w:r>
      <w:r w:rsidR="00EC1659" w:rsidRPr="0025238E">
        <w:t xml:space="preserve"> and a roadmap to achieve the desired automation. </w:t>
      </w:r>
      <w:r w:rsidRPr="0025238E">
        <w:t>We will develop a Migration Maturity Model (MMM)</w:t>
      </w:r>
      <w:r w:rsidR="00DB61C6" w:rsidRPr="0025238E">
        <w:t xml:space="preserve"> building off of our DevSecOps and Cloud Adoption work</w:t>
      </w:r>
      <w:r w:rsidRPr="0025238E">
        <w:t>.</w:t>
      </w:r>
      <w:r w:rsidR="00DE2A20" w:rsidRPr="0025238E">
        <w:t xml:space="preserve"> </w:t>
      </w:r>
      <w:r w:rsidRPr="0025238E">
        <w:t>In doing so we will leverage</w:t>
      </w:r>
      <w:r w:rsidR="00EC1659" w:rsidRPr="0025238E">
        <w:t xml:space="preserve"> </w:t>
      </w:r>
      <w:r w:rsidRPr="0025238E">
        <w:t xml:space="preserve">our </w:t>
      </w:r>
      <w:r w:rsidR="00EC1659" w:rsidRPr="0025238E">
        <w:t>DevSecOps Adoption playbook and a Cloud Maturity Model DST</w:t>
      </w:r>
      <w:r w:rsidRPr="0025238E">
        <w:t xml:space="preserve"> </w:t>
      </w:r>
      <w:r w:rsidR="00DB61C6" w:rsidRPr="0025238E">
        <w:t>that</w:t>
      </w:r>
      <w:r w:rsidRPr="0025238E">
        <w:t xml:space="preserve"> we will help establish.</w:t>
      </w:r>
      <w:r w:rsidR="00DE2A20" w:rsidRPr="0025238E">
        <w:t xml:space="preserve"> </w:t>
      </w:r>
      <w:r w:rsidRPr="0025238E">
        <w:t xml:space="preserve">The DST will </w:t>
      </w:r>
      <w:r w:rsidR="00DB61C6" w:rsidRPr="0025238E">
        <w:t xml:space="preserve">also </w:t>
      </w:r>
      <w:r w:rsidR="00EC1659" w:rsidRPr="0025238E">
        <w:t>support collaboration and cross-functional</w:t>
      </w:r>
      <w:r w:rsidRPr="0025238E">
        <w:t xml:space="preserve"> knowledge</w:t>
      </w:r>
      <w:r w:rsidR="00EC1659" w:rsidRPr="0025238E">
        <w:t xml:space="preserve"> sharing</w:t>
      </w:r>
      <w:r w:rsidRPr="0025238E">
        <w:t>.</w:t>
      </w:r>
      <w:r w:rsidR="00EC1659" w:rsidRPr="0025238E">
        <w:t xml:space="preserve"> </w:t>
      </w:r>
      <w:r w:rsidR="00DB61C6" w:rsidRPr="0025238E">
        <w:t>The MMM</w:t>
      </w:r>
      <w:r w:rsidR="00EC1659" w:rsidRPr="0025238E">
        <w:t xml:space="preserve"> will become a living document </w:t>
      </w:r>
      <w:r w:rsidR="00DB61C6" w:rsidRPr="0025238E">
        <w:t xml:space="preserve">in support </w:t>
      </w:r>
      <w:r w:rsidR="00EC1659" w:rsidRPr="0025238E">
        <w:t>of USDA’s overall cloud transformation</w:t>
      </w:r>
      <w:r w:rsidR="00DB61C6" w:rsidRPr="0025238E">
        <w:t xml:space="preserve"> and will provide iterative steps to be taken to achieve maturity</w:t>
      </w:r>
      <w:r w:rsidR="00EC1659" w:rsidRPr="0025238E">
        <w:t xml:space="preserve">. [2.1.15]. </w:t>
      </w:r>
    </w:p>
    <w:p w14:paraId="4A147C40" w14:textId="263781E7" w:rsidR="00EC1659" w:rsidRPr="0025238E" w:rsidRDefault="00EC1659" w:rsidP="00E638B7">
      <w:pPr>
        <w:pStyle w:val="Text-t"/>
        <w:rPr>
          <w:noProof/>
        </w:rPr>
      </w:pPr>
      <w:r w:rsidRPr="0025238E">
        <w:rPr>
          <w:b/>
        </w:rPr>
        <w:t xml:space="preserve">Increase the availability of technical practitioners across the organization - </w:t>
      </w:r>
      <w:r w:rsidR="009B1417" w:rsidRPr="0025238E">
        <w:rPr>
          <w:noProof/>
        </w:rPr>
        <w:t>We will</w:t>
      </w:r>
      <w:r w:rsidRPr="0025238E">
        <w:rPr>
          <w:noProof/>
        </w:rPr>
        <w:t xml:space="preserve"> focus on core capabilities: Change &amp; Configuration Management, Environment Management, Technical Release Management, Testing Lifecycle Management and Security. By focusing on these core DevSecOps functions, and through training and knowledge transfer of these capabilities, </w:t>
      </w:r>
      <w:r w:rsidR="009B1417" w:rsidRPr="0025238E">
        <w:rPr>
          <w:noProof/>
        </w:rPr>
        <w:t xml:space="preserve">we </w:t>
      </w:r>
      <w:r w:rsidRPr="0025238E">
        <w:rPr>
          <w:noProof/>
        </w:rPr>
        <w:t>will increase the availability of technical practitioners across the organization.</w:t>
      </w:r>
      <w:r w:rsidR="00DE2A20" w:rsidRPr="0025238E">
        <w:rPr>
          <w:noProof/>
        </w:rPr>
        <w:t xml:space="preserve"> </w:t>
      </w:r>
      <w:r w:rsidR="00F835BA" w:rsidRPr="0025238E">
        <w:rPr>
          <w:noProof/>
        </w:rPr>
        <w:t>As covered more fully in Section 1.3.1.1</w:t>
      </w:r>
      <w:r w:rsidRPr="0025238E">
        <w:rPr>
          <w:noProof/>
        </w:rPr>
        <w:t xml:space="preserve">, </w:t>
      </w:r>
      <w:r w:rsidR="00B74E42" w:rsidRPr="0025238E">
        <w:rPr>
          <w:noProof/>
        </w:rPr>
        <w:t xml:space="preserve">our </w:t>
      </w:r>
      <w:r w:rsidRPr="0025238E">
        <w:rPr>
          <w:noProof/>
        </w:rPr>
        <w:t>team will provide training opportunities to empower increased availability of technical practioners and colloboration of these resources through classes and hackathons.</w:t>
      </w:r>
      <w:r w:rsidR="00DE2A20" w:rsidRPr="0025238E">
        <w:rPr>
          <w:noProof/>
        </w:rPr>
        <w:t xml:space="preserve"> </w:t>
      </w:r>
    </w:p>
    <w:p w14:paraId="09B5819D" w14:textId="24E65B4D" w:rsidR="00815EB9" w:rsidRPr="0025238E" w:rsidRDefault="00815EB9" w:rsidP="00815EB9">
      <w:pPr>
        <w:pStyle w:val="Heading1"/>
      </w:pPr>
      <w:bookmarkStart w:id="29" w:name="_Toc522260650"/>
      <w:r w:rsidRPr="0025238E">
        <w:t>2.0</w:t>
      </w:r>
      <w:r w:rsidRPr="0025238E">
        <w:tab/>
        <w:t>Summary</w:t>
      </w:r>
      <w:bookmarkEnd w:id="29"/>
    </w:p>
    <w:p w14:paraId="576CCB21" w14:textId="6603916B" w:rsidR="00815EB9" w:rsidRPr="0025238E" w:rsidRDefault="00815EB9" w:rsidP="00815EB9">
      <w:pPr>
        <w:pStyle w:val="Text-t"/>
      </w:pPr>
      <w:r w:rsidRPr="0025238E">
        <w:t>Unisys knows USDA is undertaking a major digital transformation of its IT capabilities that will dramatically reshape how you provide services today and into the future</w:t>
      </w:r>
      <w:r w:rsidR="009222C4">
        <w:t xml:space="preserve">. </w:t>
      </w:r>
      <w:r w:rsidRPr="0025238E">
        <w:t>This incredibly complex effort will pay huge dividends</w:t>
      </w:r>
      <w:r w:rsidR="009222C4">
        <w:t xml:space="preserve">. </w:t>
      </w:r>
      <w:r w:rsidRPr="0025238E">
        <w:t>This is why our focus at Unisys will be to partner with USDA to bring you transformational services focused on being dynamic and nimble to adjust to the numerous stakeholders and missions</w:t>
      </w:r>
      <w:r w:rsidR="009222C4">
        <w:t xml:space="preserve">. </w:t>
      </w:r>
      <w:r w:rsidRPr="0025238E">
        <w:t>We applaud you for all of the work completed in Phase 1 and intend to work side by side to dovetail with our best practices and tools</w:t>
      </w:r>
      <w:r w:rsidR="009222C4">
        <w:t xml:space="preserve">. </w:t>
      </w:r>
      <w:r w:rsidRPr="0025238E">
        <w:t xml:space="preserve">To take us on this journey Unisys has assembled a team of leaders and cloud experts who have delivered similar transformations for government and commercial customers. </w:t>
      </w:r>
    </w:p>
    <w:p w14:paraId="7F747FAB" w14:textId="2D7B4C32" w:rsidR="00815EB9" w:rsidRPr="0025238E" w:rsidRDefault="00815EB9" w:rsidP="00815EB9">
      <w:pPr>
        <w:pStyle w:val="Text-t"/>
      </w:pPr>
      <w:r w:rsidRPr="0025238E">
        <w:t>At Unisys, we believe modernization should be constant with incremental transformations that are more likely to be adopted long-term</w:t>
      </w:r>
      <w:r w:rsidR="009222C4">
        <w:t xml:space="preserve">. </w:t>
      </w:r>
      <w:r w:rsidRPr="0025238E">
        <w:t>We elevate the focus above the technical aspects to a higher level that follows an Agile-aligned 5-step iterative journey of Engage, Build</w:t>
      </w:r>
      <w:r w:rsidR="00946086">
        <w:t xml:space="preserve">, Align, Refine and Transform. </w:t>
      </w:r>
      <w:r w:rsidRPr="0025238E">
        <w:t>Each of these phases will be done repetitively, with new discovery happening on a regular basis, leading to cons</w:t>
      </w:r>
      <w:r w:rsidR="00946086">
        <w:t>tant incremental optimization</w:t>
      </w:r>
      <w:r w:rsidRPr="0025238E">
        <w:t>.</w:t>
      </w:r>
    </w:p>
    <w:p w14:paraId="3352BB3B" w14:textId="6765DC4B" w:rsidR="00815EB9" w:rsidRPr="0025238E" w:rsidRDefault="00815EB9" w:rsidP="00815EB9">
      <w:pPr>
        <w:pStyle w:val="Text-t"/>
        <w:rPr>
          <w:noProof/>
        </w:rPr>
      </w:pPr>
      <w:r w:rsidRPr="0025238E">
        <w:t>Our experience tells us that customers primarily focus on business outcomes and our approach links success to business outcomes. This naturally drives acceptance of the transformation journey and overall customer buy-in</w:t>
      </w:r>
      <w:r w:rsidR="009222C4">
        <w:t xml:space="preserve">. </w:t>
      </w:r>
      <w:r w:rsidRPr="0025238E">
        <w:t xml:space="preserve">IT-focused Organizational Change Management (OCM) coupled with Unisys </w:t>
      </w:r>
      <w:r w:rsidRPr="0025238E">
        <w:rPr>
          <w:rFonts w:eastAsia="ArialMT"/>
        </w:rPr>
        <w:t>leading modern, digital, and DevSecOps governance practices</w:t>
      </w:r>
      <w:r w:rsidRPr="0025238E">
        <w:t xml:space="preserve"> and tools will significantly reduce the infrastructure footprint while delivering digital services to USDA’s customers.</w:t>
      </w:r>
    </w:p>
    <w:p w14:paraId="3A7F3729" w14:textId="77777777" w:rsidR="00815EB9" w:rsidRPr="0025238E" w:rsidRDefault="00815EB9" w:rsidP="00E638B7">
      <w:pPr>
        <w:pStyle w:val="Text-t"/>
      </w:pPr>
    </w:p>
    <w:p w14:paraId="38C93A4D" w14:textId="77777777" w:rsidR="00F25FC2" w:rsidRPr="0025238E" w:rsidRDefault="00F25FC2" w:rsidP="000C58C1">
      <w:pPr>
        <w:pStyle w:val="Text-t"/>
        <w:rPr>
          <w:noProof/>
        </w:rPr>
        <w:sectPr w:rsidR="00F25FC2" w:rsidRPr="0025238E" w:rsidSect="007167CC">
          <w:headerReference w:type="even" r:id="rId20"/>
          <w:headerReference w:type="default" r:id="rId21"/>
          <w:footerReference w:type="even" r:id="rId22"/>
          <w:footerReference w:type="default" r:id="rId23"/>
          <w:headerReference w:type="first" r:id="rId24"/>
          <w:footerReference w:type="first" r:id="rId25"/>
          <w:pgSz w:w="12240" w:h="15840" w:code="1"/>
          <w:pgMar w:top="720" w:right="720" w:bottom="720" w:left="720" w:header="576" w:footer="432" w:gutter="0"/>
          <w:pgNumType w:start="1"/>
          <w:cols w:space="720"/>
          <w:docGrid w:linePitch="360"/>
        </w:sectPr>
      </w:pPr>
    </w:p>
    <w:p w14:paraId="702BF672" w14:textId="68B7741D" w:rsidR="00F25FC2" w:rsidRPr="0025238E" w:rsidRDefault="00F25FC2" w:rsidP="00F25FC2">
      <w:pPr>
        <w:pStyle w:val="Heading1"/>
        <w:ind w:left="0" w:firstLine="0"/>
        <w:rPr>
          <w:rFonts w:cs="Times New Roman"/>
          <w:szCs w:val="24"/>
        </w:rPr>
      </w:pPr>
      <w:bookmarkStart w:id="30" w:name="_Toc426626387"/>
      <w:bookmarkStart w:id="31" w:name="_Toc522260651"/>
      <w:bookmarkEnd w:id="30"/>
      <w:r w:rsidRPr="0025238E">
        <w:rPr>
          <w:szCs w:val="24"/>
        </w:rPr>
        <w:t xml:space="preserve">Attachment A – </w:t>
      </w:r>
      <w:r w:rsidRPr="0025238E">
        <w:rPr>
          <w:rFonts w:cs="Times New Roman"/>
          <w:szCs w:val="24"/>
        </w:rPr>
        <w:t>Experience Narratives</w:t>
      </w:r>
      <w:bookmarkEnd w:id="31"/>
    </w:p>
    <w:p w14:paraId="619A73D7" w14:textId="5121792E" w:rsidR="00F25FC2" w:rsidRPr="0025238E" w:rsidRDefault="00BD1A34" w:rsidP="00F25FC2">
      <w:pPr>
        <w:pStyle w:val="Heading2"/>
        <w:rPr>
          <w:szCs w:val="24"/>
        </w:rPr>
      </w:pPr>
      <w:bookmarkStart w:id="32" w:name="_Toc522260652"/>
      <w:r w:rsidRPr="0025238E">
        <w:rPr>
          <w:szCs w:val="24"/>
        </w:rPr>
        <w:t>A</w:t>
      </w:r>
      <w:r w:rsidR="00767574" w:rsidRPr="0025238E">
        <w:rPr>
          <w:szCs w:val="24"/>
        </w:rPr>
        <w:t>.1</w:t>
      </w:r>
      <w:r w:rsidR="00767574" w:rsidRPr="0025238E">
        <w:rPr>
          <w:szCs w:val="24"/>
        </w:rPr>
        <w:tab/>
        <w:t>Reference #</w:t>
      </w:r>
      <w:r w:rsidR="00F25FC2" w:rsidRPr="0025238E">
        <w:rPr>
          <w:szCs w:val="24"/>
        </w:rPr>
        <w:t>1 – Unisys</w:t>
      </w:r>
      <w:bookmarkEnd w:id="32"/>
    </w:p>
    <w:tbl>
      <w:tblPr>
        <w:tblW w:w="10785" w:type="dxa"/>
        <w:jc w:val="center"/>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ook w:val="01E0" w:firstRow="1" w:lastRow="1" w:firstColumn="1" w:lastColumn="1" w:noHBand="0" w:noVBand="0"/>
      </w:tblPr>
      <w:tblGrid>
        <w:gridCol w:w="5734"/>
        <w:gridCol w:w="5051"/>
      </w:tblGrid>
      <w:tr w:rsidR="00F25FC2" w:rsidRPr="0025238E" w14:paraId="232FF758" w14:textId="77777777" w:rsidTr="00123D78">
        <w:trPr>
          <w:jc w:val="center"/>
        </w:trPr>
        <w:tc>
          <w:tcPr>
            <w:tcW w:w="0" w:type="auto"/>
            <w:gridSpan w:val="2"/>
            <w:shd w:val="clear" w:color="auto" w:fill="203A6E"/>
          </w:tcPr>
          <w:p w14:paraId="7D5AE5D4" w14:textId="77777777" w:rsidR="00F25FC2" w:rsidRPr="0025238E" w:rsidRDefault="00F25FC2" w:rsidP="00123D78">
            <w:pPr>
              <w:pStyle w:val="TableHead"/>
              <w:spacing w:after="60"/>
              <w:rPr>
                <w:sz w:val="20"/>
                <w:szCs w:val="20"/>
              </w:rPr>
            </w:pPr>
            <w:r w:rsidRPr="0025238E">
              <w:rPr>
                <w:sz w:val="20"/>
                <w:szCs w:val="20"/>
              </w:rPr>
              <w:t>Application Software Support and Operations Services (ASSOS)</w:t>
            </w:r>
          </w:p>
        </w:tc>
      </w:tr>
      <w:tr w:rsidR="00F25FC2" w:rsidRPr="0025238E" w14:paraId="21322AF2" w14:textId="77777777" w:rsidTr="00123D78">
        <w:trPr>
          <w:jc w:val="center"/>
        </w:trPr>
        <w:tc>
          <w:tcPr>
            <w:tcW w:w="0" w:type="auto"/>
            <w:gridSpan w:val="2"/>
            <w:shd w:val="clear" w:color="auto" w:fill="auto"/>
          </w:tcPr>
          <w:p w14:paraId="0230B23B" w14:textId="77777777" w:rsidR="00F25FC2" w:rsidRPr="0025238E" w:rsidRDefault="00F25FC2" w:rsidP="00123D78">
            <w:pPr>
              <w:pStyle w:val="TableText"/>
              <w:spacing w:after="60"/>
              <w:rPr>
                <w:sz w:val="20"/>
                <w:szCs w:val="20"/>
              </w:rPr>
            </w:pPr>
            <w:r w:rsidRPr="0025238E">
              <w:rPr>
                <w:b/>
                <w:sz w:val="20"/>
                <w:szCs w:val="20"/>
              </w:rPr>
              <w:t>Agency/Company:</w:t>
            </w:r>
            <w:r w:rsidRPr="0025238E">
              <w:rPr>
                <w:sz w:val="20"/>
                <w:szCs w:val="20"/>
              </w:rPr>
              <w:t xml:space="preserve"> United States Department of Agriculture (USDA) Rural Development (RD)</w:t>
            </w:r>
          </w:p>
        </w:tc>
      </w:tr>
      <w:tr w:rsidR="00F25FC2" w:rsidRPr="0025238E" w14:paraId="0A56197C" w14:textId="77777777" w:rsidTr="00123D78">
        <w:trPr>
          <w:jc w:val="center"/>
        </w:trPr>
        <w:tc>
          <w:tcPr>
            <w:tcW w:w="0" w:type="auto"/>
            <w:shd w:val="clear" w:color="auto" w:fill="auto"/>
          </w:tcPr>
          <w:p w14:paraId="1CA65186" w14:textId="77777777" w:rsidR="00F25FC2" w:rsidRPr="0025238E" w:rsidRDefault="00F25FC2" w:rsidP="00123D78">
            <w:pPr>
              <w:pStyle w:val="TableText"/>
              <w:spacing w:after="60"/>
              <w:rPr>
                <w:sz w:val="20"/>
                <w:szCs w:val="20"/>
              </w:rPr>
            </w:pPr>
            <w:r w:rsidRPr="0025238E">
              <w:rPr>
                <w:b/>
                <w:sz w:val="20"/>
                <w:szCs w:val="20"/>
              </w:rPr>
              <w:t>Total Contract Value:</w:t>
            </w:r>
            <w:r w:rsidRPr="0025238E">
              <w:rPr>
                <w:sz w:val="20"/>
                <w:szCs w:val="20"/>
              </w:rPr>
              <w:t xml:space="preserve"> $137,496,735 </w:t>
            </w:r>
            <w:r w:rsidRPr="0025238E">
              <w:rPr>
                <w:i/>
                <w:sz w:val="20"/>
                <w:szCs w:val="20"/>
              </w:rPr>
              <w:t>(including bridge)</w:t>
            </w:r>
          </w:p>
        </w:tc>
        <w:tc>
          <w:tcPr>
            <w:tcW w:w="0" w:type="auto"/>
            <w:shd w:val="clear" w:color="auto" w:fill="auto"/>
          </w:tcPr>
          <w:p w14:paraId="3392305C" w14:textId="77777777" w:rsidR="00F25FC2" w:rsidRPr="0025238E" w:rsidRDefault="00F25FC2" w:rsidP="00123D78">
            <w:pPr>
              <w:pStyle w:val="TableText"/>
              <w:spacing w:after="60"/>
              <w:rPr>
                <w:sz w:val="20"/>
                <w:szCs w:val="20"/>
              </w:rPr>
            </w:pPr>
            <w:r w:rsidRPr="0025238E">
              <w:rPr>
                <w:b/>
                <w:sz w:val="20"/>
                <w:szCs w:val="20"/>
              </w:rPr>
              <w:t>Period of Performance:</w:t>
            </w:r>
            <w:r w:rsidRPr="0025238E">
              <w:rPr>
                <w:sz w:val="20"/>
                <w:szCs w:val="20"/>
              </w:rPr>
              <w:t xml:space="preserve"> 4/30/2010 – 12/31/2016</w:t>
            </w:r>
          </w:p>
        </w:tc>
      </w:tr>
      <w:tr w:rsidR="00F25FC2" w:rsidRPr="0025238E" w14:paraId="6E737867" w14:textId="77777777" w:rsidTr="00123D78">
        <w:trPr>
          <w:jc w:val="center"/>
        </w:trPr>
        <w:tc>
          <w:tcPr>
            <w:tcW w:w="0" w:type="auto"/>
            <w:gridSpan w:val="2"/>
            <w:shd w:val="clear" w:color="auto" w:fill="auto"/>
          </w:tcPr>
          <w:p w14:paraId="241C5848" w14:textId="77777777" w:rsidR="00F25FC2" w:rsidRPr="0025238E" w:rsidRDefault="00F25FC2" w:rsidP="00123D78">
            <w:pPr>
              <w:pStyle w:val="TableText"/>
              <w:spacing w:after="60"/>
              <w:rPr>
                <w:sz w:val="20"/>
                <w:szCs w:val="20"/>
              </w:rPr>
            </w:pPr>
            <w:r w:rsidRPr="0025238E">
              <w:rPr>
                <w:b/>
                <w:sz w:val="20"/>
                <w:szCs w:val="20"/>
              </w:rPr>
              <w:t>Scope of Work / Pool Areas Covered:</w:t>
            </w:r>
            <w:r w:rsidRPr="0025238E">
              <w:rPr>
                <w:sz w:val="20"/>
                <w:szCs w:val="20"/>
              </w:rPr>
              <w:t xml:space="preserve"> A, C, and D</w:t>
            </w:r>
          </w:p>
        </w:tc>
      </w:tr>
      <w:tr w:rsidR="00F25FC2" w:rsidRPr="0025238E" w14:paraId="2A5FD11A" w14:textId="77777777" w:rsidTr="00123D78">
        <w:trPr>
          <w:jc w:val="center"/>
        </w:trPr>
        <w:tc>
          <w:tcPr>
            <w:tcW w:w="0" w:type="auto"/>
            <w:gridSpan w:val="2"/>
            <w:shd w:val="clear" w:color="auto" w:fill="auto"/>
          </w:tcPr>
          <w:p w14:paraId="5EDEF4BD" w14:textId="77777777" w:rsidR="00F25FC2" w:rsidRPr="0025238E" w:rsidRDefault="00F25FC2" w:rsidP="00123D78">
            <w:pPr>
              <w:pStyle w:val="TableText"/>
              <w:spacing w:after="60"/>
              <w:rPr>
                <w:sz w:val="20"/>
                <w:szCs w:val="20"/>
              </w:rPr>
            </w:pPr>
            <w:r w:rsidRPr="0025238E">
              <w:rPr>
                <w:b/>
                <w:sz w:val="20"/>
                <w:szCs w:val="20"/>
              </w:rPr>
              <w:t xml:space="preserve">Client POC: </w:t>
            </w:r>
            <w:r w:rsidRPr="0025238E">
              <w:rPr>
                <w:sz w:val="20"/>
                <w:szCs w:val="20"/>
              </w:rPr>
              <w:t>Greg Eschman, Division Director, (314) 457-5057, greg.eschman@stl.usda.gov</w:t>
            </w:r>
          </w:p>
        </w:tc>
      </w:tr>
    </w:tbl>
    <w:tbl>
      <w:tblPr>
        <w:tblStyle w:val="TableGrid"/>
        <w:tblpPr w:leftFromText="187" w:rightFromText="187" w:vertAnchor="text" w:horzAnchor="margin" w:tblpXSpec="right" w:tblpY="1140"/>
        <w:tblOverlap w:val="never"/>
        <w:tblW w:w="0" w:type="auto"/>
        <w:tblBorders>
          <w:top w:val="single" w:sz="12" w:space="0" w:color="EAF1DD"/>
          <w:left w:val="single" w:sz="12" w:space="0" w:color="EAF1DD"/>
          <w:bottom w:val="single" w:sz="12" w:space="0" w:color="EAF1DD"/>
          <w:right w:val="single" w:sz="12" w:space="0" w:color="EAF1DD"/>
          <w:insideH w:val="single" w:sz="12" w:space="0" w:color="EAF1DD"/>
          <w:insideV w:val="single" w:sz="12" w:space="0" w:color="EAF1DD"/>
        </w:tblBorders>
        <w:tblLook w:val="04A0" w:firstRow="1" w:lastRow="0" w:firstColumn="1" w:lastColumn="0" w:noHBand="0" w:noVBand="1"/>
      </w:tblPr>
      <w:tblGrid>
        <w:gridCol w:w="4115"/>
      </w:tblGrid>
      <w:tr w:rsidR="00BD1A34" w:rsidRPr="0025238E" w14:paraId="4DDCEC6B" w14:textId="77777777" w:rsidTr="00BD1A34">
        <w:tc>
          <w:tcPr>
            <w:tcW w:w="4115" w:type="dxa"/>
            <w:shd w:val="clear" w:color="auto" w:fill="2A5389"/>
          </w:tcPr>
          <w:p w14:paraId="51F8B8F8" w14:textId="77777777" w:rsidR="00BD1A34" w:rsidRPr="0025238E" w:rsidRDefault="00BD1A34" w:rsidP="00BD1A34">
            <w:pPr>
              <w:pStyle w:val="TableHead"/>
            </w:pPr>
            <w:r w:rsidRPr="0025238E">
              <w:rPr>
                <w:bCs/>
                <w:sz w:val="20"/>
                <w:szCs w:val="20"/>
              </w:rPr>
              <w:t xml:space="preserve">Unisys provides highly relevant support in size and complexity </w:t>
            </w:r>
          </w:p>
        </w:tc>
      </w:tr>
      <w:tr w:rsidR="00BD1A34" w:rsidRPr="0025238E" w14:paraId="3F9A195E" w14:textId="77777777" w:rsidTr="00BD1A34">
        <w:tc>
          <w:tcPr>
            <w:tcW w:w="4115" w:type="dxa"/>
            <w:shd w:val="clear" w:color="auto" w:fill="F2F2F2"/>
          </w:tcPr>
          <w:p w14:paraId="2F66950C" w14:textId="77777777" w:rsidR="00BD1A34" w:rsidRPr="0025238E" w:rsidRDefault="00BD1A34" w:rsidP="00BD1A34">
            <w:pPr>
              <w:pStyle w:val="TableBullet"/>
            </w:pPr>
            <w:r w:rsidRPr="0025238E">
              <w:rPr>
                <w:sz w:val="20"/>
              </w:rPr>
              <w:t>100+ applications migrated</w:t>
            </w:r>
          </w:p>
          <w:p w14:paraId="0D70AE7A" w14:textId="77777777" w:rsidR="00BD1A34" w:rsidRPr="0025238E" w:rsidRDefault="00BD1A34" w:rsidP="00BD1A34">
            <w:pPr>
              <w:pStyle w:val="TableBullet"/>
              <w:rPr>
                <w:sz w:val="20"/>
                <w:szCs w:val="20"/>
              </w:rPr>
            </w:pPr>
            <w:r w:rsidRPr="0025238E">
              <w:rPr>
                <w:sz w:val="20"/>
                <w:szCs w:val="20"/>
              </w:rPr>
              <w:t xml:space="preserve">Mission critical financial applications </w:t>
            </w:r>
          </w:p>
          <w:p w14:paraId="36E22BE1" w14:textId="77777777" w:rsidR="00BD1A34" w:rsidRPr="0025238E" w:rsidRDefault="00BD1A34" w:rsidP="00BD1A34">
            <w:pPr>
              <w:pStyle w:val="TableBullet"/>
              <w:rPr>
                <w:sz w:val="20"/>
                <w:szCs w:val="20"/>
              </w:rPr>
            </w:pPr>
            <w:r w:rsidRPr="0025238E">
              <w:rPr>
                <w:sz w:val="20"/>
                <w:szCs w:val="20"/>
              </w:rPr>
              <w:t>Collaborated across 3 USDA Agencies, 9 RD Branches, NITC, multiple USDA Security groups, and multiple Service Desks</w:t>
            </w:r>
          </w:p>
          <w:p w14:paraId="1DBA1B00" w14:textId="77777777" w:rsidR="00BD1A34" w:rsidRPr="0025238E" w:rsidRDefault="00BD1A34" w:rsidP="00BD1A34">
            <w:pPr>
              <w:pStyle w:val="TableBullet"/>
              <w:rPr>
                <w:sz w:val="20"/>
                <w:szCs w:val="20"/>
              </w:rPr>
            </w:pPr>
            <w:r w:rsidRPr="0025238E">
              <w:rPr>
                <w:sz w:val="20"/>
                <w:szCs w:val="20"/>
              </w:rPr>
              <w:t>Highly visible CIO priority project</w:t>
            </w:r>
          </w:p>
          <w:p w14:paraId="07AA94B0" w14:textId="77777777" w:rsidR="00BD1A34" w:rsidRPr="0025238E" w:rsidRDefault="00BD1A34" w:rsidP="00BD1A34">
            <w:pPr>
              <w:pStyle w:val="TableBullet"/>
              <w:rPr>
                <w:sz w:val="20"/>
                <w:szCs w:val="20"/>
              </w:rPr>
            </w:pPr>
            <w:r w:rsidRPr="0025238E">
              <w:rPr>
                <w:sz w:val="20"/>
                <w:szCs w:val="20"/>
              </w:rPr>
              <w:t>Highly complex infrastructure and integration points</w:t>
            </w:r>
          </w:p>
          <w:p w14:paraId="3616D491" w14:textId="77777777" w:rsidR="00BD1A34" w:rsidRPr="0025238E" w:rsidRDefault="00BD1A34" w:rsidP="00BD1A34">
            <w:pPr>
              <w:pStyle w:val="TableBullet"/>
              <w:rPr>
                <w:sz w:val="20"/>
                <w:szCs w:val="20"/>
              </w:rPr>
            </w:pPr>
            <w:r w:rsidRPr="0025238E">
              <w:rPr>
                <w:sz w:val="20"/>
                <w:szCs w:val="20"/>
              </w:rPr>
              <w:t>Refactored to meet ‘common component’ cloud requirement</w:t>
            </w:r>
          </w:p>
          <w:p w14:paraId="24E59419" w14:textId="77777777" w:rsidR="00BD1A34" w:rsidRPr="0025238E" w:rsidRDefault="00BD1A34" w:rsidP="00BD1A34">
            <w:pPr>
              <w:pStyle w:val="TableBullet"/>
              <w:rPr>
                <w:sz w:val="20"/>
                <w:szCs w:val="20"/>
              </w:rPr>
            </w:pPr>
            <w:r w:rsidRPr="0025238E">
              <w:rPr>
                <w:sz w:val="20"/>
                <w:szCs w:val="20"/>
              </w:rPr>
              <w:t>Several COTS s/w upgrades required</w:t>
            </w:r>
          </w:p>
          <w:p w14:paraId="166F3942" w14:textId="77777777" w:rsidR="00BD1A34" w:rsidRPr="0025238E" w:rsidRDefault="00BD1A34" w:rsidP="00BD1A34">
            <w:pPr>
              <w:pStyle w:val="TableBullet"/>
              <w:rPr>
                <w:sz w:val="20"/>
                <w:szCs w:val="20"/>
              </w:rPr>
            </w:pPr>
            <w:r w:rsidRPr="0025238E">
              <w:rPr>
                <w:sz w:val="20"/>
                <w:szCs w:val="20"/>
              </w:rPr>
              <w:t>Concurrent with Department upgrade of Web Authentication solution</w:t>
            </w:r>
          </w:p>
          <w:p w14:paraId="43F458F7" w14:textId="77777777" w:rsidR="00BD1A34" w:rsidRPr="0025238E" w:rsidRDefault="00BD1A34" w:rsidP="00BD1A34">
            <w:pPr>
              <w:pStyle w:val="TableBullet"/>
              <w:rPr>
                <w:sz w:val="20"/>
                <w:szCs w:val="20"/>
              </w:rPr>
            </w:pPr>
            <w:r w:rsidRPr="0025238E">
              <w:rPr>
                <w:sz w:val="20"/>
                <w:szCs w:val="20"/>
              </w:rPr>
              <w:t>NITC HA Cloud Landing Zone</w:t>
            </w:r>
          </w:p>
          <w:p w14:paraId="1005DA38" w14:textId="77777777" w:rsidR="00BD1A34" w:rsidRPr="0025238E" w:rsidRDefault="00BD1A34" w:rsidP="00BD1A34">
            <w:pPr>
              <w:pStyle w:val="TableBullet"/>
              <w:rPr>
                <w:sz w:val="20"/>
                <w:szCs w:val="20"/>
              </w:rPr>
            </w:pPr>
            <w:r w:rsidRPr="0025238E">
              <w:rPr>
                <w:sz w:val="20"/>
                <w:szCs w:val="20"/>
              </w:rPr>
              <w:t>Mix of Windows/Linux/Unix</w:t>
            </w:r>
          </w:p>
          <w:p w14:paraId="4B914BB1" w14:textId="77777777" w:rsidR="00BD1A34" w:rsidRPr="0025238E" w:rsidRDefault="00BD1A34" w:rsidP="00BD1A34">
            <w:pPr>
              <w:pStyle w:val="TableBullet"/>
              <w:rPr>
                <w:sz w:val="20"/>
                <w:szCs w:val="20"/>
              </w:rPr>
            </w:pPr>
            <w:r w:rsidRPr="0025238E">
              <w:rPr>
                <w:sz w:val="20"/>
                <w:szCs w:val="20"/>
              </w:rPr>
              <w:t>Tightly integrated with mainframe processes</w:t>
            </w:r>
          </w:p>
          <w:p w14:paraId="2011ABBB" w14:textId="77777777" w:rsidR="00BD1A34" w:rsidRPr="0025238E" w:rsidRDefault="00BD1A34" w:rsidP="00BD1A34">
            <w:pPr>
              <w:pStyle w:val="TableBullet"/>
              <w:rPr>
                <w:sz w:val="20"/>
                <w:szCs w:val="20"/>
              </w:rPr>
            </w:pPr>
            <w:r w:rsidRPr="0025238E">
              <w:rPr>
                <w:sz w:val="20"/>
                <w:szCs w:val="20"/>
              </w:rPr>
              <w:t>Internet and Intranet facing applications</w:t>
            </w:r>
          </w:p>
          <w:p w14:paraId="60F5E406" w14:textId="77777777" w:rsidR="00BD1A34" w:rsidRPr="0025238E" w:rsidRDefault="00BD1A34" w:rsidP="00BD1A34">
            <w:pPr>
              <w:pStyle w:val="TableBullet"/>
              <w:rPr>
                <w:sz w:val="20"/>
                <w:szCs w:val="20"/>
              </w:rPr>
            </w:pPr>
            <w:r w:rsidRPr="0025238E">
              <w:rPr>
                <w:sz w:val="20"/>
                <w:szCs w:val="20"/>
              </w:rPr>
              <w:t>Developed Enterprise Application documentation</w:t>
            </w:r>
            <w:r w:rsidRPr="0025238E" w:rsidDel="00AE1F2F">
              <w:rPr>
                <w:sz w:val="20"/>
                <w:szCs w:val="20"/>
              </w:rPr>
              <w:t xml:space="preserve"> </w:t>
            </w:r>
            <w:r w:rsidRPr="0025238E">
              <w:rPr>
                <w:sz w:val="20"/>
                <w:szCs w:val="20"/>
              </w:rPr>
              <w:t>and provided to EA repository</w:t>
            </w:r>
          </w:p>
          <w:p w14:paraId="543991C5" w14:textId="77777777" w:rsidR="00BD1A34" w:rsidRPr="0025238E" w:rsidRDefault="00BD1A34" w:rsidP="000A208A">
            <w:pPr>
              <w:pStyle w:val="TableBullet"/>
            </w:pPr>
            <w:r w:rsidRPr="0025238E">
              <w:rPr>
                <w:sz w:val="20"/>
              </w:rPr>
              <w:t>Full A&amp;A and ATO support</w:t>
            </w:r>
          </w:p>
        </w:tc>
      </w:tr>
    </w:tbl>
    <w:p w14:paraId="20852742" w14:textId="5FEF4781" w:rsidR="00BD1A34" w:rsidRPr="0025238E" w:rsidRDefault="00F25FC2" w:rsidP="00F25FC2">
      <w:pPr>
        <w:pStyle w:val="Text-t"/>
      </w:pPr>
      <w:r w:rsidRPr="0025238E">
        <w:rPr>
          <w:b/>
        </w:rPr>
        <w:t>Relevancy to Size, Scope, and Complexity</w:t>
      </w:r>
      <w:r w:rsidRPr="0025238E">
        <w:t>: The ASSOS contract was launched to modernize and streamline the application delivery portfolio, including the migration of applications from RD’s legacy infrastructure to USDA’s high availability cloud environment. Our extensive experience supporting RD and migrating their mission-critical, diverse applications across different mission environments and requirements to the cloud positions us to leverage lessons learned from RD to benefit the USDA Infrastructure Optimization Cloud Adoption program. Many migrated applications were mission critical financial applications that control billions of dollars in loans, loan guarantees, and grants in RD’s expansive portfolio of client-facing services. Most were highly interdependent with other applications, including external services, supporting a diverse set of business functionality, introducing layers of complexity and dependencies amongst the different application teams. Additionally, we leveraged our extensive experience working with USDA to design the original Web Farms and subsequent Enterprise Data Centers (EDCs). The following information shows the high relevancy this project has in relationship to USDA’s Infrastructure Optimization Cloud Adoption program.</w:t>
      </w:r>
    </w:p>
    <w:p w14:paraId="59B1107F" w14:textId="77777777" w:rsidR="00F25FC2" w:rsidRPr="0025238E" w:rsidRDefault="00F25FC2" w:rsidP="00F25FC2">
      <w:pPr>
        <w:pStyle w:val="Text-t"/>
      </w:pPr>
      <w:r w:rsidRPr="0025238E">
        <w:rPr>
          <w:b/>
        </w:rPr>
        <w:t>Pool A (6.1) Application Rehosting</w:t>
      </w:r>
      <w:r w:rsidRPr="0025238E">
        <w:t>: Unisys led the migration to the NITC HA private cloud, working collaboratively with 3 USDA Agencies, 9 RD Branches, NITC, multiple USDA Security groups, Change Management, and multiple Service Desks during the successful planning, data collection, testing, and execution of the cloud migration. Unisys implemented the migration by holding numerous analysis/design sessions with key USDA stakeholders to document requirements, analyze gaps in legacy applications, and prepare the applications and supporting cloud environments for the migration. Our agile approach broke the migration into move groups, specifically chosen for their affinity, to ensure SMEs were available to focus on the highest priority tasks while development and support continued in a highly coordinated fashion and in parallel with the migrations. Unisys developed and provided the operations model plan identifying how to properly align the applications within the new cloud environment infrastructure and architecture. Additionally, Unisys worked with RD to significantly consolidate their overall footprint and reduce unneeded licensing, saving substantial dollars. Roadmaps were created to drive consolidation and modernization, and application documentation (to include history, business processes, and data fields) was developed to ensure knowledge management. Unisys used industry best practices such as PMBOK and ITSM to enhance the effectiveness of our approach. Unisys developed assessment and support materials to outline the decisions made and rehosted (“lifted and shifted”) existing content and systems to USDA’s private cloud environment. Unisys developed code, data, and configurations to successfully perform the rehosting, and ensured the content could be repeatedly (re)deployed. In many cases various components of the solution needed to be upgraded, including OS, COTS tooling, and libraries, prior to being identified as ready to migrate. This also included a major release upgrade to RD’s mission critical Oracle Federal Financials COTS application. Unisys worked tirelessly with USDA’s access control and firewall teams to ensure security compliance was enforced, all applications worked flawlessly, and legacy environments and rulesets were torn down post migration. A combination of Rational Functional Tester and scripting was utilized, which allowed us to trigger automated testing for sign of life and regression tests to ensure the application was working as subsequent move groups were migrated. Unisys supported RD compliance enforcement, analyzing and supporting RD-specific mandates and legislation, including FISMA, FedRAMP, Assessment and Authorization (A&amp;A) reviews, and Section 508 audits. Additionally, Unisys provided several SME resources that served in key roles during critical events, such as quarter and year-end close, critical audits, disaster recovery exercises, and major infrastructure upgrades during the migration.</w:t>
      </w:r>
    </w:p>
    <w:p w14:paraId="78D2CFB8" w14:textId="77777777" w:rsidR="00F25FC2" w:rsidRPr="0025238E" w:rsidRDefault="00F25FC2" w:rsidP="00F25FC2">
      <w:pPr>
        <w:autoSpaceDE w:val="0"/>
        <w:autoSpaceDN w:val="0"/>
        <w:adjustRightInd w:val="0"/>
        <w:spacing w:after="60"/>
      </w:pPr>
      <w:r w:rsidRPr="0025238E">
        <w:rPr>
          <w:b/>
        </w:rPr>
        <w:t>Pool C (6.3): DevSecOps Resources</w:t>
      </w:r>
      <w:r w:rsidRPr="0025238E">
        <w:t>: A significant accomplishment was our collaboration with RD and NITC to design and stand up an AWS DevOps solution that expanded the standard application framework. Unisys established standardized processes and procedures to support the full lifecycle of the project and provided training and knowledge transfer to ensure sustainability of the working model. Our AWS environment was anchored with the Jenkins CI product, leveraging Artifactory and many other leading DevOps tools. Our implementation shaped a corresponding DevOps footprint in NITC and we worked with USDA to develop full integration to RD’s configuration management system, automating the build and deploy processes. Unisys continued to mature RD’s use of the cloud and evolved the DevOps framework, providing significant improvements in cycle and reductions in cost, as well as improving early visibility of problems, increasing test coverage, and improving regression testing. Unisys collaborated with NITC to extend these capabilities to user acceptance testing and production, creating a Continuous Delivery (CD) pipeline. Unisys reviewed technical materials, elevated standards to help develop and share best practices, and streamlined approaches to security and change management. We leveraged a committee of government and Unisys architects from across the program to assess technical readiness and ensure common patterns were utilized. The architect committee served as the beachhead to communicate enhanced methods, patterns, and techniques, enforcing culture change across the program. Unisys also developed code, data, configurations, and documentation to ensure repeatable deployment patterns, identified best practices, and created tools to support an open source approach. Additionally, we implemented modular modernization by decoupling targeted services and exposing reusable components using modernized interfaces.</w:t>
      </w:r>
    </w:p>
    <w:p w14:paraId="4A77C226" w14:textId="77777777" w:rsidR="00F25FC2" w:rsidRPr="0025238E" w:rsidRDefault="00F25FC2" w:rsidP="00F25FC2">
      <w:pPr>
        <w:pStyle w:val="PastPerfText"/>
        <w:spacing w:after="60"/>
        <w:rPr>
          <w:sz w:val="24"/>
        </w:rPr>
      </w:pPr>
      <w:r w:rsidRPr="0025238E">
        <w:rPr>
          <w:b/>
          <w:sz w:val="24"/>
        </w:rPr>
        <w:t>Pool D (6.4): Cloud Platform Services Organization Support</w:t>
      </w:r>
      <w:r w:rsidRPr="0025238E">
        <w:t>:</w:t>
      </w:r>
      <w:r w:rsidRPr="0025238E">
        <w:rPr>
          <w:sz w:val="24"/>
        </w:rPr>
        <w:t xml:space="preserve"> In partnership with RD, Unisys developed cloud migration/adoption plans for long-term sustainability to include flexible and diverse capabilities. Unisys analyzed and performed an inventory assessment of the legacy data center environment, architecting and fully documenting all RD cloud-based applications, servers, and hardware. </w:t>
      </w:r>
    </w:p>
    <w:p w14:paraId="6F6012D4" w14:textId="77777777" w:rsidR="00F25FC2" w:rsidRPr="0025238E" w:rsidRDefault="00F25FC2" w:rsidP="00F25FC2">
      <w:pPr>
        <w:pStyle w:val="PastPerfText"/>
        <w:autoSpaceDE w:val="0"/>
        <w:autoSpaceDN w:val="0"/>
        <w:adjustRightInd w:val="0"/>
        <w:spacing w:after="60"/>
        <w:rPr>
          <w:sz w:val="24"/>
        </w:rPr>
      </w:pPr>
      <w:r w:rsidRPr="0025238E">
        <w:rPr>
          <w:sz w:val="24"/>
        </w:rPr>
        <w:t>Unisys assisted RD with security governance, policy, role identification, and user access. The Project team divided the deliverables into sprints and produced the deliverables in regular intervals to meet the A&amp;A Rick Management Framework (RMF) Process. Unisys participated in all steps of the RMF process including Categorization, Security Control Selection, Security Control Implementation and Security Control Assessment in order to ensure the migrated applications kept ATO Authorization.</w:t>
      </w:r>
    </w:p>
    <w:p w14:paraId="6BE79954" w14:textId="68927CDD" w:rsidR="00F25FC2" w:rsidRPr="0025238E" w:rsidRDefault="00F25FC2" w:rsidP="00123D78">
      <w:pPr>
        <w:pStyle w:val="PastPerfText"/>
        <w:spacing w:after="60"/>
      </w:pPr>
      <w:r w:rsidRPr="0025238E">
        <w:rPr>
          <w:sz w:val="24"/>
        </w:rPr>
        <w:t>Unisys cloud migration scope included identifying and recommending efficiencies and cost saving in hardware/software capital investments, standardization applications platform portfolio using PaaS, and an increase in flexible scaling options for business and technology changes. Unisys assisted RD in identifying, designing, and implementing automation options for common and reoccurring events with datasets/files, third party applications, API interface or on demand through Java or web services.</w:t>
      </w:r>
      <w:r w:rsidRPr="0025238E">
        <w:br w:type="page"/>
      </w:r>
    </w:p>
    <w:p w14:paraId="2EF22341" w14:textId="5A80B648" w:rsidR="00F25FC2" w:rsidRPr="0025238E" w:rsidRDefault="00BD1A34" w:rsidP="00F25FC2">
      <w:pPr>
        <w:pStyle w:val="Heading2"/>
        <w:rPr>
          <w:szCs w:val="24"/>
        </w:rPr>
      </w:pPr>
      <w:bookmarkStart w:id="33" w:name="_Toc522260653"/>
      <w:r w:rsidRPr="0025238E">
        <w:rPr>
          <w:szCs w:val="24"/>
        </w:rPr>
        <w:t>A</w:t>
      </w:r>
      <w:r w:rsidR="00F25FC2" w:rsidRPr="0025238E">
        <w:rPr>
          <w:szCs w:val="24"/>
        </w:rPr>
        <w:t>.2</w:t>
      </w:r>
      <w:r w:rsidR="00F25FC2" w:rsidRPr="0025238E">
        <w:rPr>
          <w:szCs w:val="24"/>
        </w:rPr>
        <w:tab/>
        <w:t>Reference #2 – Unisys</w:t>
      </w:r>
      <w:bookmarkEnd w:id="33"/>
      <w:r w:rsidR="00F25FC2" w:rsidRPr="0025238E">
        <w:rPr>
          <w:szCs w:val="24"/>
        </w:rPr>
        <w:t xml:space="preserve"> </w:t>
      </w:r>
    </w:p>
    <w:tbl>
      <w:tblPr>
        <w:tblW w:w="10800" w:type="dxa"/>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ook w:val="01E0" w:firstRow="1" w:lastRow="1" w:firstColumn="1" w:lastColumn="1" w:noHBand="0" w:noVBand="0"/>
      </w:tblPr>
      <w:tblGrid>
        <w:gridCol w:w="4925"/>
        <w:gridCol w:w="5875"/>
      </w:tblGrid>
      <w:tr w:rsidR="00F25FC2" w:rsidRPr="0025238E" w14:paraId="0578BA71" w14:textId="77777777" w:rsidTr="00123D78">
        <w:tc>
          <w:tcPr>
            <w:tcW w:w="0" w:type="auto"/>
            <w:gridSpan w:val="2"/>
            <w:shd w:val="clear" w:color="auto" w:fill="203A6E"/>
          </w:tcPr>
          <w:p w14:paraId="1A3F3248" w14:textId="77777777" w:rsidR="00F25FC2" w:rsidRPr="0025238E" w:rsidRDefault="00F25FC2" w:rsidP="00123D78">
            <w:pPr>
              <w:pStyle w:val="TableHead"/>
              <w:spacing w:after="60"/>
              <w:rPr>
                <w:sz w:val="20"/>
                <w:szCs w:val="20"/>
              </w:rPr>
            </w:pPr>
            <w:r w:rsidRPr="0025238E">
              <w:rPr>
                <w:sz w:val="20"/>
                <w:szCs w:val="20"/>
              </w:rPr>
              <w:t>IT Operations and Maintenance, Upgrades, Updates, Modifications, and Enhancements</w:t>
            </w:r>
          </w:p>
        </w:tc>
      </w:tr>
      <w:tr w:rsidR="00F25FC2" w:rsidRPr="0025238E" w14:paraId="103A97A1" w14:textId="77777777" w:rsidTr="00123D78">
        <w:tc>
          <w:tcPr>
            <w:tcW w:w="0" w:type="auto"/>
            <w:gridSpan w:val="2"/>
            <w:shd w:val="clear" w:color="auto" w:fill="auto"/>
          </w:tcPr>
          <w:p w14:paraId="03954311" w14:textId="77777777" w:rsidR="00F25FC2" w:rsidRPr="0025238E" w:rsidRDefault="00F25FC2" w:rsidP="00123D78">
            <w:pPr>
              <w:pStyle w:val="TableText"/>
              <w:spacing w:after="60"/>
              <w:rPr>
                <w:sz w:val="20"/>
                <w:szCs w:val="20"/>
              </w:rPr>
            </w:pPr>
            <w:r w:rsidRPr="0025238E">
              <w:rPr>
                <w:b/>
                <w:sz w:val="20"/>
                <w:szCs w:val="20"/>
              </w:rPr>
              <w:t>Agency/Company:</w:t>
            </w:r>
            <w:r w:rsidRPr="0025238E">
              <w:rPr>
                <w:sz w:val="20"/>
                <w:szCs w:val="20"/>
              </w:rPr>
              <w:t xml:space="preserve"> DHS Customs and Border Patrol (CBP), Targeting and Analysis Systems Program Directorate (TASPD)</w:t>
            </w:r>
          </w:p>
        </w:tc>
      </w:tr>
      <w:tr w:rsidR="00F25FC2" w:rsidRPr="0025238E" w14:paraId="1789B780" w14:textId="77777777" w:rsidTr="00123D78">
        <w:tc>
          <w:tcPr>
            <w:tcW w:w="0" w:type="auto"/>
            <w:shd w:val="clear" w:color="auto" w:fill="auto"/>
          </w:tcPr>
          <w:p w14:paraId="32D7B4A9" w14:textId="77777777" w:rsidR="00F25FC2" w:rsidRPr="0025238E" w:rsidRDefault="00F25FC2" w:rsidP="00123D78">
            <w:pPr>
              <w:pStyle w:val="TableText"/>
              <w:spacing w:after="60"/>
              <w:rPr>
                <w:sz w:val="20"/>
                <w:szCs w:val="20"/>
              </w:rPr>
            </w:pPr>
            <w:r w:rsidRPr="0025238E">
              <w:rPr>
                <w:b/>
                <w:sz w:val="20"/>
                <w:szCs w:val="20"/>
              </w:rPr>
              <w:t xml:space="preserve">Total Contract Value: </w:t>
            </w:r>
            <w:r w:rsidRPr="0025238E">
              <w:rPr>
                <w:i/>
                <w:sz w:val="20"/>
                <w:szCs w:val="20"/>
              </w:rPr>
              <w:t xml:space="preserve">(including all option years) </w:t>
            </w:r>
            <w:r w:rsidRPr="0025238E">
              <w:rPr>
                <w:sz w:val="20"/>
                <w:szCs w:val="20"/>
              </w:rPr>
              <w:t>$548,579,405</w:t>
            </w:r>
          </w:p>
        </w:tc>
        <w:tc>
          <w:tcPr>
            <w:tcW w:w="0" w:type="auto"/>
            <w:shd w:val="clear" w:color="auto" w:fill="auto"/>
          </w:tcPr>
          <w:p w14:paraId="183A8194" w14:textId="77777777" w:rsidR="00F25FC2" w:rsidRPr="0025238E" w:rsidRDefault="00F25FC2" w:rsidP="00123D78">
            <w:pPr>
              <w:pStyle w:val="TableText"/>
              <w:spacing w:after="60"/>
              <w:rPr>
                <w:sz w:val="20"/>
                <w:szCs w:val="20"/>
              </w:rPr>
            </w:pPr>
            <w:r w:rsidRPr="0025238E">
              <w:rPr>
                <w:b/>
                <w:sz w:val="20"/>
                <w:szCs w:val="20"/>
              </w:rPr>
              <w:t>Period of Performance:</w:t>
            </w:r>
            <w:r w:rsidRPr="0025238E">
              <w:rPr>
                <w:sz w:val="20"/>
                <w:szCs w:val="20"/>
              </w:rPr>
              <w:t xml:space="preserve"> 9/15/2012 – 3/15/2018 (New: 3/14/2018 – 9/13/2023)</w:t>
            </w:r>
          </w:p>
        </w:tc>
      </w:tr>
      <w:tr w:rsidR="00F25FC2" w:rsidRPr="0025238E" w14:paraId="63EF7764" w14:textId="77777777" w:rsidTr="00123D78">
        <w:tc>
          <w:tcPr>
            <w:tcW w:w="0" w:type="auto"/>
            <w:gridSpan w:val="2"/>
            <w:shd w:val="clear" w:color="auto" w:fill="auto"/>
          </w:tcPr>
          <w:p w14:paraId="19516DD6" w14:textId="77777777" w:rsidR="00F25FC2" w:rsidRPr="0025238E" w:rsidRDefault="00F25FC2" w:rsidP="00123D78">
            <w:pPr>
              <w:pStyle w:val="TableText"/>
              <w:spacing w:after="60"/>
              <w:rPr>
                <w:sz w:val="20"/>
                <w:szCs w:val="20"/>
              </w:rPr>
            </w:pPr>
            <w:r w:rsidRPr="0025238E">
              <w:rPr>
                <w:b/>
                <w:sz w:val="20"/>
                <w:szCs w:val="20"/>
              </w:rPr>
              <w:t xml:space="preserve">Scope of Work / Pool Areas Covered: </w:t>
            </w:r>
            <w:r w:rsidRPr="0025238E">
              <w:rPr>
                <w:sz w:val="20"/>
                <w:szCs w:val="20"/>
              </w:rPr>
              <w:t>A, B, C, and D</w:t>
            </w:r>
          </w:p>
        </w:tc>
      </w:tr>
      <w:tr w:rsidR="00F25FC2" w:rsidRPr="0025238E" w14:paraId="2587DA1B" w14:textId="77777777" w:rsidTr="00123D78">
        <w:tc>
          <w:tcPr>
            <w:tcW w:w="0" w:type="auto"/>
            <w:gridSpan w:val="2"/>
            <w:shd w:val="clear" w:color="auto" w:fill="auto"/>
          </w:tcPr>
          <w:p w14:paraId="74C4308F" w14:textId="77777777" w:rsidR="00F25FC2" w:rsidRPr="0025238E" w:rsidRDefault="00F25FC2" w:rsidP="00123D78">
            <w:pPr>
              <w:pStyle w:val="TableText"/>
              <w:spacing w:after="60"/>
              <w:rPr>
                <w:sz w:val="20"/>
                <w:szCs w:val="20"/>
                <w:highlight w:val="yellow"/>
              </w:rPr>
            </w:pPr>
            <w:r w:rsidRPr="0025238E">
              <w:rPr>
                <w:b/>
                <w:sz w:val="20"/>
                <w:szCs w:val="20"/>
              </w:rPr>
              <w:t xml:space="preserve">Client POC: </w:t>
            </w:r>
            <w:r w:rsidRPr="0025238E">
              <w:rPr>
                <w:sz w:val="20"/>
                <w:szCs w:val="20"/>
              </w:rPr>
              <w:t>Nael Samha, IT Director, (571) 468-2605, Nael.A.Samha@cbp.dhs.gov</w:t>
            </w:r>
          </w:p>
        </w:tc>
      </w:tr>
    </w:tbl>
    <w:p w14:paraId="67C716E5" w14:textId="77777777" w:rsidR="00F25FC2" w:rsidRPr="0025238E" w:rsidRDefault="00F25FC2" w:rsidP="00F25FC2">
      <w:pPr>
        <w:pStyle w:val="Text-t"/>
      </w:pPr>
      <w:r w:rsidRPr="0025238E">
        <w:rPr>
          <w:b/>
        </w:rPr>
        <w:t>Relevancy to Size, Scope, and Complexity:</w:t>
      </w:r>
      <w:r w:rsidRPr="0025238E">
        <w:t xml:space="preserve"> Unisys performs modernization, enhancements, and operations and maintenance for 30+ applications and systems that provide the technological decision making backbone that protects our nation’s border. Unisys is actively engaged in the transformation and cloud migration of multiple TASPD applications that ingest tens of millions of source events daily via streams and batches. These events are correlated and analyzed via multiple risk scenarios and reduced to events of mission interest (potential national security threats) for action by the TASPD staff. We led a large-scale transition to Agile leveraging DevSecOps. Additionally, Agile and DevSecOps methods are used to deploy complex event processing (CEP) applications, which leverage AWS streaming technologies that include Kinesis and Elasticsearch. Unisys performs delivery compliant with the DHS CBP SELC phases and milestones, the U.S. Digital Services Playbook, and follows the CBP UI/UX style guide.</w:t>
      </w:r>
    </w:p>
    <w:p w14:paraId="5BC64E45" w14:textId="77777777" w:rsidR="00F25FC2" w:rsidRPr="0025238E" w:rsidRDefault="00F25FC2" w:rsidP="00F25FC2">
      <w:pPr>
        <w:pStyle w:val="Text-t"/>
      </w:pPr>
      <w:r w:rsidRPr="0025238E">
        <w:rPr>
          <w:bCs/>
          <w:noProof/>
        </w:rPr>
        <mc:AlternateContent>
          <mc:Choice Requires="wps">
            <w:drawing>
              <wp:anchor distT="0" distB="0" distL="114300" distR="114300" simplePos="0" relativeHeight="251660288" behindDoc="1" locked="0" layoutInCell="1" allowOverlap="1" wp14:anchorId="02A5B62F" wp14:editId="2A4AE877">
                <wp:simplePos x="0" y="0"/>
                <wp:positionH relativeFrom="margin">
                  <wp:align>right</wp:align>
                </wp:positionH>
                <wp:positionV relativeFrom="paragraph">
                  <wp:posOffset>1169035</wp:posOffset>
                </wp:positionV>
                <wp:extent cx="2619375" cy="3538220"/>
                <wp:effectExtent l="0" t="0" r="0" b="0"/>
                <wp:wrapTight wrapText="bothSides">
                  <wp:wrapPolygon edited="0">
                    <wp:start x="471" y="0"/>
                    <wp:lineTo x="471" y="21420"/>
                    <wp:lineTo x="21050" y="21420"/>
                    <wp:lineTo x="21050" y="0"/>
                    <wp:lineTo x="471"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3538220"/>
                        </a:xfrm>
                        <a:prstGeom prst="rect">
                          <a:avLst/>
                        </a:prstGeom>
                        <a:noFill/>
                        <a:ln w="9525">
                          <a:noFill/>
                          <a:miter lim="800000"/>
                          <a:headEnd/>
                          <a:tailEnd/>
                        </a:ln>
                      </wps:spPr>
                      <wps:txbx>
                        <w:txbxContent>
                          <w:tbl>
                            <w:tblPr>
                              <w:tblW w:w="3961" w:type="dxa"/>
                              <w:tblInd w:w="-15" w:type="dxa"/>
                              <w:tblCellMar>
                                <w:left w:w="0" w:type="dxa"/>
                                <w:right w:w="0" w:type="dxa"/>
                              </w:tblCellMar>
                              <w:tblLook w:val="04A0" w:firstRow="1" w:lastRow="0" w:firstColumn="1" w:lastColumn="0" w:noHBand="0" w:noVBand="1"/>
                            </w:tblPr>
                            <w:tblGrid>
                              <w:gridCol w:w="3961"/>
                            </w:tblGrid>
                            <w:tr w:rsidR="00DF3A0A" w:rsidRPr="006877E0" w14:paraId="1D8A1AC3" w14:textId="77777777" w:rsidTr="00123D78">
                              <w:tc>
                                <w:tcPr>
                                  <w:tcW w:w="3961" w:type="dxa"/>
                                  <w:tcBorders>
                                    <w:top w:val="single" w:sz="12" w:space="0" w:color="EAF1DD"/>
                                    <w:left w:val="single" w:sz="12" w:space="0" w:color="EAF1DD"/>
                                    <w:bottom w:val="single" w:sz="12" w:space="0" w:color="EAF1DD"/>
                                    <w:right w:val="single" w:sz="12" w:space="0" w:color="EAF1DD"/>
                                  </w:tcBorders>
                                  <w:shd w:val="clear" w:color="auto" w:fill="2A5389"/>
                                  <w:tcMar>
                                    <w:left w:w="58" w:type="dxa"/>
                                    <w:right w:w="58" w:type="dxa"/>
                                  </w:tcMar>
                                </w:tcPr>
                                <w:p w14:paraId="683D9500" w14:textId="77777777" w:rsidR="00DF3A0A" w:rsidRPr="002721E3" w:rsidRDefault="00DF3A0A" w:rsidP="00123D78">
                                  <w:pPr>
                                    <w:pStyle w:val="TableHead"/>
                                    <w:rPr>
                                      <w:bCs/>
                                      <w:sz w:val="20"/>
                                    </w:rPr>
                                  </w:pPr>
                                  <w:r w:rsidRPr="002721E3">
                                    <w:rPr>
                                      <w:bCs/>
                                      <w:sz w:val="20"/>
                                    </w:rPr>
                                    <w:t xml:space="preserve">Unisys provides highly relevant support in size and complexity </w:t>
                                  </w:r>
                                </w:p>
                              </w:tc>
                            </w:tr>
                            <w:tr w:rsidR="00DF3A0A" w:rsidRPr="006877E0" w14:paraId="389E87E6" w14:textId="77777777" w:rsidTr="00123D78">
                              <w:trPr>
                                <w:trHeight w:val="748"/>
                              </w:trPr>
                              <w:tc>
                                <w:tcPr>
                                  <w:tcW w:w="3961" w:type="dxa"/>
                                  <w:tcBorders>
                                    <w:top w:val="nil"/>
                                    <w:left w:val="single" w:sz="12" w:space="0" w:color="EAF1DD"/>
                                    <w:bottom w:val="nil"/>
                                    <w:right w:val="single" w:sz="12" w:space="0" w:color="EAF1DD"/>
                                  </w:tcBorders>
                                  <w:shd w:val="clear" w:color="auto" w:fill="F2F2F2"/>
                                  <w:tcMar>
                                    <w:left w:w="58" w:type="dxa"/>
                                    <w:right w:w="58" w:type="dxa"/>
                                  </w:tcMar>
                                </w:tcPr>
                                <w:p w14:paraId="563164AF" w14:textId="77777777" w:rsidR="00DF3A0A" w:rsidRPr="00BD1A34" w:rsidRDefault="00DF3A0A" w:rsidP="00BD1A34">
                                  <w:pPr>
                                    <w:pStyle w:val="TableBullet"/>
                                    <w:rPr>
                                      <w:sz w:val="20"/>
                                    </w:rPr>
                                  </w:pPr>
                                  <w:r w:rsidRPr="00BD1A34">
                                    <w:rPr>
                                      <w:sz w:val="20"/>
                                    </w:rPr>
                                    <w:t>65,000 user across 6 agencies</w:t>
                                  </w:r>
                                </w:p>
                                <w:p w14:paraId="3FF0701B" w14:textId="77777777" w:rsidR="00DF3A0A" w:rsidRPr="00BD1A34" w:rsidRDefault="00DF3A0A" w:rsidP="00BD1A34">
                                  <w:pPr>
                                    <w:pStyle w:val="TableBullet"/>
                                    <w:rPr>
                                      <w:sz w:val="20"/>
                                    </w:rPr>
                                  </w:pPr>
                                  <w:r w:rsidRPr="00BD1A34">
                                    <w:rPr>
                                      <w:sz w:val="20"/>
                                    </w:rPr>
                                    <w:t xml:space="preserve">38 billion transactions per day </w:t>
                                  </w:r>
                                </w:p>
                                <w:p w14:paraId="0609902F" w14:textId="77777777" w:rsidR="00DF3A0A" w:rsidRPr="00BD1A34" w:rsidRDefault="00DF3A0A" w:rsidP="00BD1A34">
                                  <w:pPr>
                                    <w:pStyle w:val="TableBullet"/>
                                    <w:rPr>
                                      <w:sz w:val="20"/>
                                    </w:rPr>
                                  </w:pPr>
                                  <w:r w:rsidRPr="00BD1A34">
                                    <w:rPr>
                                      <w:sz w:val="20"/>
                                    </w:rPr>
                                    <w:t>Using ITIL, ITSM, ISO, and CMMI</w:t>
                                  </w:r>
                                </w:p>
                                <w:p w14:paraId="37ECFC6B" w14:textId="77777777" w:rsidR="00DF3A0A" w:rsidRPr="00BD1A34" w:rsidRDefault="00DF3A0A" w:rsidP="00BD1A34">
                                  <w:pPr>
                                    <w:pStyle w:val="TableBullet"/>
                                    <w:rPr>
                                      <w:sz w:val="20"/>
                                    </w:rPr>
                                  </w:pPr>
                                  <w:r w:rsidRPr="00BD1A34">
                                    <w:rPr>
                                      <w:sz w:val="20"/>
                                    </w:rPr>
                                    <w:t>AWS cloud platform</w:t>
                                  </w:r>
                                </w:p>
                                <w:p w14:paraId="199C6832" w14:textId="77777777" w:rsidR="00DF3A0A" w:rsidRPr="00BD1A34" w:rsidRDefault="00DF3A0A" w:rsidP="00BD1A34">
                                  <w:pPr>
                                    <w:pStyle w:val="TableBullet"/>
                                    <w:rPr>
                                      <w:sz w:val="20"/>
                                    </w:rPr>
                                  </w:pPr>
                                  <w:r w:rsidRPr="00BD1A34">
                                    <w:rPr>
                                      <w:sz w:val="20"/>
                                    </w:rPr>
                                    <w:t>Using Agile and SAFe processes</w:t>
                                  </w:r>
                                </w:p>
                                <w:p w14:paraId="2055F90B" w14:textId="77777777" w:rsidR="00DF3A0A" w:rsidRPr="00BD1A34" w:rsidRDefault="00DF3A0A" w:rsidP="00BD1A34">
                                  <w:pPr>
                                    <w:pStyle w:val="TableBullet"/>
                                    <w:rPr>
                                      <w:sz w:val="20"/>
                                    </w:rPr>
                                  </w:pPr>
                                  <w:r w:rsidRPr="00BD1A34">
                                    <w:rPr>
                                      <w:sz w:val="20"/>
                                    </w:rPr>
                                    <w:t>40 Agile teams, 30+ concurrent Agile development efforts</w:t>
                                  </w:r>
                                </w:p>
                                <w:p w14:paraId="1D3FDB49" w14:textId="77777777" w:rsidR="00DF3A0A" w:rsidRPr="00BD1A34" w:rsidRDefault="00DF3A0A" w:rsidP="00BD1A34">
                                  <w:pPr>
                                    <w:pStyle w:val="TableBullet"/>
                                    <w:rPr>
                                      <w:sz w:val="20"/>
                                    </w:rPr>
                                  </w:pPr>
                                  <w:r w:rsidRPr="00BD1A34">
                                    <w:rPr>
                                      <w:sz w:val="20"/>
                                    </w:rPr>
                                    <w:t>30 applications\systems, 50+ external interfaces, PaaS, Infrastructure as Code</w:t>
                                  </w:r>
                                </w:p>
                                <w:p w14:paraId="35CC5384" w14:textId="77777777" w:rsidR="00DF3A0A" w:rsidRPr="00BD1A34" w:rsidRDefault="00DF3A0A" w:rsidP="00BD1A34">
                                  <w:pPr>
                                    <w:pStyle w:val="TableBullet"/>
                                    <w:rPr>
                                      <w:sz w:val="20"/>
                                    </w:rPr>
                                  </w:pPr>
                                  <w:r w:rsidRPr="00BD1A34">
                                    <w:rPr>
                                      <w:sz w:val="20"/>
                                    </w:rPr>
                                    <w:t>FISMA compliant</w:t>
                                  </w:r>
                                </w:p>
                                <w:p w14:paraId="7AACBA2E" w14:textId="77777777" w:rsidR="00DF3A0A" w:rsidRPr="00BD1A34" w:rsidRDefault="00DF3A0A" w:rsidP="00BD1A34">
                                  <w:pPr>
                                    <w:pStyle w:val="TableBullet"/>
                                    <w:rPr>
                                      <w:sz w:val="20"/>
                                    </w:rPr>
                                  </w:pPr>
                                  <w:r w:rsidRPr="00BD1A34">
                                    <w:rPr>
                                      <w:sz w:val="20"/>
                                    </w:rPr>
                                    <w:t>Digital Services</w:t>
                                  </w:r>
                                </w:p>
                                <w:p w14:paraId="4F6F5EA3" w14:textId="77777777" w:rsidR="00DF3A0A" w:rsidRPr="00BD1A34" w:rsidRDefault="00DF3A0A" w:rsidP="00BD1A34">
                                  <w:pPr>
                                    <w:pStyle w:val="TableBullet"/>
                                    <w:rPr>
                                      <w:sz w:val="20"/>
                                    </w:rPr>
                                  </w:pPr>
                                  <w:r w:rsidRPr="00BD1A34">
                                    <w:rPr>
                                      <w:sz w:val="20"/>
                                    </w:rPr>
                                    <w:t>10k+ web pages, 100 html pages</w:t>
                                  </w:r>
                                </w:p>
                                <w:p w14:paraId="7E8E6AA7" w14:textId="77777777" w:rsidR="00DF3A0A" w:rsidRPr="002721E3" w:rsidRDefault="00DF3A0A" w:rsidP="00BD1A34">
                                  <w:pPr>
                                    <w:pStyle w:val="TableBullet"/>
                                    <w:rPr>
                                      <w:i/>
                                    </w:rPr>
                                  </w:pPr>
                                  <w:r w:rsidRPr="00BD1A34">
                                    <w:rPr>
                                      <w:sz w:val="20"/>
                                    </w:rPr>
                                    <w:t>5 active A&amp;A packages</w:t>
                                  </w:r>
                                </w:p>
                              </w:tc>
                            </w:tr>
                          </w:tbl>
                          <w:p w14:paraId="34D04684" w14:textId="77777777" w:rsidR="00DF3A0A" w:rsidRPr="00B8479A" w:rsidRDefault="00DF3A0A" w:rsidP="00F25FC2">
                            <w:pPr>
                              <w:rPr>
                                <w:sz w:val="2"/>
                                <w:szCs w:val="2"/>
                              </w:rPr>
                            </w:pP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02A5B62F" id="_x0000_t202" coordsize="21600,21600" o:spt="202" path="m,l,21600r21600,l21600,xe">
                <v:stroke joinstyle="miter"/>
                <v:path gradientshapeok="t" o:connecttype="rect"/>
              </v:shapetype>
              <v:shape id="Text Box 2" o:spid="_x0000_s1026" type="#_x0000_t202" style="position:absolute;margin-left:155.05pt;margin-top:92.05pt;width:206.25pt;height:278.6pt;z-index:-2516561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" filled="f" stroked="f">
                <v:textbox style="mso-fit-shape-to-text:t">
                  <w:txbxContent>
                    <w:tbl>
                      <w:tblPr>
                        <w:tblW w:w="3961" w:type="dxa"/>
                        <w:tblInd w:w="-15" w:type="dxa"/>
                        <w:tblCellMar>
                          <w:left w:w="0" w:type="dxa"/>
                          <w:right w:w="0" w:type="dxa"/>
                        </w:tblCellMar>
                        <w:tblLook w:val="04A0" w:firstRow="1" w:lastRow="0" w:firstColumn="1" w:lastColumn="0" w:noHBand="0" w:noVBand="1"/>
                      </w:tblPr>
                      <w:tblGrid>
                        <w:gridCol w:w="3961"/>
                      </w:tblGrid>
                      <w:tr w:rsidR="00DF3A0A" w:rsidRPr="006877E0" w14:paraId="1D8A1AC3" w14:textId="77777777" w:rsidTr="00123D78">
                        <w:tc>
                          <w:tcPr>
                            <w:tcW w:w="3961" w:type="dxa"/>
                            <w:tcBorders>
                              <w:top w:val="single" w:sz="12" w:space="0" w:color="EAF1DD"/>
                              <w:left w:val="single" w:sz="12" w:space="0" w:color="EAF1DD"/>
                              <w:bottom w:val="single" w:sz="12" w:space="0" w:color="EAF1DD"/>
                              <w:right w:val="single" w:sz="12" w:space="0" w:color="EAF1DD"/>
                            </w:tcBorders>
                            <w:shd w:val="clear" w:color="auto" w:fill="2A5389"/>
                            <w:tcMar>
                              <w:left w:w="58" w:type="dxa"/>
                              <w:right w:w="58" w:type="dxa"/>
                            </w:tcMar>
                          </w:tcPr>
                          <w:p w14:paraId="683D9500" w14:textId="77777777" w:rsidR="00DF3A0A" w:rsidRPr="002721E3" w:rsidRDefault="00DF3A0A" w:rsidP="00123D78">
                            <w:pPr>
                              <w:pStyle w:val="TableHead"/>
                              <w:rPr>
                                <w:bCs/>
                                <w:sz w:val="20"/>
                              </w:rPr>
                            </w:pPr>
                            <w:r w:rsidRPr="002721E3">
                              <w:rPr>
                                <w:bCs/>
                                <w:sz w:val="20"/>
                              </w:rPr>
                              <w:t xml:space="preserve">Unisys provides highly relevant support in size and complexity </w:t>
                            </w:r>
                          </w:p>
                        </w:tc>
                      </w:tr>
                      <w:tr w:rsidR="00DF3A0A" w:rsidRPr="006877E0" w14:paraId="389E87E6" w14:textId="77777777" w:rsidTr="00123D78">
                        <w:trPr>
                          <w:trHeight w:val="748"/>
                        </w:trPr>
                        <w:tc>
                          <w:tcPr>
                            <w:tcW w:w="3961" w:type="dxa"/>
                            <w:tcBorders>
                              <w:top w:val="nil"/>
                              <w:left w:val="single" w:sz="12" w:space="0" w:color="EAF1DD"/>
                              <w:bottom w:val="nil"/>
                              <w:right w:val="single" w:sz="12" w:space="0" w:color="EAF1DD"/>
                            </w:tcBorders>
                            <w:shd w:val="clear" w:color="auto" w:fill="F2F2F2"/>
                            <w:tcMar>
                              <w:left w:w="58" w:type="dxa"/>
                              <w:right w:w="58" w:type="dxa"/>
                            </w:tcMar>
                          </w:tcPr>
                          <w:p w14:paraId="563164AF" w14:textId="77777777" w:rsidR="00DF3A0A" w:rsidRPr="00BD1A34" w:rsidRDefault="00DF3A0A" w:rsidP="00BD1A34">
                            <w:pPr>
                              <w:pStyle w:val="TableBullet"/>
                              <w:rPr>
                                <w:sz w:val="20"/>
                              </w:rPr>
                            </w:pPr>
                            <w:r w:rsidRPr="00BD1A34">
                              <w:rPr>
                                <w:sz w:val="20"/>
                              </w:rPr>
                              <w:t>65,000 user across 6 agencies</w:t>
                            </w:r>
                          </w:p>
                          <w:p w14:paraId="3FF0701B" w14:textId="77777777" w:rsidR="00DF3A0A" w:rsidRPr="00BD1A34" w:rsidRDefault="00DF3A0A" w:rsidP="00BD1A34">
                            <w:pPr>
                              <w:pStyle w:val="TableBullet"/>
                              <w:rPr>
                                <w:sz w:val="20"/>
                              </w:rPr>
                            </w:pPr>
                            <w:r w:rsidRPr="00BD1A34">
                              <w:rPr>
                                <w:sz w:val="20"/>
                              </w:rPr>
                              <w:t xml:space="preserve">38 billion transactions per day </w:t>
                            </w:r>
                          </w:p>
                          <w:p w14:paraId="0609902F" w14:textId="77777777" w:rsidR="00DF3A0A" w:rsidRPr="00BD1A34" w:rsidRDefault="00DF3A0A" w:rsidP="00BD1A34">
                            <w:pPr>
                              <w:pStyle w:val="TableBullet"/>
                              <w:rPr>
                                <w:sz w:val="20"/>
                              </w:rPr>
                            </w:pPr>
                            <w:r w:rsidRPr="00BD1A34">
                              <w:rPr>
                                <w:sz w:val="20"/>
                              </w:rPr>
                              <w:t>Using ITIL, ITSM, ISO, and CMMI</w:t>
                            </w:r>
                          </w:p>
                          <w:p w14:paraId="37ECFC6B" w14:textId="77777777" w:rsidR="00DF3A0A" w:rsidRPr="00BD1A34" w:rsidRDefault="00DF3A0A" w:rsidP="00BD1A34">
                            <w:pPr>
                              <w:pStyle w:val="TableBullet"/>
                              <w:rPr>
                                <w:sz w:val="20"/>
                              </w:rPr>
                            </w:pPr>
                            <w:r w:rsidRPr="00BD1A34">
                              <w:rPr>
                                <w:sz w:val="20"/>
                              </w:rPr>
                              <w:t>AWS cloud platform</w:t>
                            </w:r>
                          </w:p>
                          <w:p w14:paraId="199C6832" w14:textId="77777777" w:rsidR="00DF3A0A" w:rsidRPr="00BD1A34" w:rsidRDefault="00DF3A0A" w:rsidP="00BD1A34">
                            <w:pPr>
                              <w:pStyle w:val="TableBullet"/>
                              <w:rPr>
                                <w:sz w:val="20"/>
                              </w:rPr>
                            </w:pPr>
                            <w:r w:rsidRPr="00BD1A34">
                              <w:rPr>
                                <w:sz w:val="20"/>
                              </w:rPr>
                              <w:t>Using Agile and SAFe processes</w:t>
                            </w:r>
                          </w:p>
                          <w:p w14:paraId="2055F90B" w14:textId="77777777" w:rsidR="00DF3A0A" w:rsidRPr="00BD1A34" w:rsidRDefault="00DF3A0A" w:rsidP="00BD1A34">
                            <w:pPr>
                              <w:pStyle w:val="TableBullet"/>
                              <w:rPr>
                                <w:sz w:val="20"/>
                              </w:rPr>
                            </w:pPr>
                            <w:r w:rsidRPr="00BD1A34">
                              <w:rPr>
                                <w:sz w:val="20"/>
                              </w:rPr>
                              <w:t>40 Agile teams, 30+ concurrent Agile development efforts</w:t>
                            </w:r>
                          </w:p>
                          <w:p w14:paraId="1D3FDB49" w14:textId="77777777" w:rsidR="00DF3A0A" w:rsidRPr="00BD1A34" w:rsidRDefault="00DF3A0A" w:rsidP="00BD1A34">
                            <w:pPr>
                              <w:pStyle w:val="TableBullet"/>
                              <w:rPr>
                                <w:sz w:val="20"/>
                              </w:rPr>
                            </w:pPr>
                            <w:r w:rsidRPr="00BD1A34">
                              <w:rPr>
                                <w:sz w:val="20"/>
                              </w:rPr>
                              <w:t>30 applications\systems, 50+ external interfaces, PaaS, Infrastructure as Code</w:t>
                            </w:r>
                          </w:p>
                          <w:p w14:paraId="35CC5384" w14:textId="77777777" w:rsidR="00DF3A0A" w:rsidRPr="00BD1A34" w:rsidRDefault="00DF3A0A" w:rsidP="00BD1A34">
                            <w:pPr>
                              <w:pStyle w:val="TableBullet"/>
                              <w:rPr>
                                <w:sz w:val="20"/>
                              </w:rPr>
                            </w:pPr>
                            <w:r w:rsidRPr="00BD1A34">
                              <w:rPr>
                                <w:sz w:val="20"/>
                              </w:rPr>
                              <w:t>FISMA compliant</w:t>
                            </w:r>
                          </w:p>
                          <w:p w14:paraId="7AACBA2E" w14:textId="77777777" w:rsidR="00DF3A0A" w:rsidRPr="00BD1A34" w:rsidRDefault="00DF3A0A" w:rsidP="00BD1A34">
                            <w:pPr>
                              <w:pStyle w:val="TableBullet"/>
                              <w:rPr>
                                <w:sz w:val="20"/>
                              </w:rPr>
                            </w:pPr>
                            <w:r w:rsidRPr="00BD1A34">
                              <w:rPr>
                                <w:sz w:val="20"/>
                              </w:rPr>
                              <w:t>Digital Services</w:t>
                            </w:r>
                          </w:p>
                          <w:p w14:paraId="4F6F5EA3" w14:textId="77777777" w:rsidR="00DF3A0A" w:rsidRPr="00BD1A34" w:rsidRDefault="00DF3A0A" w:rsidP="00BD1A34">
                            <w:pPr>
                              <w:pStyle w:val="TableBullet"/>
                              <w:rPr>
                                <w:sz w:val="20"/>
                              </w:rPr>
                            </w:pPr>
                            <w:r w:rsidRPr="00BD1A34">
                              <w:rPr>
                                <w:sz w:val="20"/>
                              </w:rPr>
                              <w:t>10k+ web pages, 100 html pages</w:t>
                            </w:r>
                          </w:p>
                          <w:p w14:paraId="7E8E6AA7" w14:textId="77777777" w:rsidR="00DF3A0A" w:rsidRPr="002721E3" w:rsidRDefault="00DF3A0A" w:rsidP="00BD1A34">
                            <w:pPr>
                              <w:pStyle w:val="TableBullet"/>
                              <w:rPr>
                                <w:i/>
                              </w:rPr>
                            </w:pPr>
                            <w:r w:rsidRPr="00BD1A34">
                              <w:rPr>
                                <w:sz w:val="20"/>
                              </w:rPr>
                              <w:t>5 active A&amp;A packages</w:t>
                            </w:r>
                          </w:p>
                        </w:tc>
                      </w:tr>
                    </w:tbl>
                    <w:p w14:paraId="34D04684" w14:textId="77777777" w:rsidR="00DF3A0A" w:rsidRPr="00B8479A" w:rsidRDefault="00DF3A0A" w:rsidP="00F25FC2">
                      <w:pPr>
                        <w:rPr>
                          <w:sz w:val="2"/>
                          <w:szCs w:val="2"/>
                        </w:rPr>
                      </w:pPr>
                    </w:p>
                  </w:txbxContent>
                </v:textbox>
                <w10:wrap type="tight" anchorx="margin"/>
              </v:shape>
            </w:pict>
          </mc:Fallback>
        </mc:AlternateContent>
      </w:r>
      <w:r w:rsidRPr="0025238E">
        <w:rPr>
          <w:b/>
        </w:rPr>
        <w:t>Pool A (6.1) Application Rehosting:</w:t>
      </w:r>
      <w:r w:rsidRPr="0025238E">
        <w:t xml:space="preserve"> We successfully migrated the Global Travel Assessment System to the AWS cloud and are now implementing biometric identity solutions in AWS. Products used in the migration include Cloud Architecture Components that support the CBP vision such as CloudFormation and CloudWatch. In support of IaaS, AWS EC2 instances, along with a containerization approach with Docker, are utilized. Unisys participates in various COIs such as DHS Agile COI and DHS Cloud COI. Unisys modernized AFI from a tightly-coupled legacy system into a containerized microservices-based architecture. Each of the microservices runs and is managed independently and are accessed through well-formed APIs. Among those microservices is the first fully open source Big Data Framework (BDF) implementation in production at DHS. BDF integrates Hadoop, HBase, Kafka, and Elasticsearch to provide high-speed search and analytics. Now, in a single query, analysts can instantaneously search across 70 data sources. We use Scrums for development with 3-week sprint timeframes. Unisys Scrum Masters use multiple sprints, and our sprint team members span many disciplines. Unisys also participates in quarterly demos, presenting the top accomplishments for the quarter and recommending features to implement in the future.</w:t>
      </w:r>
    </w:p>
    <w:p w14:paraId="61B5894D" w14:textId="77777777" w:rsidR="00F25FC2" w:rsidRPr="0025238E" w:rsidRDefault="00F25FC2" w:rsidP="00F25FC2">
      <w:pPr>
        <w:pStyle w:val="Text-t"/>
        <w:rPr>
          <w:highlight w:val="yellow"/>
        </w:rPr>
      </w:pPr>
      <w:r w:rsidRPr="0025238E">
        <w:t>Unisys coordinates migrations to incorporate lessons learned and user feedback to prepare contact centers for escalating inquiries, collects and updates data and analytics metrics, and documents the application journey, inventorying business processes, and identifying data fields and information collected. Unisys incorporates industry best practices around agile and DevSecOps throughout the lifecycle of the project, using iterative plans and recommending innovative technologies to drive continued modernization. We develop technical readiness assessments and provide rehosting (“lift and shift”) of existing content and/or systems to the AWS environments or the enterprise data center as required.</w:t>
      </w:r>
    </w:p>
    <w:p w14:paraId="0C613FD1" w14:textId="77777777" w:rsidR="00F25FC2" w:rsidRPr="0025238E" w:rsidRDefault="00F25FC2" w:rsidP="00F25FC2">
      <w:pPr>
        <w:pStyle w:val="Text-t"/>
      </w:pPr>
      <w:r w:rsidRPr="0025238E">
        <w:t xml:space="preserve">An integral feature of the Application Portfolio Management (APM) approach is automating the build-deploy-test capability and pushing build files to the proper test environment. This new automated deployment capability shortens release cycles, provides consistency across application teams, and eliminates application rollbacks. Unisys developed coding, data, and configurations to successfully perform rehosting and ensure the content could be automatically, and repeatedly, (re)deployed. Common Code Framework (CF), developed by Unisys, uses responsive design to create a common look and feel across CBP web and mobile applications and standardizes technology stacks utilizing best practices. </w:t>
      </w:r>
    </w:p>
    <w:p w14:paraId="09D9FD89" w14:textId="77777777" w:rsidR="00F25FC2" w:rsidRPr="0025238E" w:rsidRDefault="00F25FC2" w:rsidP="00F25FC2">
      <w:pPr>
        <w:pStyle w:val="Text-t"/>
      </w:pPr>
      <w:r w:rsidRPr="0025238E">
        <w:t>Unisys adheres to NIST, FISMA, and all other relevant Federal IT regulations and guidelines to provide TASPD with the highest level of information security, data security, and data integrity, this includes transport layer security, encryption, and credential verification. We also provide A&amp;A support, risk management, system remediation, system hardening, and policy modification support.</w:t>
      </w:r>
    </w:p>
    <w:p w14:paraId="0AE024A0" w14:textId="77777777" w:rsidR="00F25FC2" w:rsidRPr="0025238E" w:rsidRDefault="00F25FC2" w:rsidP="00F25FC2">
      <w:pPr>
        <w:pStyle w:val="Text-t"/>
      </w:pPr>
      <w:r w:rsidRPr="0025238E">
        <w:rPr>
          <w:b/>
        </w:rPr>
        <w:t>Pool B (6.2) Replatforming</w:t>
      </w:r>
      <w:r w:rsidRPr="0025238E">
        <w:t>: Unisys supported replatforming (fix and shift) of applications from a legacy environment to AWS. We worked with CBP to outline future technology adoption opportunities to ensure continuous modernization, building on the work done to date. Unisys provided component analysis (e.g. operating systems, servers, etc.) and identified opportunities for consolidation or migration to cloud services. We defined and utilized standard builds to replatform applications as well as upgraded underlying infrastructure and components using tools to ensure applications could be automatically, and repeatedly, (re)deployed.</w:t>
      </w:r>
    </w:p>
    <w:p w14:paraId="53E9B5E9" w14:textId="77777777" w:rsidR="00F25FC2" w:rsidRPr="0025238E" w:rsidRDefault="00F25FC2" w:rsidP="00F25FC2">
      <w:pPr>
        <w:pStyle w:val="Text-t"/>
      </w:pPr>
      <w:r w:rsidRPr="0025238E">
        <w:rPr>
          <w:b/>
        </w:rPr>
        <w:t>Pool C (6.3): DevSecOps Resources</w:t>
      </w:r>
      <w:r w:rsidRPr="0025238E">
        <w:t>: Unisys normalized Agile and DevSecOps across TASPD and leveraged open source tools in the development lifecycle. We analyzed and documented repeatable patterns and used standardized processes to support the entire application lifecycle and reveal opportunities to share processes, as well as industry best practices through an open source approach. We are moving to a program level Scaled Agile Framework (SAFe) methodology and currently use SAFe for portfolio level planning to establish high-level project goals. Unisys built the Traveler Verification System (TVS) using open source technologies, leveraging and validating the auto-scaling Lambda feature of AWS platform services. TVS, one of the earliest serverless implementations in the government, has been in AWS production for over a year with multiple deployments to production weekly.</w:t>
      </w:r>
    </w:p>
    <w:p w14:paraId="47F496CB" w14:textId="77777777" w:rsidR="00F25FC2" w:rsidRPr="0025238E" w:rsidRDefault="00F25FC2" w:rsidP="00F25FC2">
      <w:pPr>
        <w:pStyle w:val="Text-t"/>
      </w:pPr>
      <w:r w:rsidRPr="0025238E">
        <w:t xml:space="preserve">Unisys assisted in accelerating workforce transformation and supports the formulation of policy, technical preparation, architecture assessments, and prototyping opportunities. Unisys develops mature infrastructure support processes in areas like continuous integration and deployment (CI/CD) and reusable code and policies for enforcing agency-wide resource management. The serverless AWS implementation aligns with the DevSecOps CI/CD pipeline allowed for rapid experimentation, capturing lessons learned, making changes, and redeploying in a rapid, lean startup approach. Unisys is also creating proof of concepts to help TASPD understand the cloud in infrastructure optimization capabilities and opportunities. </w:t>
      </w:r>
    </w:p>
    <w:p w14:paraId="0D49B9D9" w14:textId="7ACF6E01" w:rsidR="00F25FC2" w:rsidRPr="0025238E" w:rsidRDefault="00F25FC2" w:rsidP="00F25FC2">
      <w:pPr>
        <w:pStyle w:val="Text-t"/>
      </w:pPr>
      <w:r w:rsidRPr="0025238E">
        <w:rPr>
          <w:b/>
        </w:rPr>
        <w:t>Pool D (6.4): Cloud Platform Services Organization Support</w:t>
      </w:r>
      <w:r w:rsidRPr="0025238E">
        <w:t>: Unisys provides organizational reviews of applications for cloud migration readiness, develops cloud adoption plans/reports, and makes recommendations on long-term sustainability. Our Cloud SMEs develop enterprise level plans and solutions, reviewing current cloud architecture patterns, and suggesting new/modified patterns. Unisys adheres to NIST, FISMA, and all other relevant Federal IT regulations and guidelines to provide TASPD with the highest level of information security, data security, and maintenance of data integrity. Unisys performs the following measures to ensure the security and integrity of TASPD data: transport layer security, encryption, domain controls, username and password credential verification, and regular vulnerability scans to identify, assess, and mitigate security risks. Unisys provides A&amp;A support, risk management and register development and maintenance, and system remediation, system hardening, and policy modification support</w:t>
      </w:r>
      <w:r w:rsidR="001A79AE" w:rsidRPr="0025238E">
        <w:t xml:space="preserve">. </w:t>
      </w:r>
    </w:p>
    <w:p w14:paraId="606B73FA" w14:textId="77777777" w:rsidR="00F25FC2" w:rsidRPr="0025238E" w:rsidRDefault="00F25FC2" w:rsidP="00F25FC2">
      <w:r w:rsidRPr="0025238E">
        <w:br w:type="page"/>
      </w:r>
    </w:p>
    <w:p w14:paraId="154D15DD" w14:textId="66904256" w:rsidR="00F25FC2" w:rsidRPr="0025238E" w:rsidRDefault="00BD1A34" w:rsidP="00F25FC2">
      <w:pPr>
        <w:pStyle w:val="Heading2"/>
      </w:pPr>
      <w:bookmarkStart w:id="34" w:name="_Toc522260654"/>
      <w:r w:rsidRPr="0025238E">
        <w:t>A</w:t>
      </w:r>
      <w:r w:rsidR="00767574" w:rsidRPr="0025238E">
        <w:t>.3</w:t>
      </w:r>
      <w:r w:rsidR="00767574" w:rsidRPr="0025238E">
        <w:tab/>
        <w:t>Reference #</w:t>
      </w:r>
      <w:r w:rsidR="00F25FC2" w:rsidRPr="0025238E">
        <w:t>3 – Unisys</w:t>
      </w:r>
      <w:bookmarkEnd w:id="34"/>
    </w:p>
    <w:tbl>
      <w:tblPr>
        <w:tblW w:w="10785" w:type="dxa"/>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ayout w:type="fixed"/>
        <w:tblCellMar>
          <w:left w:w="115" w:type="dxa"/>
          <w:right w:w="115" w:type="dxa"/>
        </w:tblCellMar>
        <w:tblLook w:val="01E0" w:firstRow="1" w:lastRow="1" w:firstColumn="1" w:lastColumn="1" w:noHBand="0" w:noVBand="0"/>
      </w:tblPr>
      <w:tblGrid>
        <w:gridCol w:w="4893"/>
        <w:gridCol w:w="5892"/>
      </w:tblGrid>
      <w:tr w:rsidR="00F25FC2" w:rsidRPr="0025238E" w14:paraId="1750F831" w14:textId="77777777" w:rsidTr="00123D78">
        <w:tc>
          <w:tcPr>
            <w:tcW w:w="10785" w:type="dxa"/>
            <w:gridSpan w:val="2"/>
            <w:shd w:val="clear" w:color="auto" w:fill="203A6E"/>
          </w:tcPr>
          <w:p w14:paraId="494C832C" w14:textId="3144139E" w:rsidR="00F25FC2" w:rsidRPr="0025238E" w:rsidRDefault="00F25FC2" w:rsidP="00123D78">
            <w:pPr>
              <w:pStyle w:val="TableHead"/>
              <w:spacing w:after="60"/>
              <w:rPr>
                <w:sz w:val="20"/>
                <w:szCs w:val="20"/>
              </w:rPr>
            </w:pPr>
            <w:r w:rsidRPr="0025238E">
              <w:rPr>
                <w:sz w:val="20"/>
                <w:szCs w:val="20"/>
              </w:rPr>
              <w:t>Application Operations and Maintenance</w:t>
            </w:r>
            <w:r w:rsidR="001A79AE" w:rsidRPr="0025238E">
              <w:rPr>
                <w:sz w:val="20"/>
                <w:szCs w:val="20"/>
              </w:rPr>
              <w:t xml:space="preserve"> </w:t>
            </w:r>
            <w:r w:rsidRPr="0025238E">
              <w:rPr>
                <w:sz w:val="20"/>
                <w:szCs w:val="20"/>
              </w:rPr>
              <w:t>(AppOps) Services BPA</w:t>
            </w:r>
          </w:p>
        </w:tc>
      </w:tr>
      <w:tr w:rsidR="00F25FC2" w:rsidRPr="0025238E" w14:paraId="0B556DD1" w14:textId="77777777" w:rsidTr="00123D78">
        <w:tc>
          <w:tcPr>
            <w:tcW w:w="10785" w:type="dxa"/>
            <w:gridSpan w:val="2"/>
            <w:shd w:val="clear" w:color="auto" w:fill="auto"/>
          </w:tcPr>
          <w:p w14:paraId="184E350A" w14:textId="77777777" w:rsidR="00F25FC2" w:rsidRPr="0025238E" w:rsidRDefault="00F25FC2" w:rsidP="00123D78">
            <w:pPr>
              <w:pStyle w:val="TableText"/>
              <w:spacing w:after="60"/>
              <w:rPr>
                <w:sz w:val="20"/>
                <w:szCs w:val="20"/>
              </w:rPr>
            </w:pPr>
            <w:r w:rsidRPr="0025238E">
              <w:rPr>
                <w:b/>
                <w:sz w:val="20"/>
                <w:szCs w:val="20"/>
              </w:rPr>
              <w:t>Agency/Company:</w:t>
            </w:r>
            <w:r w:rsidRPr="0025238E">
              <w:rPr>
                <w:sz w:val="20"/>
                <w:szCs w:val="20"/>
              </w:rPr>
              <w:t xml:space="preserve"> General Services Administration (GSA) Office of Public Building IT Services (PB-IT)</w:t>
            </w:r>
          </w:p>
        </w:tc>
      </w:tr>
      <w:tr w:rsidR="00F25FC2" w:rsidRPr="0025238E" w14:paraId="3F980F1D" w14:textId="77777777" w:rsidTr="00123D78">
        <w:tc>
          <w:tcPr>
            <w:tcW w:w="4893" w:type="dxa"/>
            <w:shd w:val="clear" w:color="auto" w:fill="auto"/>
          </w:tcPr>
          <w:p w14:paraId="6762B2B4" w14:textId="77777777" w:rsidR="00F25FC2" w:rsidRPr="0025238E" w:rsidRDefault="00F25FC2" w:rsidP="00123D78">
            <w:pPr>
              <w:pStyle w:val="TableText"/>
              <w:spacing w:after="60"/>
              <w:rPr>
                <w:sz w:val="20"/>
                <w:szCs w:val="20"/>
              </w:rPr>
            </w:pPr>
            <w:r w:rsidRPr="0025238E">
              <w:rPr>
                <w:b/>
                <w:sz w:val="20"/>
                <w:szCs w:val="20"/>
              </w:rPr>
              <w:t>Total Contract Value:</w:t>
            </w:r>
            <w:r w:rsidRPr="0025238E">
              <w:rPr>
                <w:sz w:val="20"/>
                <w:szCs w:val="20"/>
              </w:rPr>
              <w:t xml:space="preserve"> $15,764,110; recompete: $30,940,310</w:t>
            </w:r>
          </w:p>
        </w:tc>
        <w:tc>
          <w:tcPr>
            <w:tcW w:w="5892" w:type="dxa"/>
            <w:shd w:val="clear" w:color="auto" w:fill="auto"/>
          </w:tcPr>
          <w:p w14:paraId="506EA40B" w14:textId="77777777" w:rsidR="00F25FC2" w:rsidRPr="0025238E" w:rsidRDefault="00F25FC2" w:rsidP="00123D78">
            <w:pPr>
              <w:pStyle w:val="TableText"/>
              <w:spacing w:after="60"/>
              <w:rPr>
                <w:sz w:val="20"/>
                <w:szCs w:val="20"/>
              </w:rPr>
            </w:pPr>
            <w:r w:rsidRPr="0025238E">
              <w:rPr>
                <w:b/>
                <w:sz w:val="20"/>
                <w:szCs w:val="20"/>
              </w:rPr>
              <w:t>Period of Performance:</w:t>
            </w:r>
            <w:r w:rsidRPr="0025238E">
              <w:rPr>
                <w:sz w:val="20"/>
                <w:szCs w:val="20"/>
              </w:rPr>
              <w:t xml:space="preserve"> 9/13/2016 – 9/12/2018, New: 9/13/18 – 9/12/2023</w:t>
            </w:r>
          </w:p>
        </w:tc>
      </w:tr>
      <w:tr w:rsidR="00F25FC2" w:rsidRPr="0025238E" w14:paraId="62370EC9" w14:textId="77777777" w:rsidTr="00123D78">
        <w:tc>
          <w:tcPr>
            <w:tcW w:w="10785" w:type="dxa"/>
            <w:gridSpan w:val="2"/>
            <w:shd w:val="clear" w:color="auto" w:fill="auto"/>
          </w:tcPr>
          <w:p w14:paraId="4788B290" w14:textId="77777777" w:rsidR="00F25FC2" w:rsidRPr="0025238E" w:rsidRDefault="00F25FC2" w:rsidP="00123D78">
            <w:pPr>
              <w:pStyle w:val="TableText"/>
              <w:spacing w:after="60"/>
              <w:rPr>
                <w:sz w:val="20"/>
                <w:szCs w:val="20"/>
              </w:rPr>
            </w:pPr>
            <w:r w:rsidRPr="0025238E">
              <w:rPr>
                <w:b/>
                <w:sz w:val="20"/>
                <w:szCs w:val="20"/>
              </w:rPr>
              <w:t xml:space="preserve">Scope of Work / Pool Areas Covered: </w:t>
            </w:r>
            <w:r w:rsidRPr="0025238E">
              <w:rPr>
                <w:sz w:val="20"/>
                <w:szCs w:val="20"/>
              </w:rPr>
              <w:t>B and C</w:t>
            </w:r>
          </w:p>
        </w:tc>
      </w:tr>
      <w:tr w:rsidR="00F25FC2" w:rsidRPr="0025238E" w14:paraId="0FA29A2A" w14:textId="77777777" w:rsidTr="00123D78">
        <w:tc>
          <w:tcPr>
            <w:tcW w:w="10785" w:type="dxa"/>
            <w:gridSpan w:val="2"/>
            <w:shd w:val="clear" w:color="auto" w:fill="auto"/>
          </w:tcPr>
          <w:p w14:paraId="753F1201" w14:textId="77777777" w:rsidR="00F25FC2" w:rsidRPr="0025238E" w:rsidRDefault="00F25FC2" w:rsidP="00123D78">
            <w:pPr>
              <w:pStyle w:val="TableText"/>
              <w:spacing w:after="60"/>
              <w:rPr>
                <w:sz w:val="20"/>
                <w:szCs w:val="20"/>
              </w:rPr>
            </w:pPr>
            <w:r w:rsidRPr="0025238E">
              <w:rPr>
                <w:b/>
                <w:sz w:val="20"/>
                <w:szCs w:val="20"/>
              </w:rPr>
              <w:t xml:space="preserve">Client POC: </w:t>
            </w:r>
            <w:r w:rsidRPr="0025238E">
              <w:rPr>
                <w:sz w:val="20"/>
                <w:szCs w:val="20"/>
              </w:rPr>
              <w:t xml:space="preserve">Joshua Mordin, PB-ITS Application Operations and Maintenance Branch, (202) 501-9104, </w:t>
            </w:r>
            <w:hyperlink r:id="rId26" w:history="1">
              <w:r w:rsidRPr="0025238E">
                <w:rPr>
                  <w:rStyle w:val="Hyperlink"/>
                  <w:color w:val="auto"/>
                  <w:sz w:val="20"/>
                  <w:szCs w:val="20"/>
                  <w:u w:val="none"/>
                </w:rPr>
                <w:t>Joshua.Mordin@gsa.gov</w:t>
              </w:r>
            </w:hyperlink>
          </w:p>
        </w:tc>
      </w:tr>
    </w:tbl>
    <w:p w14:paraId="6C010304" w14:textId="77777777" w:rsidR="00F25FC2" w:rsidRPr="0025238E" w:rsidRDefault="00F25FC2" w:rsidP="00F25FC2">
      <w:pPr>
        <w:pStyle w:val="Text-t"/>
      </w:pPr>
      <w:r w:rsidRPr="0025238E">
        <w:rPr>
          <w:b/>
          <w:noProof/>
        </w:rPr>
        <mc:AlternateContent>
          <mc:Choice Requires="wps">
            <w:drawing>
              <wp:anchor distT="45720" distB="45720" distL="114300" distR="114300" simplePos="0" relativeHeight="251661312" behindDoc="1" locked="0" layoutInCell="1" allowOverlap="1" wp14:anchorId="16C4EA56" wp14:editId="1B5EAC34">
                <wp:simplePos x="0" y="0"/>
                <wp:positionH relativeFrom="margin">
                  <wp:posOffset>4371975</wp:posOffset>
                </wp:positionH>
                <wp:positionV relativeFrom="paragraph">
                  <wp:posOffset>589280</wp:posOffset>
                </wp:positionV>
                <wp:extent cx="2590800" cy="1743075"/>
                <wp:effectExtent l="0" t="0" r="0" b="0"/>
                <wp:wrapTight wrapText="bothSides">
                  <wp:wrapPolygon edited="0">
                    <wp:start x="476" y="0"/>
                    <wp:lineTo x="476" y="21246"/>
                    <wp:lineTo x="20965" y="21246"/>
                    <wp:lineTo x="20965" y="0"/>
                    <wp:lineTo x="476" y="0"/>
                  </wp:wrapPolygon>
                </wp:wrapTigh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743075"/>
                        </a:xfrm>
                        <a:prstGeom prst="rect">
                          <a:avLst/>
                        </a:prstGeom>
                        <a:noFill/>
                        <a:ln w="9525">
                          <a:noFill/>
                          <a:miter lim="800000"/>
                          <a:headEnd/>
                          <a:tailEnd/>
                        </a:ln>
                      </wps:spPr>
                      <wps:txbx>
                        <w:txbxContent>
                          <w:tbl>
                            <w:tblPr>
                              <w:tblW w:w="0" w:type="auto"/>
                              <w:tblInd w:w="-15" w:type="dxa"/>
                              <w:tblCellMar>
                                <w:left w:w="0" w:type="dxa"/>
                                <w:right w:w="0" w:type="dxa"/>
                              </w:tblCellMar>
                              <w:tblLook w:val="04A0" w:firstRow="1" w:lastRow="0" w:firstColumn="1" w:lastColumn="0" w:noHBand="0" w:noVBand="1"/>
                            </w:tblPr>
                            <w:tblGrid>
                              <w:gridCol w:w="3763"/>
                            </w:tblGrid>
                            <w:tr w:rsidR="00DF3A0A" w:rsidRPr="007E3E21" w14:paraId="46A1765D" w14:textId="77777777" w:rsidTr="00123D78">
                              <w:trPr>
                                <w:trHeight w:val="74"/>
                              </w:trPr>
                              <w:tc>
                                <w:tcPr>
                                  <w:tcW w:w="3961" w:type="dxa"/>
                                  <w:tcBorders>
                                    <w:top w:val="single" w:sz="12" w:space="0" w:color="EAF1DD"/>
                                    <w:left w:val="single" w:sz="12" w:space="0" w:color="EAF1DD"/>
                                    <w:bottom w:val="single" w:sz="12" w:space="0" w:color="EAF1DD"/>
                                    <w:right w:val="single" w:sz="12" w:space="0" w:color="EAF1DD"/>
                                  </w:tcBorders>
                                  <w:shd w:val="clear" w:color="auto" w:fill="2A5389"/>
                                  <w:tcMar>
                                    <w:left w:w="58" w:type="dxa"/>
                                    <w:right w:w="58" w:type="dxa"/>
                                  </w:tcMar>
                                </w:tcPr>
                                <w:p w14:paraId="41ADE11A" w14:textId="77777777" w:rsidR="00DF3A0A" w:rsidRPr="002721E3" w:rsidRDefault="00DF3A0A" w:rsidP="00123D78">
                                  <w:pPr>
                                    <w:pStyle w:val="TableHead"/>
                                    <w:rPr>
                                      <w:bCs/>
                                      <w:sz w:val="20"/>
                                    </w:rPr>
                                  </w:pPr>
                                  <w:r w:rsidRPr="002721E3">
                                    <w:rPr>
                                      <w:bCs/>
                                      <w:sz w:val="20"/>
                                    </w:rPr>
                                    <w:t xml:space="preserve">Unisys provides highly relevant support in size and complexity </w:t>
                                  </w:r>
                                </w:p>
                              </w:tc>
                            </w:tr>
                            <w:tr w:rsidR="00DF3A0A" w:rsidRPr="007E3E21" w14:paraId="222DB34D" w14:textId="77777777" w:rsidTr="00123D78">
                              <w:trPr>
                                <w:trHeight w:val="748"/>
                              </w:trPr>
                              <w:tc>
                                <w:tcPr>
                                  <w:tcW w:w="3961" w:type="dxa"/>
                                  <w:tcBorders>
                                    <w:top w:val="nil"/>
                                    <w:left w:val="single" w:sz="12" w:space="0" w:color="EAF1DD"/>
                                    <w:bottom w:val="nil"/>
                                    <w:right w:val="single" w:sz="12" w:space="0" w:color="EAF1DD"/>
                                  </w:tcBorders>
                                  <w:shd w:val="clear" w:color="auto" w:fill="F2F2F2"/>
                                  <w:tcMar>
                                    <w:left w:w="58" w:type="dxa"/>
                                    <w:right w:w="58" w:type="dxa"/>
                                  </w:tcMar>
                                </w:tcPr>
                                <w:p w14:paraId="3B46B869" w14:textId="77777777" w:rsidR="00DF3A0A" w:rsidRPr="00BD1A34" w:rsidRDefault="00DF3A0A" w:rsidP="00BD1A34">
                                  <w:pPr>
                                    <w:pStyle w:val="TableBullet"/>
                                    <w:rPr>
                                      <w:sz w:val="20"/>
                                    </w:rPr>
                                  </w:pPr>
                                  <w:r w:rsidRPr="00BD1A34">
                                    <w:rPr>
                                      <w:sz w:val="20"/>
                                    </w:rPr>
                                    <w:t>2,000+ users from 11 regional offices across the United States</w:t>
                                  </w:r>
                                </w:p>
                                <w:p w14:paraId="231D59D4" w14:textId="77777777" w:rsidR="00DF3A0A" w:rsidRPr="00BD1A34" w:rsidRDefault="00DF3A0A" w:rsidP="00BD1A34">
                                  <w:pPr>
                                    <w:pStyle w:val="TableBullet"/>
                                    <w:rPr>
                                      <w:sz w:val="20"/>
                                    </w:rPr>
                                  </w:pPr>
                                  <w:r w:rsidRPr="00BD1A34">
                                    <w:rPr>
                                      <w:sz w:val="20"/>
                                    </w:rPr>
                                    <w:t>Using ITIL, ITSM, ISO, and CMMI</w:t>
                                  </w:r>
                                </w:p>
                                <w:p w14:paraId="380BF102" w14:textId="77777777" w:rsidR="00DF3A0A" w:rsidRPr="00BD1A34" w:rsidRDefault="00DF3A0A" w:rsidP="00BD1A34">
                                  <w:pPr>
                                    <w:pStyle w:val="TableBullet"/>
                                    <w:rPr>
                                      <w:sz w:val="20"/>
                                    </w:rPr>
                                  </w:pPr>
                                  <w:r w:rsidRPr="00BD1A34">
                                    <w:rPr>
                                      <w:sz w:val="20"/>
                                    </w:rPr>
                                    <w:t>460 applications migrated and managed</w:t>
                                  </w:r>
                                </w:p>
                                <w:p w14:paraId="3D29AF25" w14:textId="77777777" w:rsidR="00DF3A0A" w:rsidRPr="00BD1A34" w:rsidRDefault="00DF3A0A" w:rsidP="00BD1A34">
                                  <w:pPr>
                                    <w:pStyle w:val="TableBullet"/>
                                    <w:rPr>
                                      <w:sz w:val="20"/>
                                    </w:rPr>
                                  </w:pPr>
                                  <w:r w:rsidRPr="00BD1A34">
                                    <w:rPr>
                                      <w:sz w:val="20"/>
                                    </w:rPr>
                                    <w:t>Using Agile, SAFe, and Lean processes</w:t>
                                  </w:r>
                                </w:p>
                                <w:p w14:paraId="0330FAFB" w14:textId="77777777" w:rsidR="00DF3A0A" w:rsidRPr="00BD1A34" w:rsidRDefault="00DF3A0A" w:rsidP="00BD1A34">
                                  <w:pPr>
                                    <w:pStyle w:val="TableBullet"/>
                                    <w:rPr>
                                      <w:sz w:val="20"/>
                                    </w:rPr>
                                  </w:pPr>
                                  <w:r w:rsidRPr="00BD1A34">
                                    <w:rPr>
                                      <w:sz w:val="20"/>
                                    </w:rPr>
                                    <w:t xml:space="preserve">Private cloud platform </w:t>
                                  </w:r>
                                </w:p>
                                <w:p w14:paraId="09192F2D" w14:textId="77777777" w:rsidR="00DF3A0A" w:rsidRPr="00BD1A34" w:rsidRDefault="00DF3A0A" w:rsidP="00BD1A34">
                                  <w:pPr>
                                    <w:pStyle w:val="TableBullet"/>
                                    <w:rPr>
                                      <w:sz w:val="20"/>
                                    </w:rPr>
                                  </w:pPr>
                                  <w:r w:rsidRPr="00BD1A34">
                                    <w:rPr>
                                      <w:sz w:val="20"/>
                                    </w:rPr>
                                    <w:t>FISMA compliant</w:t>
                                  </w:r>
                                </w:p>
                                <w:p w14:paraId="26338979" w14:textId="77777777" w:rsidR="00DF3A0A" w:rsidRPr="002721E3" w:rsidRDefault="00DF3A0A" w:rsidP="00BD1A34">
                                  <w:pPr>
                                    <w:pStyle w:val="TableBullet"/>
                                    <w:rPr>
                                      <w:i/>
                                    </w:rPr>
                                  </w:pPr>
                                  <w:r w:rsidRPr="00BD1A34">
                                    <w:rPr>
                                      <w:sz w:val="20"/>
                                    </w:rPr>
                                    <w:t>Digital Services</w:t>
                                  </w:r>
                                </w:p>
                              </w:tc>
                            </w:tr>
                          </w:tbl>
                          <w:p w14:paraId="4E445F16" w14:textId="77777777" w:rsidR="00DF3A0A" w:rsidRPr="00305C9B" w:rsidRDefault="00DF3A0A" w:rsidP="00F25FC2">
                            <w:pPr>
                              <w:rPr>
                                <w:sz w:val="2"/>
                                <w:szCs w:val="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4EA56" id="Text Box 3" o:spid="_x0000_s1027" type="#_x0000_t202" style="position:absolute;margin-left:344.25pt;margin-top:46.4pt;width:204pt;height:137.2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" filled="f" stroked="f">
                <v:textbox>
                  <w:txbxContent>
                    <w:tbl>
                      <w:tblPr>
                        <w:tblW w:w="0" w:type="auto"/>
                        <w:tblInd w:w="-15" w:type="dxa"/>
                        <w:tblCellMar>
                          <w:left w:w="0" w:type="dxa"/>
                          <w:right w:w="0" w:type="dxa"/>
                        </w:tblCellMar>
                        <w:tblLook w:val="04A0" w:firstRow="1" w:lastRow="0" w:firstColumn="1" w:lastColumn="0" w:noHBand="0" w:noVBand="1"/>
                      </w:tblPr>
                      <w:tblGrid>
                        <w:gridCol w:w="3763"/>
                      </w:tblGrid>
                      <w:tr w:rsidR="00DF3A0A" w:rsidRPr="007E3E21" w14:paraId="46A1765D" w14:textId="77777777" w:rsidTr="00123D78">
                        <w:trPr>
                          <w:trHeight w:val="74"/>
                        </w:trPr>
                        <w:tc>
                          <w:tcPr>
                            <w:tcW w:w="3961" w:type="dxa"/>
                            <w:tcBorders>
                              <w:top w:val="single" w:sz="12" w:space="0" w:color="EAF1DD"/>
                              <w:left w:val="single" w:sz="12" w:space="0" w:color="EAF1DD"/>
                              <w:bottom w:val="single" w:sz="12" w:space="0" w:color="EAF1DD"/>
                              <w:right w:val="single" w:sz="12" w:space="0" w:color="EAF1DD"/>
                            </w:tcBorders>
                            <w:shd w:val="clear" w:color="auto" w:fill="2A5389"/>
                            <w:tcMar>
                              <w:left w:w="58" w:type="dxa"/>
                              <w:right w:w="58" w:type="dxa"/>
                            </w:tcMar>
                          </w:tcPr>
                          <w:p w14:paraId="41ADE11A" w14:textId="77777777" w:rsidR="00DF3A0A" w:rsidRPr="002721E3" w:rsidRDefault="00DF3A0A" w:rsidP="00123D78">
                            <w:pPr>
                              <w:pStyle w:val="TableHead"/>
                              <w:rPr>
                                <w:bCs/>
                                <w:sz w:val="20"/>
                              </w:rPr>
                            </w:pPr>
                            <w:r w:rsidRPr="002721E3">
                              <w:rPr>
                                <w:bCs/>
                                <w:sz w:val="20"/>
                              </w:rPr>
                              <w:t xml:space="preserve">Unisys provides highly relevant support in size and complexity </w:t>
                            </w:r>
                          </w:p>
                        </w:tc>
                      </w:tr>
                      <w:tr w:rsidR="00DF3A0A" w:rsidRPr="007E3E21" w14:paraId="222DB34D" w14:textId="77777777" w:rsidTr="00123D78">
                        <w:trPr>
                          <w:trHeight w:val="748"/>
                        </w:trPr>
                        <w:tc>
                          <w:tcPr>
                            <w:tcW w:w="3961" w:type="dxa"/>
                            <w:tcBorders>
                              <w:top w:val="nil"/>
                              <w:left w:val="single" w:sz="12" w:space="0" w:color="EAF1DD"/>
                              <w:bottom w:val="nil"/>
                              <w:right w:val="single" w:sz="12" w:space="0" w:color="EAF1DD"/>
                            </w:tcBorders>
                            <w:shd w:val="clear" w:color="auto" w:fill="F2F2F2"/>
                            <w:tcMar>
                              <w:left w:w="58" w:type="dxa"/>
                              <w:right w:w="58" w:type="dxa"/>
                            </w:tcMar>
                          </w:tcPr>
                          <w:p w14:paraId="3B46B869" w14:textId="77777777" w:rsidR="00DF3A0A" w:rsidRPr="00BD1A34" w:rsidRDefault="00DF3A0A" w:rsidP="00BD1A34">
                            <w:pPr>
                              <w:pStyle w:val="TableBullet"/>
                              <w:rPr>
                                <w:sz w:val="20"/>
                              </w:rPr>
                            </w:pPr>
                            <w:r w:rsidRPr="00BD1A34">
                              <w:rPr>
                                <w:sz w:val="20"/>
                              </w:rPr>
                              <w:t>2,000+ users from 11 regional offices across the United States</w:t>
                            </w:r>
                          </w:p>
                          <w:p w14:paraId="231D59D4" w14:textId="77777777" w:rsidR="00DF3A0A" w:rsidRPr="00BD1A34" w:rsidRDefault="00DF3A0A" w:rsidP="00BD1A34">
                            <w:pPr>
                              <w:pStyle w:val="TableBullet"/>
                              <w:rPr>
                                <w:sz w:val="20"/>
                              </w:rPr>
                            </w:pPr>
                            <w:r w:rsidRPr="00BD1A34">
                              <w:rPr>
                                <w:sz w:val="20"/>
                              </w:rPr>
                              <w:t>Using ITIL, ITSM, ISO, and CMMI</w:t>
                            </w:r>
                          </w:p>
                          <w:p w14:paraId="380BF102" w14:textId="77777777" w:rsidR="00DF3A0A" w:rsidRPr="00BD1A34" w:rsidRDefault="00DF3A0A" w:rsidP="00BD1A34">
                            <w:pPr>
                              <w:pStyle w:val="TableBullet"/>
                              <w:rPr>
                                <w:sz w:val="20"/>
                              </w:rPr>
                            </w:pPr>
                            <w:r w:rsidRPr="00BD1A34">
                              <w:rPr>
                                <w:sz w:val="20"/>
                              </w:rPr>
                              <w:t>460 applications migrated and managed</w:t>
                            </w:r>
                          </w:p>
                          <w:p w14:paraId="3D29AF25" w14:textId="77777777" w:rsidR="00DF3A0A" w:rsidRPr="00BD1A34" w:rsidRDefault="00DF3A0A" w:rsidP="00BD1A34">
                            <w:pPr>
                              <w:pStyle w:val="TableBullet"/>
                              <w:rPr>
                                <w:sz w:val="20"/>
                              </w:rPr>
                            </w:pPr>
                            <w:r w:rsidRPr="00BD1A34">
                              <w:rPr>
                                <w:sz w:val="20"/>
                              </w:rPr>
                              <w:t>Using Agile, SAFe, and Lean processes</w:t>
                            </w:r>
                          </w:p>
                          <w:p w14:paraId="0330FAFB" w14:textId="77777777" w:rsidR="00DF3A0A" w:rsidRPr="00BD1A34" w:rsidRDefault="00DF3A0A" w:rsidP="00BD1A34">
                            <w:pPr>
                              <w:pStyle w:val="TableBullet"/>
                              <w:rPr>
                                <w:sz w:val="20"/>
                              </w:rPr>
                            </w:pPr>
                            <w:r w:rsidRPr="00BD1A34">
                              <w:rPr>
                                <w:sz w:val="20"/>
                              </w:rPr>
                              <w:t xml:space="preserve">Private cloud platform </w:t>
                            </w:r>
                          </w:p>
                          <w:p w14:paraId="09192F2D" w14:textId="77777777" w:rsidR="00DF3A0A" w:rsidRPr="00BD1A34" w:rsidRDefault="00DF3A0A" w:rsidP="00BD1A34">
                            <w:pPr>
                              <w:pStyle w:val="TableBullet"/>
                              <w:rPr>
                                <w:sz w:val="20"/>
                              </w:rPr>
                            </w:pPr>
                            <w:r w:rsidRPr="00BD1A34">
                              <w:rPr>
                                <w:sz w:val="20"/>
                              </w:rPr>
                              <w:t>FISMA compliant</w:t>
                            </w:r>
                          </w:p>
                          <w:p w14:paraId="26338979" w14:textId="77777777" w:rsidR="00DF3A0A" w:rsidRPr="002721E3" w:rsidRDefault="00DF3A0A" w:rsidP="00BD1A34">
                            <w:pPr>
                              <w:pStyle w:val="TableBullet"/>
                              <w:rPr>
                                <w:i/>
                              </w:rPr>
                            </w:pPr>
                            <w:r w:rsidRPr="00BD1A34">
                              <w:rPr>
                                <w:sz w:val="20"/>
                              </w:rPr>
                              <w:t>Digital Services</w:t>
                            </w:r>
                          </w:p>
                        </w:tc>
                      </w:tr>
                    </w:tbl>
                    <w:p w14:paraId="4E445F16" w14:textId="77777777" w:rsidR="00DF3A0A" w:rsidRPr="00305C9B" w:rsidRDefault="00DF3A0A" w:rsidP="00F25FC2">
                      <w:pPr>
                        <w:rPr>
                          <w:sz w:val="2"/>
                          <w:szCs w:val="2"/>
                        </w:rPr>
                      </w:pPr>
                    </w:p>
                  </w:txbxContent>
                </v:textbox>
                <w10:wrap type="tight" anchorx="margin"/>
              </v:shape>
            </w:pict>
          </mc:Fallback>
        </mc:AlternateContent>
      </w:r>
      <w:r w:rsidRPr="0025238E">
        <w:rPr>
          <w:b/>
        </w:rPr>
        <w:t>Relevancy to Size, Scope, and Complexity</w:t>
      </w:r>
      <w:r w:rsidRPr="0025238E">
        <w:t>: Unisys partners with PB-ITS to accomplish its mission to be a trusted advisor and leader in delivering innovative technology solutions to GSA’s real estate community. We deliver ITIL-based, flexible, highly integrated and cloud and on-premises based solutions to support the Public Building Services (PBS) business. Unisys support includes designing, delivering, managing, and evolving IT Services for PB-ITS and the PBS. Unisys supports 460 business, building, and energy (B&amp;E) management applications on over 800 Virtual Servers spread across Red Hat Enterprise, Windows 2008/2012, and Solaris physical servers including Tier 1 through Tier 3 support services. Unisys is responsible for supporting systems used in all GSA regions and field offices. Services include full SDLC application and environment support to manage, monitor, and maintain the PBS regional, building and energy systems (B&amp;E) and national applications and associated technologies, within development, testing and production environments. We support development teams as they refactor applications into more granular components (microservices) and for cloud-readiness.</w:t>
      </w:r>
    </w:p>
    <w:p w14:paraId="7DDD8E69" w14:textId="0361D24B" w:rsidR="00F25FC2" w:rsidRPr="0025238E" w:rsidRDefault="00F25FC2" w:rsidP="00F25FC2">
      <w:pPr>
        <w:pStyle w:val="Text-t"/>
      </w:pPr>
      <w:r w:rsidRPr="0025238E">
        <w:rPr>
          <w:b/>
        </w:rPr>
        <w:t>Pool B (6.2) Replatforming</w:t>
      </w:r>
      <w:r w:rsidRPr="0025238E">
        <w:t>: PB-ITS was using a proprietary Oracle enterprise-class servers and software to run critical business functions. Unisys implemented a multi-phased approach to retire this hardware and software platform using less expensive open-source solutions and leveraging existing enterprise services. In phase one of the project, Unisys migrated 7 databases to the new solution which included significant upgrades to ensure security compliance</w:t>
      </w:r>
      <w:r w:rsidR="001A79AE" w:rsidRPr="0025238E">
        <w:t xml:space="preserve">. </w:t>
      </w:r>
      <w:r w:rsidRPr="0025238E">
        <w:t xml:space="preserve">The applications reported performance improvements ranging from 21% to a 50% reduction in processing or page load times. </w:t>
      </w:r>
    </w:p>
    <w:p w14:paraId="37AD49F5" w14:textId="77777777" w:rsidR="00F25FC2" w:rsidRPr="0025238E" w:rsidRDefault="00F25FC2" w:rsidP="00F25FC2">
      <w:pPr>
        <w:pStyle w:val="Text-t"/>
      </w:pPr>
      <w:r w:rsidRPr="0025238E">
        <w:t xml:space="preserve">During the second phase, Unisys migrated off of end of life hardware onto the GSA Enterprise NetOps infrastructure. The migration saved $100k in annual hardware maintenance costs and avoided more than $1.4 million in hardware replacement costs. The migration was completed on schedule with minimal business interruption. </w:t>
      </w:r>
    </w:p>
    <w:p w14:paraId="0DFB0091" w14:textId="77777777" w:rsidR="00F25FC2" w:rsidRPr="0025238E" w:rsidRDefault="00F25FC2" w:rsidP="00F25FC2">
      <w:pPr>
        <w:pStyle w:val="Text-t"/>
        <w:rPr>
          <w:rFonts w:eastAsia="Calibri"/>
        </w:rPr>
      </w:pPr>
      <w:r w:rsidRPr="0025238E">
        <w:t xml:space="preserve">The third phase of the project replaced the current GSA Access Management System (GAMS) and the Oracle-based PBS Portal supporting 15,000 users and over 700,000 page hits per month. Initial estimates, based on complexity, were 9 to 12 months. Unisys was able to compress the migration into 90 days, including project interdependencies with other applications and systems. This required a major shift in schedules and resources and the development of a full communication plan to communicate changes, coordinate across more than 30 applications and 150 people for testing, and code changes. Successful completion of this project allowed PB-ITS to avoid more than $700K in annual Oracle licensee costs, increased 508 compliance by 93%, and resulted in a 101% improvement in Mean time between failure and a 250% improvement in Mean time to repair. The replacement solution, built with LifeRay, Shibboleth and OpenDJ, was integrated with SecureAuth and running on enterprise VMWare resulting in significant performance improvements and cost avoidance. </w:t>
      </w:r>
    </w:p>
    <w:p w14:paraId="715175DE" w14:textId="189BDCE6" w:rsidR="00F25FC2" w:rsidRPr="0025238E" w:rsidRDefault="00F25FC2" w:rsidP="00F25FC2">
      <w:pPr>
        <w:pStyle w:val="Text-t"/>
      </w:pPr>
      <w:r w:rsidRPr="0025238E">
        <w:rPr>
          <w:b/>
        </w:rPr>
        <w:t>Pool C (6.3): DevSecOps Resources</w:t>
      </w:r>
      <w:r w:rsidRPr="0025238E">
        <w:t xml:space="preserve">: Unisys drives this project toward ever increasing integration with Agile practices and automation through DevSecOps. Our certified Security Compliance Team (SCT) ensures that security is built into our processes, design, and deliverables. The team works with the Service Automation and Reporting Team (SART) to automate security practices into DevSecOps pipelines using Netsparker for security scanning and targeting CAST software integration during fourth quarter of 2018. The team supported PB-ITS TechOps GSS achievement of a full ATO under the Continuous Monitoring program and maintains this continuous ATO according to GSA IT Security Policy. Unisys uses ITIL, ITSM, CMMI, ISO, and Lean processes and procedures, across the lifecycle of the project to track the record of transformation, from implementation of a master release schedule to redefined PBS Enterprise Quality Program (EQP) processes and enhancement of the Service Lifecycle Application Management (SLAM) system. Unisys uses LeanGov, our framework to deliver Agile, UXD, and DevOps from an ITIL ASM centric model, incorporates lessons learned from engagements with many agencies. We use metrics-based maturity models that begins with current state, identifies and executes actions that will increase maturity, and then measures the value that increased maturity delivered. This simple yet effective approach, based on an organization’s ability to absorb change, have resulted in reduced release cycle times by 40 percent and cost reductions of more than $400,000 a year. We implemented a Continuous Delivery System (CDS) - DevOps process and tool set - to continue the automation from SLAM through the implementation and testing phases of the SDLC process. CDS is a combination of Open Source standards-based tools. We replaced the current Appian-based SLAM with industry standard JIRA to provide more support for project managers to manage requirements and agile work teams. JIRA provides a more holistic enterprise view of the portfolio. To meet PB-ITS requirements for strategic communications, training, and sustainability/knowledge transfer, the SART team introduced nine videos on Agile and DevOps/DevSecOps to </w:t>
      </w:r>
      <w:r w:rsidR="00CC4CAE" w:rsidRPr="0025238E">
        <w:t>accelerate</w:t>
      </w:r>
      <w:r w:rsidRPr="0025238E">
        <w:t xml:space="preserve"> culture change and acceptance of these methodologies along with several videos on using JIRA. </w:t>
      </w:r>
    </w:p>
    <w:p w14:paraId="5D23B285" w14:textId="77777777" w:rsidR="00F25FC2" w:rsidRPr="0025238E" w:rsidRDefault="00F25FC2" w:rsidP="00F25FC2">
      <w:pPr>
        <w:pStyle w:val="Text-t"/>
      </w:pPr>
      <w:r w:rsidRPr="0025238E">
        <w:t xml:space="preserve">Unisys participates in and leads increased modernization collaboration across development and operations, providing an infrastructure that supports modular, common application designs (restructuring and/or refactoring); automates from code check-in to deployment into a self-managed environment; and produces deeper instrumentation and metrics that lead to cost savings and customer satisfaction. As development teams provide application release, Unisys performs readiness assessments to confirm that the code conforms to PBS architecture roadmaps and security policies. Unisys leads teams of infrastructure technicians and engineers in developing detailed designs and quality control procedures and mechanisms during implementation of technologies or delivery pipelines. Unisys provides a roadmap for each platform and recommends upgrade options based on PBS goals and strategies to be proactive against stagnation. The team explores and communicates trends and roadmaps from key providers like Red Hat (OpenShift and 3Scale API management) and Apache and other source communities. </w:t>
      </w:r>
    </w:p>
    <w:p w14:paraId="3D846F4F" w14:textId="77777777" w:rsidR="00F25FC2" w:rsidRPr="0025238E" w:rsidRDefault="00F25FC2" w:rsidP="00F25FC2">
      <w:pPr>
        <w:pStyle w:val="Text-t"/>
      </w:pPr>
      <w:r w:rsidRPr="0025238E">
        <w:t>Unisys implemented and manages the SLAM and DevOps business process, concepts such as infrastructure as code, and designs, and deploys formal, defined, and repeatable processes, which transformed the EQP process to enable an agile approach to systems development in adherence to FITARA reducing development cycle time by more than 25%. We followed an agile methodology for implementing both SLAM and CDS including prioritizing the backlog of requirements, performing demos at the end of each Sprint, and coordinating user acceptance testing and training prior to production implementation. In collaboration with PB-ITS leadership, Unisys explores and creates proof of concepts like LifeRay and OpenDJ to support open source, inclusion of cloud-managed services that reduce operational costs and scale natively reducing infrastructure costs, and automation across the full service life cycle to assist PBS in determining infrastructure optimization capabilities and opportunities. Having established the a foundation for Continuous Delivery, Unisys continues to mature the infrastructure and automate readiness gates through implementation of Agile principles, reusable code, deployment of continuous integration platform tools, and automation of application release processes.</w:t>
      </w:r>
    </w:p>
    <w:p w14:paraId="1CAEFF1F" w14:textId="77777777" w:rsidR="00F25FC2" w:rsidRPr="0025238E" w:rsidRDefault="00F25FC2" w:rsidP="00F25FC2">
      <w:r w:rsidRPr="0025238E">
        <w:br w:type="page"/>
      </w:r>
    </w:p>
    <w:p w14:paraId="007DFE70" w14:textId="412E143C" w:rsidR="00F25FC2" w:rsidRPr="0025238E" w:rsidRDefault="00BD1A34" w:rsidP="00F25FC2">
      <w:pPr>
        <w:pStyle w:val="Heading2"/>
      </w:pPr>
      <w:bookmarkStart w:id="35" w:name="_Toc522260655"/>
      <w:r w:rsidRPr="0025238E">
        <w:t>A</w:t>
      </w:r>
      <w:r w:rsidR="00767574" w:rsidRPr="0025238E">
        <w:t>.4</w:t>
      </w:r>
      <w:r w:rsidR="00767574" w:rsidRPr="0025238E">
        <w:tab/>
        <w:t>Reference #</w:t>
      </w:r>
      <w:r w:rsidR="00F25FC2" w:rsidRPr="0025238E">
        <w:t>4 – Unisys</w:t>
      </w:r>
      <w:bookmarkEnd w:id="35"/>
    </w:p>
    <w:tbl>
      <w:tblPr>
        <w:tblW w:w="10785" w:type="dxa"/>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ayout w:type="fixed"/>
        <w:tblCellMar>
          <w:left w:w="115" w:type="dxa"/>
          <w:right w:w="115" w:type="dxa"/>
        </w:tblCellMar>
        <w:tblLook w:val="01E0" w:firstRow="1" w:lastRow="1" w:firstColumn="1" w:lastColumn="1" w:noHBand="0" w:noVBand="0"/>
      </w:tblPr>
      <w:tblGrid>
        <w:gridCol w:w="4665"/>
        <w:gridCol w:w="6120"/>
      </w:tblGrid>
      <w:tr w:rsidR="00F25FC2" w:rsidRPr="0025238E" w14:paraId="4083A155" w14:textId="77777777" w:rsidTr="00123D78">
        <w:tc>
          <w:tcPr>
            <w:tcW w:w="10785" w:type="dxa"/>
            <w:gridSpan w:val="2"/>
            <w:shd w:val="clear" w:color="auto" w:fill="203A6E"/>
          </w:tcPr>
          <w:p w14:paraId="7C96CEAC" w14:textId="77777777" w:rsidR="00F25FC2" w:rsidRPr="0025238E" w:rsidRDefault="00F25FC2" w:rsidP="00123D78">
            <w:pPr>
              <w:pStyle w:val="TableHead"/>
              <w:spacing w:after="60"/>
              <w:rPr>
                <w:sz w:val="20"/>
                <w:szCs w:val="20"/>
              </w:rPr>
            </w:pPr>
            <w:r w:rsidRPr="0025238E">
              <w:rPr>
                <w:sz w:val="20"/>
                <w:szCs w:val="20"/>
              </w:rPr>
              <w:t>High Performance Cloud Computing IaaS Hosting Services (HPCCS) IDIQ</w:t>
            </w:r>
          </w:p>
        </w:tc>
      </w:tr>
      <w:tr w:rsidR="00F25FC2" w:rsidRPr="0025238E" w14:paraId="35F3B43D" w14:textId="77777777" w:rsidTr="00123D78">
        <w:tc>
          <w:tcPr>
            <w:tcW w:w="10785" w:type="dxa"/>
            <w:gridSpan w:val="2"/>
            <w:shd w:val="clear" w:color="auto" w:fill="auto"/>
          </w:tcPr>
          <w:p w14:paraId="14D12135" w14:textId="77777777" w:rsidR="00F25FC2" w:rsidRPr="0025238E" w:rsidRDefault="00F25FC2" w:rsidP="00123D78">
            <w:pPr>
              <w:pStyle w:val="TableText"/>
              <w:spacing w:after="60"/>
              <w:rPr>
                <w:sz w:val="20"/>
                <w:szCs w:val="20"/>
              </w:rPr>
            </w:pPr>
            <w:r w:rsidRPr="0025238E">
              <w:rPr>
                <w:b/>
                <w:sz w:val="20"/>
                <w:szCs w:val="20"/>
              </w:rPr>
              <w:t>Agency/Company:</w:t>
            </w:r>
            <w:r w:rsidRPr="0025238E">
              <w:rPr>
                <w:sz w:val="20"/>
                <w:szCs w:val="20"/>
              </w:rPr>
              <w:t xml:space="preserve"> Nuclear Regulatory Commission (NRC)</w:t>
            </w:r>
          </w:p>
        </w:tc>
      </w:tr>
      <w:tr w:rsidR="00F25FC2" w:rsidRPr="0025238E" w14:paraId="7A0BDE55" w14:textId="77777777" w:rsidTr="00123D78">
        <w:tc>
          <w:tcPr>
            <w:tcW w:w="4665" w:type="dxa"/>
            <w:shd w:val="clear" w:color="auto" w:fill="auto"/>
          </w:tcPr>
          <w:p w14:paraId="615654A9" w14:textId="77777777" w:rsidR="00F25FC2" w:rsidRPr="0025238E" w:rsidRDefault="00F25FC2" w:rsidP="00123D78">
            <w:pPr>
              <w:pStyle w:val="TableText"/>
              <w:spacing w:after="60"/>
              <w:rPr>
                <w:sz w:val="20"/>
                <w:szCs w:val="20"/>
              </w:rPr>
            </w:pPr>
            <w:r w:rsidRPr="0025238E">
              <w:rPr>
                <w:b/>
                <w:sz w:val="20"/>
                <w:szCs w:val="20"/>
              </w:rPr>
              <w:t>Total Contract Value:</w:t>
            </w:r>
            <w:r w:rsidRPr="0025238E">
              <w:rPr>
                <w:sz w:val="20"/>
                <w:szCs w:val="20"/>
              </w:rPr>
              <w:t xml:space="preserve"> $3,200,000</w:t>
            </w:r>
          </w:p>
        </w:tc>
        <w:tc>
          <w:tcPr>
            <w:tcW w:w="6120" w:type="dxa"/>
            <w:shd w:val="clear" w:color="auto" w:fill="auto"/>
          </w:tcPr>
          <w:p w14:paraId="47FAC2B1" w14:textId="77777777" w:rsidR="00F25FC2" w:rsidRPr="0025238E" w:rsidRDefault="00F25FC2" w:rsidP="00123D78">
            <w:pPr>
              <w:pStyle w:val="TableText"/>
              <w:spacing w:after="60"/>
              <w:rPr>
                <w:sz w:val="20"/>
                <w:szCs w:val="20"/>
              </w:rPr>
            </w:pPr>
            <w:r w:rsidRPr="0025238E">
              <w:rPr>
                <w:b/>
                <w:sz w:val="20"/>
                <w:szCs w:val="20"/>
              </w:rPr>
              <w:t>Period of Performance:</w:t>
            </w:r>
            <w:r w:rsidRPr="0025238E">
              <w:rPr>
                <w:sz w:val="20"/>
                <w:szCs w:val="20"/>
              </w:rPr>
              <w:t xml:space="preserve"> 7/01/2017 – 6/30/2023</w:t>
            </w:r>
          </w:p>
        </w:tc>
      </w:tr>
      <w:tr w:rsidR="00F25FC2" w:rsidRPr="0025238E" w14:paraId="7D72912A" w14:textId="77777777" w:rsidTr="00123D78">
        <w:tc>
          <w:tcPr>
            <w:tcW w:w="10785" w:type="dxa"/>
            <w:gridSpan w:val="2"/>
            <w:shd w:val="clear" w:color="auto" w:fill="auto"/>
          </w:tcPr>
          <w:p w14:paraId="345D6182" w14:textId="77777777" w:rsidR="00F25FC2" w:rsidRPr="0025238E" w:rsidRDefault="00F25FC2" w:rsidP="00123D78">
            <w:pPr>
              <w:pStyle w:val="TableText"/>
              <w:spacing w:after="60"/>
              <w:rPr>
                <w:sz w:val="20"/>
                <w:szCs w:val="20"/>
              </w:rPr>
            </w:pPr>
            <w:r w:rsidRPr="0025238E">
              <w:rPr>
                <w:b/>
                <w:sz w:val="20"/>
                <w:szCs w:val="20"/>
              </w:rPr>
              <w:t>Scope of Work / Pool Areas Covered:</w:t>
            </w:r>
            <w:r w:rsidRPr="0025238E">
              <w:rPr>
                <w:sz w:val="20"/>
                <w:szCs w:val="20"/>
              </w:rPr>
              <w:t xml:space="preserve"> A, B, and D</w:t>
            </w:r>
          </w:p>
        </w:tc>
      </w:tr>
      <w:tr w:rsidR="00F25FC2" w:rsidRPr="0025238E" w14:paraId="0F01D2B0" w14:textId="77777777" w:rsidTr="00123D78">
        <w:tc>
          <w:tcPr>
            <w:tcW w:w="10785" w:type="dxa"/>
            <w:gridSpan w:val="2"/>
            <w:shd w:val="clear" w:color="auto" w:fill="auto"/>
          </w:tcPr>
          <w:p w14:paraId="2F37E967" w14:textId="77777777" w:rsidR="00F25FC2" w:rsidRPr="0025238E" w:rsidRDefault="00F25FC2" w:rsidP="00123D78">
            <w:pPr>
              <w:pStyle w:val="TableText"/>
              <w:spacing w:after="60"/>
              <w:rPr>
                <w:sz w:val="20"/>
                <w:szCs w:val="20"/>
              </w:rPr>
            </w:pPr>
            <w:r w:rsidRPr="0025238E">
              <w:rPr>
                <w:b/>
                <w:sz w:val="20"/>
                <w:szCs w:val="20"/>
              </w:rPr>
              <w:t xml:space="preserve">Client POC: </w:t>
            </w:r>
            <w:r w:rsidRPr="0025238E">
              <w:rPr>
                <w:sz w:val="20"/>
                <w:szCs w:val="20"/>
              </w:rPr>
              <w:t>Steve Liu, Contracting Officer's Representative (COR), (301) 287-0782, steve.liu@nrc.gov</w:t>
            </w:r>
          </w:p>
        </w:tc>
      </w:tr>
    </w:tbl>
    <w:p w14:paraId="53FC5B3D" w14:textId="77777777" w:rsidR="00F25FC2" w:rsidRPr="0025238E" w:rsidRDefault="00F25FC2" w:rsidP="00F25FC2">
      <w:pPr>
        <w:pStyle w:val="Text-t"/>
      </w:pPr>
      <w:r w:rsidRPr="0025238E">
        <w:rPr>
          <w:b/>
        </w:rPr>
        <w:t>Relevancy to Size, Scope, and Complexity</w:t>
      </w:r>
      <w:r w:rsidRPr="0025238E">
        <w:t>: NRC required Unisys to migrate their critical High Performance Computing (HPC) environment from a legacy workstation-based infrastructure to a modern, secure, and highly elastic environment. Our approach to the HPC hosting solution included support for conducting and supporting HPC operations in the new cloud environment. This project, highly similar to the USDA Cloud Adoption project, provided the NRC a solution that improved system efficiency, availability, and accountability; leveraged economies of scale of cloud service providers, paying only for resources used; and improved security compliance of the HPC system (FISMA compliant) with continuous patching support.</w:t>
      </w:r>
    </w:p>
    <w:p w14:paraId="134520EF" w14:textId="77777777" w:rsidR="00F25FC2" w:rsidRPr="0025238E" w:rsidRDefault="00F25FC2" w:rsidP="00F25FC2">
      <w:pPr>
        <w:pStyle w:val="Text-t"/>
        <w:rPr>
          <w:color w:val="000000"/>
          <w:highlight w:val="yellow"/>
        </w:rPr>
      </w:pPr>
      <w:r w:rsidRPr="0025238E">
        <w:rPr>
          <w:b/>
        </w:rPr>
        <w:t>Pool A (6.1) Application Rehosting</w:t>
      </w:r>
      <w:r w:rsidRPr="0025238E">
        <w:t>: Unisys successfully partnered with NRC to review high-level goals and scope of the solution planned, researched and analyzed the design and configuration options for the cloud solution, and elaborated high-level configuration requirements, including overall capabilities of web services and integrations with external systems. Unisys cloud solution for this project, AWS GovCloud, is FedRAMP authorized under the Joint Authorization Board (JAB) process for hosting FISMA Moderate sensitivity data and applications. Unisys leverages the best practice of including the AWS shared security model, which manages the A&amp;A process above the AWS FedRAMP boundary to achieve ATO for the HPC systems. Additionally, Unisys included techniques from our IT focused Organizational Change Management (OCM) methodology to open communications and transparency across NRC by including program research experts together with NRC’s CIO organization into a cloud-focused briefing and workshop. This very successful approach accelerated adoption of the cloud-based solution across NRC leadership and stakeholders and resulted in NRC buy-in. This process facilitated the team’s timely documentation of our recommendations, discovery information, and critical requirements into a Detailed Requirements Matrix and Project Plan for existing in-scope systems and applications,</w:t>
      </w:r>
      <w:r w:rsidRPr="0025238E" w:rsidDel="00CA09FA">
        <w:t xml:space="preserve"> </w:t>
      </w:r>
      <w:r w:rsidRPr="0025238E">
        <w:t xml:space="preserve">as well as a final SOW for NRC approval. </w:t>
      </w:r>
    </w:p>
    <w:p w14:paraId="5E0D2845" w14:textId="6488820E" w:rsidR="00F25FC2" w:rsidRPr="0025238E" w:rsidRDefault="00F25FC2" w:rsidP="00F25FC2">
      <w:pPr>
        <w:pStyle w:val="Text-t"/>
      </w:pPr>
      <w:r w:rsidRPr="0025238E">
        <w:t>Our Agile PMO leverages iterative, incremental, and repeatable processes that allow technical staff and stakeholders to work together to define, prioritize, and plan work products for the individual sprint cadences. Unisys designed the key architectural shifts needed for migrating applications to the cloud, d</w:t>
      </w:r>
      <w:r w:rsidRPr="0025238E">
        <w:rPr>
          <w:color w:val="000000"/>
        </w:rPr>
        <w:t>eveloping assessment and support materials to outline the decisions made, and upon migration completion, documenting the application journey, business processes, data fields, and information collected.</w:t>
      </w:r>
      <w:r w:rsidRPr="0025238E">
        <w:t xml:space="preserve"> Unisys provided detailed analysis and recommendations on the project, including analysis of traffic and data flows between hosts to determine the ports to be opened and configuration requirements for security groups to enable minimum access between hosts in the architecture. We also validated and documented network designs, including a wide variety of solutions such as Active Directory (AD) integration, subnetting, connectivity to the </w:t>
      </w:r>
      <w:r w:rsidR="00CC4CAE" w:rsidRPr="0025238E">
        <w:t>on premise</w:t>
      </w:r>
      <w:r w:rsidRPr="0025238E">
        <w:t xml:space="preserve"> network, custom routing table requirements, Domain Name System (DNS) recommendations, and Dynamic Host Configuration Protocol (DHCP) options.</w:t>
      </w:r>
    </w:p>
    <w:p w14:paraId="5DD5CC95" w14:textId="37A94B5A" w:rsidR="00DD0DCC" w:rsidRPr="0025238E" w:rsidRDefault="00F25FC2" w:rsidP="00F25FC2">
      <w:pPr>
        <w:pStyle w:val="Text-t"/>
        <w:rPr>
          <w:color w:val="000000"/>
        </w:rPr>
      </w:pPr>
      <w:r w:rsidRPr="0025238E">
        <w:t xml:space="preserve">To support security risk management, the Unisys Team used security best practices such as HTTPS, and conducted various threat and vulnerability assessments of the security controls related to the specific systems. We worked with the NRC COR to assess and characterize aggregate level of risk to the system and documented the security control assessment results in a Security Assessment Report for review by Government information security management. Unisys delivered </w:t>
      </w:r>
      <w:r w:rsidRPr="0025238E">
        <w:rPr>
          <w:color w:val="000000"/>
        </w:rPr>
        <w:t xml:space="preserve">infrastructure as code for all possible deliverables and developed delivery methods that encourage industry innovation, don’t constrain delivery models, and de-escalates risks. Unisys developed code, data, and configuration items to successfully perform the rehosting, and ensured the content could be automatically, and repeatedly, (re)deployed. </w:t>
      </w:r>
    </w:p>
    <w:p w14:paraId="270EB3DA" w14:textId="745DE240" w:rsidR="00F25FC2" w:rsidRPr="0025238E" w:rsidRDefault="00F25FC2" w:rsidP="00DD0DCC">
      <w:pPr>
        <w:pStyle w:val="Text-t"/>
      </w:pPr>
      <w:r w:rsidRPr="0025238E">
        <w:rPr>
          <w:b/>
        </w:rPr>
        <w:t>Pool B (6.2) Replatforming</w:t>
      </w:r>
      <w:r w:rsidRPr="0025238E">
        <w:t xml:space="preserve">: Unisys supports the replatforming of </w:t>
      </w:r>
      <w:r w:rsidR="00DD0DCC" w:rsidRPr="0025238E">
        <w:t>numerous custom NRC HPC applications to improve security, lower CapEx and OpEx expenses and modernize the applications</w:t>
      </w:r>
      <w:r w:rsidR="009222C4">
        <w:t xml:space="preserve">. </w:t>
      </w:r>
      <w:r w:rsidR="00DD0DCC" w:rsidRPr="0025238E">
        <w:t>As the applications are replatformed, Unisys provides expertise in customizing scripts to fully utilize the additional capabilities of the cloud and provide NRC management with better visibility and cost analysis</w:t>
      </w:r>
      <w:r w:rsidR="009222C4">
        <w:t xml:space="preserve">. </w:t>
      </w:r>
      <w:r w:rsidR="00DD0DCC" w:rsidRPr="0025238E">
        <w:t>Unisys is also working with NRC to deploy a proof of concept Cloud Management Platform to assist DevOps to obtain top notch management and monitoring tools</w:t>
      </w:r>
      <w:r w:rsidR="009222C4">
        <w:t xml:space="preserve">. </w:t>
      </w:r>
      <w:r w:rsidR="00DD0DCC" w:rsidRPr="0025238E">
        <w:t>It was very important for NRC researching not to experience a decline in operability or performance as applications replatformed to the cloud and Unisys’ solution greatly improved the productivity for both developers and end users without experiencing a loss in operational control.</w:t>
      </w:r>
    </w:p>
    <w:tbl>
      <w:tblPr>
        <w:tblStyle w:val="TableGrid"/>
        <w:tblpPr w:leftFromText="187" w:rightFromText="187" w:vertAnchor="text" w:horzAnchor="margin" w:tblpXSpec="right" w:tblpY="338"/>
        <w:tblOverlap w:val="never"/>
        <w:tblW w:w="0" w:type="auto"/>
        <w:tblBorders>
          <w:top w:val="single" w:sz="12" w:space="0" w:color="EAF1DD"/>
          <w:left w:val="single" w:sz="12" w:space="0" w:color="EAF1DD"/>
          <w:bottom w:val="single" w:sz="12" w:space="0" w:color="EAF1DD"/>
          <w:right w:val="single" w:sz="12" w:space="0" w:color="EAF1DD"/>
          <w:insideH w:val="single" w:sz="12" w:space="0" w:color="EAF1DD"/>
          <w:insideV w:val="single" w:sz="12" w:space="0" w:color="EAF1DD"/>
        </w:tblBorders>
        <w:tblLook w:val="04A0" w:firstRow="1" w:lastRow="0" w:firstColumn="1" w:lastColumn="0" w:noHBand="0" w:noVBand="1"/>
      </w:tblPr>
      <w:tblGrid>
        <w:gridCol w:w="3585"/>
      </w:tblGrid>
      <w:tr w:rsidR="00BD1A34" w:rsidRPr="0025238E" w14:paraId="38848148" w14:textId="77777777" w:rsidTr="00BD1A34">
        <w:tc>
          <w:tcPr>
            <w:tcW w:w="3585" w:type="dxa"/>
            <w:shd w:val="clear" w:color="auto" w:fill="2A5389"/>
          </w:tcPr>
          <w:p w14:paraId="0D19F97A" w14:textId="77777777" w:rsidR="00BD1A34" w:rsidRPr="0025238E" w:rsidRDefault="00BD1A34" w:rsidP="00BD1A34">
            <w:pPr>
              <w:pStyle w:val="TableHead"/>
              <w:tabs>
                <w:tab w:val="left" w:pos="3228"/>
              </w:tabs>
            </w:pPr>
            <w:r w:rsidRPr="0025238E">
              <w:rPr>
                <w:bCs/>
                <w:sz w:val="20"/>
              </w:rPr>
              <w:t xml:space="preserve">Unisys provides highly relevant support in size and complexity </w:t>
            </w:r>
          </w:p>
        </w:tc>
      </w:tr>
      <w:tr w:rsidR="00BD1A34" w:rsidRPr="0025238E" w14:paraId="3C38EE26" w14:textId="77777777" w:rsidTr="00BD1A34">
        <w:tc>
          <w:tcPr>
            <w:tcW w:w="3585" w:type="dxa"/>
            <w:shd w:val="clear" w:color="auto" w:fill="F2F2F2"/>
          </w:tcPr>
          <w:p w14:paraId="4E607754" w14:textId="77777777" w:rsidR="00BD1A34" w:rsidRPr="0025238E" w:rsidRDefault="00BD1A34" w:rsidP="00BD1A34">
            <w:pPr>
              <w:pStyle w:val="TableBullet"/>
              <w:rPr>
                <w:sz w:val="20"/>
              </w:rPr>
            </w:pPr>
            <w:r w:rsidRPr="0025238E">
              <w:rPr>
                <w:sz w:val="20"/>
              </w:rPr>
              <w:t>Mission critical High Performance Computing (HPC) environment</w:t>
            </w:r>
          </w:p>
          <w:p w14:paraId="65CEB8FD" w14:textId="77777777" w:rsidR="00BD1A34" w:rsidRPr="0025238E" w:rsidRDefault="00BD1A34" w:rsidP="00BD1A34">
            <w:pPr>
              <w:pStyle w:val="TableBullet"/>
              <w:rPr>
                <w:sz w:val="20"/>
              </w:rPr>
            </w:pPr>
            <w:r w:rsidRPr="0025238E">
              <w:rPr>
                <w:sz w:val="20"/>
              </w:rPr>
              <w:t xml:space="preserve">150 users </w:t>
            </w:r>
          </w:p>
          <w:p w14:paraId="469BBC31" w14:textId="77777777" w:rsidR="00BD1A34" w:rsidRPr="0025238E" w:rsidRDefault="00BD1A34" w:rsidP="00BD1A34">
            <w:pPr>
              <w:pStyle w:val="TableBullet"/>
              <w:rPr>
                <w:sz w:val="20"/>
              </w:rPr>
            </w:pPr>
            <w:r w:rsidRPr="0025238E">
              <w:rPr>
                <w:sz w:val="20"/>
              </w:rPr>
              <w:t xml:space="preserve">AWS cloud platform </w:t>
            </w:r>
          </w:p>
          <w:p w14:paraId="5F8F8E6C" w14:textId="77777777" w:rsidR="00BD1A34" w:rsidRPr="0025238E" w:rsidRDefault="00BD1A34" w:rsidP="00BD1A34">
            <w:pPr>
              <w:pStyle w:val="TableBullet"/>
              <w:rPr>
                <w:sz w:val="20"/>
              </w:rPr>
            </w:pPr>
            <w:r w:rsidRPr="0025238E">
              <w:rPr>
                <w:sz w:val="20"/>
              </w:rPr>
              <w:t>IaaS, PaaS, Infrastructure as Code</w:t>
            </w:r>
          </w:p>
          <w:p w14:paraId="2157B148" w14:textId="78110355" w:rsidR="00BD1A34" w:rsidRPr="0025238E" w:rsidRDefault="00BD1A34" w:rsidP="000A208A">
            <w:pPr>
              <w:pStyle w:val="TableBullet"/>
            </w:pPr>
            <w:r w:rsidRPr="0025238E">
              <w:rPr>
                <w:sz w:val="20"/>
              </w:rPr>
              <w:t>FISMA, FedRAMP compliant</w:t>
            </w:r>
          </w:p>
        </w:tc>
      </w:tr>
    </w:tbl>
    <w:p w14:paraId="7A16831D" w14:textId="77777777" w:rsidR="00F25FC2" w:rsidRPr="0025238E" w:rsidRDefault="00F25FC2" w:rsidP="00F25FC2">
      <w:pPr>
        <w:pStyle w:val="Text-t"/>
      </w:pPr>
      <w:r w:rsidRPr="0025238E">
        <w:rPr>
          <w:b/>
        </w:rPr>
        <w:t>Pool D (6.4): Cloud Platform Services Organization Support</w:t>
      </w:r>
      <w:r w:rsidRPr="0025238E">
        <w:t>: Unisys created a Development Plan, establishing the cloud migration plan, including an implementation schedule based on NRC application priorities. Our teams documented requirements and then developed, piloted, and are now deploying the base environment into an IaaS configuration. Unisys is shepherding NRC through the complexities and uncertainties with expert consulting and management services. Our cloud solution for this project, AWS GovCloud, is FedRAMP authorized under the JAB process for hosting FISMA Moderate sensitivity data and applications. Based on the AWS shared security model, Unisys manages the A&amp;A process above the AWS FedRAMP boundary to achieve ATO for the HPC systems. We include security for the layers of the networking, and operating systems. The AWS infrastructure puts strong safeguards in place to help protect customer privacy. Data is stored in highly secure AWS data centers. The AWS solution supports identity federation with SAML 2.0 and NRC ADFS to enable federated SSO. This solution recognizes NRC ADFS as the authoritative source for authentication Security Groups and Network Access Control Lists provide isolation and a “defense-in-depth” strategy to establish a combination of stateful and stateless filtering at the VPC’s instance and subnet levels. Our solution architects reviewed and advised on the current architecture patterns, providing suggestions for the new/modified patterns.</w:t>
      </w:r>
    </w:p>
    <w:p w14:paraId="4CB0F655" w14:textId="77777777" w:rsidR="00F25FC2" w:rsidRPr="0025238E" w:rsidRDefault="00F25FC2" w:rsidP="00F25FC2">
      <w:r w:rsidRPr="0025238E">
        <w:br w:type="page"/>
      </w:r>
    </w:p>
    <w:p w14:paraId="3BE6EC07" w14:textId="46F93808" w:rsidR="00F25FC2" w:rsidRPr="0025238E" w:rsidRDefault="00BD1A34" w:rsidP="00F25FC2">
      <w:pPr>
        <w:pStyle w:val="Heading2"/>
      </w:pPr>
      <w:bookmarkStart w:id="36" w:name="_Toc522260656"/>
      <w:r w:rsidRPr="0025238E">
        <w:t>A</w:t>
      </w:r>
      <w:r w:rsidR="00F25FC2" w:rsidRPr="0025238E">
        <w:t>.5</w:t>
      </w:r>
      <w:r w:rsidR="00F25FC2" w:rsidRPr="0025238E">
        <w:tab/>
        <w:t>Reference #1 – Zivra</w:t>
      </w:r>
      <w:bookmarkEnd w:id="36"/>
    </w:p>
    <w:tbl>
      <w:tblPr>
        <w:tblW w:w="10800" w:type="dxa"/>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ook w:val="01E0" w:firstRow="1" w:lastRow="1" w:firstColumn="1" w:lastColumn="1" w:noHBand="0" w:noVBand="0"/>
      </w:tblPr>
      <w:tblGrid>
        <w:gridCol w:w="5400"/>
        <w:gridCol w:w="5400"/>
      </w:tblGrid>
      <w:tr w:rsidR="00F25FC2" w:rsidRPr="0025238E" w14:paraId="16368E07" w14:textId="77777777" w:rsidTr="00123D78">
        <w:tc>
          <w:tcPr>
            <w:tcW w:w="10800" w:type="dxa"/>
            <w:gridSpan w:val="2"/>
            <w:shd w:val="clear" w:color="auto" w:fill="203A6E"/>
          </w:tcPr>
          <w:p w14:paraId="24F99785" w14:textId="77777777" w:rsidR="00F25FC2" w:rsidRPr="0025238E" w:rsidRDefault="00F25FC2" w:rsidP="00123D78">
            <w:pPr>
              <w:pStyle w:val="TableHead"/>
              <w:spacing w:after="60"/>
              <w:rPr>
                <w:sz w:val="20"/>
                <w:szCs w:val="20"/>
              </w:rPr>
            </w:pPr>
            <w:r w:rsidRPr="0025238E">
              <w:rPr>
                <w:sz w:val="20"/>
                <w:szCs w:val="20"/>
              </w:rPr>
              <w:t>Agile and DevOps Transformation</w:t>
            </w:r>
          </w:p>
        </w:tc>
      </w:tr>
      <w:tr w:rsidR="00F25FC2" w:rsidRPr="0025238E" w14:paraId="26768A1D" w14:textId="77777777" w:rsidTr="00123D78">
        <w:tc>
          <w:tcPr>
            <w:tcW w:w="10800" w:type="dxa"/>
            <w:gridSpan w:val="2"/>
            <w:shd w:val="clear" w:color="auto" w:fill="auto"/>
          </w:tcPr>
          <w:p w14:paraId="45F36BAC" w14:textId="77777777" w:rsidR="00F25FC2" w:rsidRPr="0025238E" w:rsidRDefault="00F25FC2" w:rsidP="00123D78">
            <w:pPr>
              <w:pStyle w:val="TableText"/>
              <w:spacing w:after="60"/>
              <w:rPr>
                <w:sz w:val="20"/>
                <w:szCs w:val="20"/>
              </w:rPr>
            </w:pPr>
            <w:r w:rsidRPr="0025238E">
              <w:rPr>
                <w:b/>
                <w:sz w:val="20"/>
                <w:szCs w:val="20"/>
              </w:rPr>
              <w:t>Agency/Company:</w:t>
            </w:r>
            <w:r w:rsidRPr="0025238E">
              <w:rPr>
                <w:sz w:val="20"/>
                <w:szCs w:val="20"/>
              </w:rPr>
              <w:t xml:space="preserve"> American National Standards Institute (ANSI)</w:t>
            </w:r>
          </w:p>
        </w:tc>
      </w:tr>
      <w:tr w:rsidR="00F25FC2" w:rsidRPr="0025238E" w14:paraId="5A4CAD6B" w14:textId="77777777" w:rsidTr="00123D78">
        <w:tc>
          <w:tcPr>
            <w:tcW w:w="5400" w:type="dxa"/>
            <w:shd w:val="clear" w:color="auto" w:fill="auto"/>
          </w:tcPr>
          <w:p w14:paraId="2C9D5234" w14:textId="77777777" w:rsidR="00F25FC2" w:rsidRPr="0025238E" w:rsidRDefault="00F25FC2" w:rsidP="00123D78">
            <w:pPr>
              <w:pStyle w:val="TableText"/>
              <w:spacing w:after="60"/>
              <w:rPr>
                <w:sz w:val="20"/>
                <w:szCs w:val="20"/>
              </w:rPr>
            </w:pPr>
            <w:r w:rsidRPr="0025238E">
              <w:rPr>
                <w:b/>
                <w:sz w:val="20"/>
                <w:szCs w:val="20"/>
              </w:rPr>
              <w:t xml:space="preserve">Total Contract Value: </w:t>
            </w:r>
            <w:r w:rsidRPr="0025238E">
              <w:rPr>
                <w:sz w:val="20"/>
                <w:szCs w:val="20"/>
              </w:rPr>
              <w:t>$700,000</w:t>
            </w:r>
          </w:p>
        </w:tc>
        <w:tc>
          <w:tcPr>
            <w:tcW w:w="5400" w:type="dxa"/>
            <w:shd w:val="clear" w:color="auto" w:fill="auto"/>
          </w:tcPr>
          <w:p w14:paraId="2A675C4D" w14:textId="77777777" w:rsidR="00F25FC2" w:rsidRPr="0025238E" w:rsidRDefault="00F25FC2" w:rsidP="00123D78">
            <w:pPr>
              <w:pStyle w:val="TableText"/>
              <w:spacing w:after="60"/>
              <w:rPr>
                <w:sz w:val="20"/>
                <w:szCs w:val="20"/>
              </w:rPr>
            </w:pPr>
            <w:r w:rsidRPr="0025238E">
              <w:rPr>
                <w:b/>
                <w:sz w:val="20"/>
                <w:szCs w:val="20"/>
              </w:rPr>
              <w:t xml:space="preserve">Period of Performance: </w:t>
            </w:r>
            <w:r w:rsidRPr="0025238E">
              <w:rPr>
                <w:sz w:val="20"/>
                <w:szCs w:val="20"/>
              </w:rPr>
              <w:t>02/14/2017 – Ongoing</w:t>
            </w:r>
          </w:p>
        </w:tc>
      </w:tr>
      <w:tr w:rsidR="00F25FC2" w:rsidRPr="0025238E" w14:paraId="55806B5F" w14:textId="77777777" w:rsidTr="00123D78">
        <w:tc>
          <w:tcPr>
            <w:tcW w:w="10800" w:type="dxa"/>
            <w:gridSpan w:val="2"/>
            <w:shd w:val="clear" w:color="auto" w:fill="auto"/>
          </w:tcPr>
          <w:p w14:paraId="4AA5CB98" w14:textId="77777777" w:rsidR="00F25FC2" w:rsidRPr="0025238E" w:rsidRDefault="00F25FC2" w:rsidP="00123D78">
            <w:pPr>
              <w:pStyle w:val="TableText"/>
              <w:spacing w:after="60"/>
              <w:rPr>
                <w:sz w:val="20"/>
                <w:szCs w:val="20"/>
              </w:rPr>
            </w:pPr>
            <w:r w:rsidRPr="0025238E">
              <w:rPr>
                <w:b/>
                <w:sz w:val="20"/>
                <w:szCs w:val="20"/>
              </w:rPr>
              <w:t xml:space="preserve">Pool Areas Covered: </w:t>
            </w:r>
            <w:r w:rsidRPr="0025238E">
              <w:rPr>
                <w:sz w:val="20"/>
                <w:szCs w:val="20"/>
              </w:rPr>
              <w:t>A, B, C, and D</w:t>
            </w:r>
          </w:p>
        </w:tc>
      </w:tr>
      <w:tr w:rsidR="00F25FC2" w:rsidRPr="0025238E" w14:paraId="40448124" w14:textId="77777777" w:rsidTr="00123D78">
        <w:tc>
          <w:tcPr>
            <w:tcW w:w="10800" w:type="dxa"/>
            <w:gridSpan w:val="2"/>
            <w:shd w:val="clear" w:color="auto" w:fill="auto"/>
          </w:tcPr>
          <w:p w14:paraId="3AA3FD98" w14:textId="77777777" w:rsidR="00F25FC2" w:rsidRPr="0025238E" w:rsidRDefault="00F25FC2" w:rsidP="00123D78">
            <w:pPr>
              <w:pStyle w:val="TableText"/>
              <w:spacing w:after="60"/>
              <w:rPr>
                <w:sz w:val="20"/>
                <w:szCs w:val="20"/>
              </w:rPr>
            </w:pPr>
            <w:r w:rsidRPr="0025238E">
              <w:rPr>
                <w:b/>
                <w:sz w:val="20"/>
                <w:szCs w:val="20"/>
              </w:rPr>
              <w:t xml:space="preserve">Client POC: </w:t>
            </w:r>
            <w:r w:rsidRPr="0025238E">
              <w:rPr>
                <w:sz w:val="20"/>
                <w:szCs w:val="20"/>
              </w:rPr>
              <w:t>Mike Petosa, Senior Vice President of IT, (212) 642-4951, mpetosa@ansi.org</w:t>
            </w:r>
          </w:p>
        </w:tc>
      </w:tr>
    </w:tbl>
    <w:p w14:paraId="1F1B2283" w14:textId="77777777" w:rsidR="00F25FC2" w:rsidRPr="0025238E" w:rsidRDefault="00F25FC2" w:rsidP="00F25FC2">
      <w:pPr>
        <w:pStyle w:val="Text-t"/>
        <w:spacing w:before="60"/>
      </w:pPr>
      <w:r w:rsidRPr="0025238E">
        <w:rPr>
          <w:b/>
        </w:rPr>
        <w:t>Relevancy to Size, Scope, and Complexity</w:t>
      </w:r>
      <w:r w:rsidRPr="0025238E">
        <w:t>: The American National Standards Institute (ANSI) is a private non-profit organization. Their mission is to enhance both the global competitiveness of U.S. business and the U.S. quality of life by promoting and facilitating voluntary consensus standards and conformity assessment systems, and safeguarding their integrity. As the voice of the U.S. standards and conformity assessment system, ANSI empowers its members and constituents to strengthen the U.S. marketplace position in the global economy while helping to assure the safety and health of consumers and the protection of the environment. The Institute oversees the creation, promulgation, and use of thousands of norms and guidelines that directly impact businesses in nearly every sector: from acoustical devices to construction equipment, from dairy and livestock production to energy distribution, and many more. ANSI is also actively engaged in accreditation – assessing the competence of organizations determining conformance to standards. ANSI has an overall staff of about 150 with approximately 25 focused on information technology (IT). This team supports a global membership comprised of government agencies, organizations, companies, academic and international bodies, and individuals. ANSI represents and serves the diverse interests of more than 270,000 companies and organizations and 30 million professionals worldwide</w:t>
      </w:r>
      <w:r w:rsidRPr="0025238E">
        <w:rPr>
          <w:rFonts w:ascii="Arial" w:hAnsi="Arial" w:cs="Arial"/>
          <w:color w:val="2D2E30"/>
          <w:sz w:val="22"/>
          <w:szCs w:val="22"/>
          <w:shd w:val="clear" w:color="auto" w:fill="FFFFFF"/>
        </w:rPr>
        <w:t xml:space="preserve">. </w:t>
      </w:r>
    </w:p>
    <w:p w14:paraId="6F07CCA9" w14:textId="77777777" w:rsidR="00F25FC2" w:rsidRPr="0025238E" w:rsidRDefault="00F25FC2" w:rsidP="00F25FC2">
      <w:pPr>
        <w:pStyle w:val="Text-t"/>
      </w:pPr>
      <w:r w:rsidRPr="0025238E">
        <w:t>ANSI wanted to embark on a Digital Transformation and change their current Waterfall methodology, technology, and automation. In order to achieve their needs, they needed to scale to support 5 times their current product development capacity. ANSI needed to introduce new organization, process, and technology. Zivra performed a DevSecOps Maturity Assessment to understand their level of automation maturity. The assessment identified gaps within their Agile and DevSecOps strategy, processes, and organization, as well as a defined a roadmap with automation initiatives to modernize their SDLC including the integration of modern DevOps tools. Zivra assisted with the Agile and DevSecOps Transformation, including a reorganization of the IT department, new processes, acquisition of DevSecOps tools, and integration of these tools within their existing infrastructure. In addition, Zivra provides Agile coaching and has implemented tools and processes to enable the business transformation to an Agile methodology.</w:t>
      </w:r>
    </w:p>
    <w:p w14:paraId="19435DC4" w14:textId="77777777" w:rsidR="00F25FC2" w:rsidRPr="0025238E" w:rsidRDefault="00F25FC2" w:rsidP="00F25FC2">
      <w:pPr>
        <w:pStyle w:val="Text-t"/>
        <w:rPr>
          <w:color w:val="000000"/>
        </w:rPr>
      </w:pPr>
      <w:r w:rsidRPr="0025238E">
        <w:rPr>
          <w:b/>
        </w:rPr>
        <w:t>Pool A (6.1) Application Rehosting</w:t>
      </w:r>
      <w:r w:rsidRPr="0025238E">
        <w:t>: Several applications had to be modernized and moved to Cloud or a SaaS model. Zivra assisted ANSI in moving their CRM to a cloud based model. In migrating to MS Dynamics 365, Zivra i</w:t>
      </w:r>
      <w:r w:rsidRPr="0025238E">
        <w:rPr>
          <w:color w:val="000000"/>
        </w:rPr>
        <w:t>mplemented business process transformation by introducing Agile software delivery methodologies such as Scrum via JIRA Software and Kanban. They identified relevant product owners, conducted business process training sessions, and identified application backlog requirements. Zivra introduced SCRUM team processes and created a standardized Agile model for development and client teams to follow. Zivra developed and provided training to ensure that all products / applications have a modernization roadmap, helping to ensure that applications do not stagnate.</w:t>
      </w:r>
    </w:p>
    <w:p w14:paraId="4870F11C" w14:textId="77777777" w:rsidR="00F25FC2" w:rsidRPr="0025238E" w:rsidRDefault="00F25FC2" w:rsidP="00F25FC2">
      <w:pPr>
        <w:pStyle w:val="Text-t"/>
      </w:pPr>
      <w:r w:rsidRPr="0025238E">
        <w:t xml:space="preserve">In order to accelerate the adoption of the new Agile Scrum/Kanban methodology and Continuous Integration and Continuous Delivery (CI/CD) tools, Zivra conducted bimonthly Agile training workshops and DevSecOps/Cloud technology demos. These workshops were conducted with both the Business and IT staff involved in the product development and rehosting activities. Zivra leveraged its DevSecOps Framework and industry leading Scrum/Kanban methodologies to enable a quick transition to 2 week Sprints and monthly releases for CRM and an updated WebStore. </w:t>
      </w:r>
    </w:p>
    <w:p w14:paraId="2FDE8EE6" w14:textId="77777777" w:rsidR="00F25FC2" w:rsidRPr="0025238E" w:rsidRDefault="00F25FC2" w:rsidP="00F25FC2">
      <w:pPr>
        <w:autoSpaceDE w:val="0"/>
        <w:autoSpaceDN w:val="0"/>
        <w:adjustRightInd w:val="0"/>
        <w:spacing w:after="60"/>
      </w:pPr>
      <w:r w:rsidRPr="0025238E">
        <w:rPr>
          <w:color w:val="000000"/>
        </w:rPr>
        <w:t xml:space="preserve">In order to measure the successful adoption of new methodologies and technologies, Zivra defined KPIs and conducted monthly surveys to measure progress in achieving the desired goals. Five Agile, DevSecOps, and Cloud adoption KPIs were used and additional metrics were gathered. </w:t>
      </w:r>
      <w:r w:rsidRPr="0025238E">
        <w:t>The combination of Agile methodologies and new CI/CD toolchain enabled the team to quickly realize faster and more efficient software development. In the case of Webstore, new processes helped ensure that delivery dates could be tightened and newly implemented Test Automation tools shortened test time significantly.</w:t>
      </w:r>
    </w:p>
    <w:p w14:paraId="081CCB39" w14:textId="77777777" w:rsidR="00F25FC2" w:rsidRPr="0025238E" w:rsidRDefault="00F25FC2" w:rsidP="00F25FC2">
      <w:pPr>
        <w:pStyle w:val="Text-t"/>
      </w:pPr>
      <w:r w:rsidRPr="0025238E">
        <w:rPr>
          <w:b/>
        </w:rPr>
        <w:t>Pool B (6.2) Re-platforming</w:t>
      </w:r>
      <w:r w:rsidRPr="0025238E">
        <w:t xml:space="preserve">: Our Technology Vision and Roadmap, introduced “Infrastructure as Code” to standardize environments and allow for rapid migration to SaaS and Cloud. Zivra implemented Puppet (in addition to other technologies and automation) to automate discovery and configuration of existing environments, ensure there was no configuration drift, and support dynamic provisioning of new environments. We assessed all the environments and existing applications and used Puppet to standardize server templates in the current vSphere environment for legacy applications. In preparation for a future re-platforming, we captured all environment requirements and dependencies for CRM, SQL, IIS, and other dependencies (i.e. .Net). </w:t>
      </w:r>
    </w:p>
    <w:p w14:paraId="53AD0FFD" w14:textId="77777777" w:rsidR="00F25FC2" w:rsidRPr="0025238E" w:rsidRDefault="00F25FC2" w:rsidP="00F25FC2">
      <w:pPr>
        <w:pStyle w:val="Text-t"/>
      </w:pPr>
      <w:r w:rsidRPr="0025238E">
        <w:t>Our DevSecOps automation and technologies were setup to facilitate future migration to SaaS and cloud. ANSI reaped immediate rewards with the newly implemented Security and vulnerability scanning as well as the automated build and deployment capabilities with Cloudbees Jenkins and Puppet. The Automated Testing capabilities (TestComplete) built into the CI/CD pipeline allowed teams to provide quicker regression testing which could be leveraged to test applications hosted on newer platforms.</w:t>
      </w:r>
    </w:p>
    <w:p w14:paraId="314B4549" w14:textId="77777777" w:rsidR="00F25FC2" w:rsidRPr="0025238E" w:rsidRDefault="00F25FC2" w:rsidP="00F25FC2">
      <w:pPr>
        <w:pStyle w:val="Text-t"/>
      </w:pPr>
      <w:r w:rsidRPr="0025238E">
        <w:rPr>
          <w:b/>
        </w:rPr>
        <w:t>Pool C (6.3): DevSecOps Resources</w:t>
      </w:r>
      <w:r w:rsidRPr="0025238E">
        <w:t>:</w:t>
      </w:r>
      <w:r w:rsidRPr="0025238E">
        <w:rPr>
          <w:i/>
        </w:rPr>
        <w:t xml:space="preserve"> </w:t>
      </w:r>
      <w:r w:rsidRPr="0025238E">
        <w:t xml:space="preserve">Zivra’s DevSecOps assessment identified the need bring about a culture change that would embrace DevSecOps and Agile development. We recommended a reorganization and identified key roles that needed exist prior to moving forward. Zivra’s support included hiring, training, and rebranding some existing roles. We were able to improve other areas like QA, Security, Infrastructure, Business Analysis, and Release Management, while still focusing on developing core DevSecOps and Agile functions. We brought about a DevSecOps culture, not just by introducing key roles, but also through training, knowledge transfer, and communication with existing staff. Training sessions were either cross-functional or very focused on helping educate specific areas. For example, business staff had to understand the role of Product Owners and tools, like JIRA. Technology staff were focused on understanding use of the new CI/CD toolchain for automated delivery, adapting to new ways of estimating User Stories, and being transparent with their estimates and delivery through the Kanban board. </w:t>
      </w:r>
    </w:p>
    <w:p w14:paraId="2FADDC55" w14:textId="77777777" w:rsidR="00F25FC2" w:rsidRPr="0025238E" w:rsidRDefault="00F25FC2" w:rsidP="00F25FC2">
      <w:pPr>
        <w:pStyle w:val="Text-t"/>
      </w:pPr>
      <w:r w:rsidRPr="0025238E">
        <w:t>A new culture was developed through the standardization of processes. Zivra helped defined standards starting from idea conception, through documentation of features, and ending with Change Management approval and release. A new Center of Excellence focused on innovation and support, and operationalized, governed, and enforced the standards. Implementation of our DevSecOps solution supported the culture change and included: CI/CD;</w:t>
      </w:r>
      <w:r w:rsidRPr="0025238E">
        <w:rPr>
          <w:u w:val="single"/>
        </w:rPr>
        <w:t xml:space="preserve"> </w:t>
      </w:r>
      <w:r w:rsidRPr="0025238E">
        <w:t xml:space="preserve">reusable code and policies for enforcing agency-wide resource management; Puppet for Infrastructure as Code; SonarQube for code quality checks; JIRA for code quality gates; Veracode for code Security Checks and Security Guidelines; and Cloudbees Jenkins for orchestration, automation of build, test, and deploy. </w:t>
      </w:r>
    </w:p>
    <w:p w14:paraId="3BEA886A" w14:textId="77777777" w:rsidR="00F25FC2" w:rsidRPr="0025238E" w:rsidRDefault="00F25FC2" w:rsidP="00F25FC2">
      <w:pPr>
        <w:pStyle w:val="Text-t"/>
      </w:pPr>
      <w:r w:rsidRPr="0025238E">
        <w:rPr>
          <w:b/>
        </w:rPr>
        <w:t>Pool D (6.4): Services Organization Support</w:t>
      </w:r>
      <w:r w:rsidRPr="0025238E">
        <w:t>: The newly developed organization, processes, and technology required significant handholding at first to make certain the transformation was successful. Zivra helped bring the concept of an Agile Transition Team and a DevSecOps Managed Service that would continue to roll out best practices, Infrastructure as Code, and CI/CD capabilities as well as migrating applications to SaaS and Cloud. Zivra provided a team of resources to “Seed” this group and continue to provide Governance and Operations to the rest of the organization. A key area being piloted with ANSI that has brought about significant change is the concept of Demand Management to help balance and prioritize the need to maintain existing applications with the need to re-platform or migrate applications. In support of this, Zivra also introduced key processes and technology to support Production Operations.</w:t>
      </w:r>
      <w:r w:rsidRPr="0025238E">
        <w:br w:type="page"/>
      </w:r>
    </w:p>
    <w:p w14:paraId="2F8014B0" w14:textId="012B812D" w:rsidR="00F25FC2" w:rsidRPr="0025238E" w:rsidRDefault="003D6037" w:rsidP="00F25FC2">
      <w:pPr>
        <w:pStyle w:val="Heading2"/>
      </w:pPr>
      <w:bookmarkStart w:id="37" w:name="_Toc522260657"/>
      <w:r w:rsidRPr="0025238E">
        <w:t>A</w:t>
      </w:r>
      <w:r w:rsidR="00F25FC2" w:rsidRPr="0025238E">
        <w:t>.6</w:t>
      </w:r>
      <w:r w:rsidR="00F25FC2" w:rsidRPr="0025238E">
        <w:tab/>
        <w:t>Reference #2 – Zivra</w:t>
      </w:r>
      <w:bookmarkEnd w:id="37"/>
    </w:p>
    <w:tbl>
      <w:tblPr>
        <w:tblW w:w="10800" w:type="dxa"/>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ook w:val="01E0" w:firstRow="1" w:lastRow="1" w:firstColumn="1" w:lastColumn="1" w:noHBand="0" w:noVBand="0"/>
      </w:tblPr>
      <w:tblGrid>
        <w:gridCol w:w="5400"/>
        <w:gridCol w:w="5400"/>
      </w:tblGrid>
      <w:tr w:rsidR="00F25FC2" w:rsidRPr="0025238E" w14:paraId="1031589B" w14:textId="77777777" w:rsidTr="00123D78">
        <w:tc>
          <w:tcPr>
            <w:tcW w:w="10800" w:type="dxa"/>
            <w:gridSpan w:val="2"/>
            <w:shd w:val="clear" w:color="auto" w:fill="203A6E"/>
          </w:tcPr>
          <w:p w14:paraId="5FA67708" w14:textId="77777777" w:rsidR="00F25FC2" w:rsidRPr="0025238E" w:rsidRDefault="00F25FC2" w:rsidP="00123D78">
            <w:pPr>
              <w:pStyle w:val="TableHead"/>
              <w:spacing w:after="60"/>
              <w:rPr>
                <w:sz w:val="20"/>
                <w:szCs w:val="20"/>
              </w:rPr>
            </w:pPr>
            <w:r w:rsidRPr="0025238E">
              <w:rPr>
                <w:sz w:val="20"/>
                <w:szCs w:val="20"/>
              </w:rPr>
              <w:t>DevOPs Automation and Data Migration to Amazon Web Services (AWS)</w:t>
            </w:r>
          </w:p>
        </w:tc>
      </w:tr>
      <w:tr w:rsidR="00F25FC2" w:rsidRPr="0025238E" w14:paraId="1CE1F63E" w14:textId="77777777" w:rsidTr="00123D78">
        <w:tc>
          <w:tcPr>
            <w:tcW w:w="10800" w:type="dxa"/>
            <w:gridSpan w:val="2"/>
            <w:shd w:val="clear" w:color="auto" w:fill="auto"/>
          </w:tcPr>
          <w:p w14:paraId="5020FEF6" w14:textId="77777777" w:rsidR="00F25FC2" w:rsidRPr="0025238E" w:rsidRDefault="00F25FC2" w:rsidP="00123D78">
            <w:pPr>
              <w:pStyle w:val="TableText"/>
              <w:spacing w:after="60"/>
              <w:rPr>
                <w:sz w:val="20"/>
                <w:szCs w:val="20"/>
              </w:rPr>
            </w:pPr>
            <w:r w:rsidRPr="0025238E">
              <w:rPr>
                <w:b/>
                <w:sz w:val="20"/>
                <w:szCs w:val="20"/>
              </w:rPr>
              <w:t>Agency/Company:</w:t>
            </w:r>
            <w:r w:rsidRPr="0025238E">
              <w:rPr>
                <w:sz w:val="20"/>
                <w:szCs w:val="20"/>
              </w:rPr>
              <w:t xml:space="preserve"> SiriusXM Connected Vehicle Services</w:t>
            </w:r>
          </w:p>
        </w:tc>
      </w:tr>
      <w:tr w:rsidR="00F25FC2" w:rsidRPr="0025238E" w14:paraId="705E72C7" w14:textId="77777777" w:rsidTr="00123D78">
        <w:tc>
          <w:tcPr>
            <w:tcW w:w="5400" w:type="dxa"/>
            <w:shd w:val="clear" w:color="auto" w:fill="auto"/>
          </w:tcPr>
          <w:p w14:paraId="23B057F5" w14:textId="77777777" w:rsidR="00F25FC2" w:rsidRPr="0025238E" w:rsidRDefault="00F25FC2" w:rsidP="00123D78">
            <w:pPr>
              <w:pStyle w:val="TableText"/>
              <w:spacing w:after="60"/>
              <w:rPr>
                <w:sz w:val="20"/>
                <w:szCs w:val="20"/>
              </w:rPr>
            </w:pPr>
            <w:r w:rsidRPr="0025238E">
              <w:rPr>
                <w:b/>
                <w:sz w:val="20"/>
                <w:szCs w:val="20"/>
              </w:rPr>
              <w:t xml:space="preserve">Total Contract Value: </w:t>
            </w:r>
            <w:r w:rsidRPr="0025238E">
              <w:rPr>
                <w:sz w:val="20"/>
                <w:szCs w:val="20"/>
              </w:rPr>
              <w:t>$1,100,000</w:t>
            </w:r>
          </w:p>
        </w:tc>
        <w:tc>
          <w:tcPr>
            <w:tcW w:w="5400" w:type="dxa"/>
            <w:shd w:val="clear" w:color="auto" w:fill="auto"/>
          </w:tcPr>
          <w:p w14:paraId="3F2B04A8" w14:textId="77777777" w:rsidR="00F25FC2" w:rsidRPr="0025238E" w:rsidRDefault="00F25FC2" w:rsidP="00123D78">
            <w:pPr>
              <w:pStyle w:val="TableText"/>
              <w:spacing w:after="60"/>
              <w:rPr>
                <w:sz w:val="20"/>
                <w:szCs w:val="20"/>
              </w:rPr>
            </w:pPr>
            <w:r w:rsidRPr="0025238E">
              <w:rPr>
                <w:b/>
                <w:sz w:val="20"/>
                <w:szCs w:val="20"/>
              </w:rPr>
              <w:t>Period of Performance:</w:t>
            </w:r>
            <w:r w:rsidRPr="0025238E">
              <w:rPr>
                <w:sz w:val="20"/>
                <w:szCs w:val="20"/>
              </w:rPr>
              <w:t xml:space="preserve"> 01/03/2017 – 10/13/2017</w:t>
            </w:r>
          </w:p>
        </w:tc>
      </w:tr>
      <w:tr w:rsidR="00F25FC2" w:rsidRPr="0025238E" w14:paraId="5265FCEC" w14:textId="77777777" w:rsidTr="00123D78">
        <w:tc>
          <w:tcPr>
            <w:tcW w:w="10800" w:type="dxa"/>
            <w:gridSpan w:val="2"/>
            <w:shd w:val="clear" w:color="auto" w:fill="auto"/>
          </w:tcPr>
          <w:p w14:paraId="72661CA6" w14:textId="77777777" w:rsidR="00F25FC2" w:rsidRPr="0025238E" w:rsidRDefault="00F25FC2" w:rsidP="00123D78">
            <w:pPr>
              <w:pStyle w:val="TableText"/>
              <w:spacing w:after="60"/>
              <w:rPr>
                <w:sz w:val="20"/>
                <w:szCs w:val="20"/>
              </w:rPr>
            </w:pPr>
            <w:r w:rsidRPr="0025238E">
              <w:rPr>
                <w:b/>
                <w:sz w:val="20"/>
                <w:szCs w:val="20"/>
              </w:rPr>
              <w:t>Scope of Work / Pool Areas Covered:</w:t>
            </w:r>
            <w:r w:rsidRPr="0025238E">
              <w:rPr>
                <w:sz w:val="20"/>
                <w:szCs w:val="20"/>
              </w:rPr>
              <w:t xml:space="preserve"> B, C, and D (Primary focus was Pool C.)</w:t>
            </w:r>
          </w:p>
        </w:tc>
      </w:tr>
      <w:tr w:rsidR="00F25FC2" w:rsidRPr="0025238E" w14:paraId="24FB2F8F" w14:textId="77777777" w:rsidTr="00123D78">
        <w:tc>
          <w:tcPr>
            <w:tcW w:w="10800" w:type="dxa"/>
            <w:gridSpan w:val="2"/>
            <w:shd w:val="clear" w:color="auto" w:fill="auto"/>
          </w:tcPr>
          <w:p w14:paraId="2DA4C3E0" w14:textId="77777777" w:rsidR="00F25FC2" w:rsidRPr="0025238E" w:rsidRDefault="00F25FC2" w:rsidP="00123D78">
            <w:pPr>
              <w:spacing w:after="60"/>
              <w:rPr>
                <w:sz w:val="20"/>
                <w:szCs w:val="20"/>
              </w:rPr>
            </w:pPr>
            <w:r w:rsidRPr="0025238E">
              <w:rPr>
                <w:b/>
                <w:sz w:val="20"/>
                <w:szCs w:val="20"/>
              </w:rPr>
              <w:t xml:space="preserve">Client POC: </w:t>
            </w:r>
            <w:r w:rsidRPr="0025238E">
              <w:rPr>
                <w:sz w:val="20"/>
                <w:szCs w:val="20"/>
              </w:rPr>
              <w:t>Matt Butterfield, Senior Director of Quality Assurance, (972) 753-6883, matt.butterfield@siriusxm.com</w:t>
            </w:r>
          </w:p>
        </w:tc>
      </w:tr>
    </w:tbl>
    <w:p w14:paraId="535C49DB" w14:textId="77777777" w:rsidR="00F25FC2" w:rsidRPr="0025238E" w:rsidRDefault="00F25FC2" w:rsidP="00F25FC2">
      <w:pPr>
        <w:pStyle w:val="Text-t"/>
        <w:spacing w:before="60"/>
      </w:pPr>
      <w:r w:rsidRPr="0025238E">
        <w:rPr>
          <w:b/>
        </w:rPr>
        <w:t>Relevancy to Size, Scope, and Complexity</w:t>
      </w:r>
      <w:r w:rsidRPr="0025238E">
        <w:t>: Sirius XM Holdings, Inc., is the largest radio company measured by revenue and has more than 32.7 million subscribers. Sirius XM is one of the world's largest audio entertainment companies and is among the largest subscription media companies in the United States, offering an array of exclusive content to satisfy many interests. Sirius XM Connected Vehicle Services is part of Sirius XM and has a mission to provide telematics services through relationships with automakers. SXM CV’s goal was to increase its ability to deliver quality software faster and more consistently. The initiative involved an assessment of their DevSecOps and CI/CD maturity, the design of cloud-based architecture with sizing to support and scale their CI/CD environment and production implementation of the CI/CD architecture in the AWS Cloud. This project served as a prototype for moving additional Agile development teams to the cloud. Zivra worked with stakeholders across different areas within the organization to implement and deliver an integrated technology architecture. Zivra recommended and implemented key software tools to integrate into the existing software development lifecycle. We built a modernized DevSecOps toolchain using software solutions such as: Atlassian tools for version control, Agile processes, and defect tracking; Sonatype for an artifact repository and open source component scanning; CloudBees for build automation; SonarQube for code quality checks; and Puppet for configuration management and infrastructure as code. AWS hosts this toolchain. Zivra assisted with the migration of the 15 pilot applications to the modernized DevSecOps toolchain, and provided training (along with software providers) and knowledge transfer on the new processes and tools/toolchain. Zivra was able to create a DevSecOps Business Case for SXM CV that demonstrated their ability to generate a Return on Investment of approximately 5x. This Business Case was used as a basis for approving the implementation of the DevSecOps Roadmap and plans to migrate applications to the cloud.</w:t>
      </w:r>
    </w:p>
    <w:p w14:paraId="168A2649" w14:textId="77777777" w:rsidR="00F25FC2" w:rsidRPr="0025238E" w:rsidRDefault="00F25FC2" w:rsidP="00F25FC2">
      <w:pPr>
        <w:pStyle w:val="Text-t"/>
        <w:rPr>
          <w:i/>
        </w:rPr>
      </w:pPr>
      <w:r w:rsidRPr="0025238E">
        <w:rPr>
          <w:b/>
        </w:rPr>
        <w:t>Pool B (6.2) Replatforming</w:t>
      </w:r>
      <w:r w:rsidRPr="0025238E">
        <w:t xml:space="preserve">: </w:t>
      </w:r>
      <w:r w:rsidRPr="0025238E">
        <w:rPr>
          <w:rFonts w:eastAsiaTheme="minorHAnsi"/>
        </w:rPr>
        <w:t>A key recommendation from the SXM CV DevSecOps Assessment and Vision and Roadmap was the implementation of Infrastructure as Code which allows other application environments to be migrated to AWS. Zivra implemented Puppet for Environment Configuration Management and as a basis for implementing Dynamic Environment Provisioning. Zivra created models and templates that could be leveraged to standardize environments and provide a basis for deploying them on physical, virtual, or AWS instances. The combination of CI/CD technologies and Puppet will allow SXM CV to successfully complete future re-platforming and ensure that their core customer applications can be automatically and repeatedly (re)deployed.</w:t>
      </w:r>
    </w:p>
    <w:p w14:paraId="4CEB7C2F" w14:textId="77777777" w:rsidR="00F25FC2" w:rsidRPr="0025238E" w:rsidRDefault="00F25FC2" w:rsidP="00F25FC2">
      <w:pPr>
        <w:pStyle w:val="Text-t"/>
        <w:rPr>
          <w:rFonts w:eastAsiaTheme="minorHAnsi"/>
        </w:rPr>
      </w:pPr>
      <w:r w:rsidRPr="0025238E">
        <w:rPr>
          <w:b/>
        </w:rPr>
        <w:t>Pool C (6.3): DevSecOps Resources</w:t>
      </w:r>
      <w:r w:rsidRPr="0025238E">
        <w:t xml:space="preserve">: </w:t>
      </w:r>
      <w:r w:rsidRPr="0025238E">
        <w:rPr>
          <w:rFonts w:eastAsiaTheme="minorHAnsi"/>
        </w:rPr>
        <w:t xml:space="preserve">Zivra is experienced with conducting holistic, DevSecOps, enterprise, maturity assessments for clients who are undergoing an automation and/or Cloud transformation. As an engagement transitions from an assessment to a proof of concept/pilot, we are also experienced with scaling a strategy for delivery across the enterprise. Part of our assessment of SXM CV identified gaps related to strategy, processes, organization, and tools used. We made recommendations and developed a roadmap to implement the recommendations with highlighted dependencies, priorities, and impacts on defined initiatives. Zivra also assessed the impact of Cloud computing on governance, organization, services, process, and tools as requested, or as clients are ready to adopt a cloud strategy. Zivra provided SXM CV with a cost/benefit analysis comparing the investment required to implement our recommendations versus the break-even point and long-term benefits of implementing the recommended DevSecOps strategy. Zivra helped SXM CV with an organizational strategy and governance for DevOps and Cloud. As part of the strategy roadmap deliverable, Zivra provided a detailed organizational strategy document with roles and responsibilities for the future state governance structure. </w:t>
      </w:r>
    </w:p>
    <w:p w14:paraId="010803B9" w14:textId="77777777" w:rsidR="00F25FC2" w:rsidRPr="0025238E" w:rsidRDefault="00F25FC2" w:rsidP="00F25FC2">
      <w:pPr>
        <w:pStyle w:val="Text-t"/>
        <w:rPr>
          <w:rFonts w:eastAsiaTheme="minorHAnsi"/>
        </w:rPr>
      </w:pPr>
      <w:r w:rsidRPr="0025238E">
        <w:rPr>
          <w:rFonts w:eastAsiaTheme="minorHAnsi"/>
        </w:rPr>
        <w:t>As part of the technical execution, Zivra implemented CI/CD tool chain in AWS and integrate all the tools to provide continuous integration with the code was checked in to the Bitbucket repository. This helped SXM CV migrate all the data from on-prem to the AWS cloud using the internal network in the most efficient way without causing an outage for the end users. As part of the data migration, Zivra also helped the customer migrate Artifacts in the code repository Sonatype Nexus. After successful completion of the data migration, the tools were integrated to perform the Continuous integration trigger by the code check in in Bitbucket, Cloudbees Jenkins would build the code and SonarQube execute the quality checks and unit tests were automated. The Jenkins pipeline was used to deposit the code into the repository and deploy the code on the test environment using (pre-existing) Ansible scripts trigger by Jenkins pipeline.</w:t>
      </w:r>
    </w:p>
    <w:p w14:paraId="2B839238" w14:textId="77777777" w:rsidR="00F25FC2" w:rsidRPr="0025238E" w:rsidRDefault="00F25FC2" w:rsidP="00F25FC2">
      <w:pPr>
        <w:pStyle w:val="Text-t"/>
        <w:rPr>
          <w:rFonts w:eastAsiaTheme="minorHAnsi"/>
        </w:rPr>
      </w:pPr>
      <w:r w:rsidRPr="0025238E">
        <w:rPr>
          <w:rFonts w:eastAsiaTheme="minorHAnsi"/>
        </w:rPr>
        <w:t xml:space="preserve">Within the client’s teams, Zivra established a cross-functional DevOps group equipped with six (6) recommended foundational tools. Once migrated to the AWS cloud, Zivra made certain each tool had a roadmap. We successfully installed and configured each tool for the SXM CV production environment. Zivra installed Cloudbees Jenkins in multiple availability zones in AWS. SXM CV also acquired Atlassian Bitbucket for version control; Confluence for document management; Jira for defect tracking; SonarQube for Code Quality checks; Sonatype Nexus for artifact repository/security checks; and Puppet for infrastructure as code using industry best practices for usability, access, and scalability perspective. </w:t>
      </w:r>
    </w:p>
    <w:p w14:paraId="718D4928" w14:textId="77777777" w:rsidR="00F25FC2" w:rsidRPr="0025238E" w:rsidRDefault="00F25FC2" w:rsidP="00F25FC2">
      <w:pPr>
        <w:pStyle w:val="Text-t"/>
        <w:rPr>
          <w:rFonts w:eastAsiaTheme="minorHAnsi"/>
        </w:rPr>
      </w:pPr>
      <w:r w:rsidRPr="0025238E">
        <w:rPr>
          <w:rFonts w:eastAsiaTheme="minorHAnsi"/>
        </w:rPr>
        <w:t xml:space="preserve">The biggest aspect of the project was driving the cultural change. Zivra’s team not only worked with the stakeholders, but we also integrated with the team to drive and coach the SXM CV developers on how to use the newly defined Git flow model in support of parallel Agile development efforts. Zivra met with key stakeholders and project leaders from the Release management team to coach and direct them to work hand in hand with development and establish daily scrum and Kanban boards to track and monitor the performance, raise issues and roadblocks so the development and testing teams are well aware of the risks and issues. Zivra then helped the client structure daily triage meetings to resolve issues and roadblocks. This process enabled open communication with the teams and more collaboratively working in a DevOps environment with Production support team. </w:t>
      </w:r>
    </w:p>
    <w:p w14:paraId="543C6E91" w14:textId="77777777" w:rsidR="00F25FC2" w:rsidRPr="0025238E" w:rsidRDefault="00F25FC2" w:rsidP="00F25FC2">
      <w:pPr>
        <w:pStyle w:val="Text-t"/>
        <w:rPr>
          <w:rFonts w:eastAsiaTheme="minorHAnsi"/>
        </w:rPr>
      </w:pPr>
      <w:r w:rsidRPr="0025238E">
        <w:rPr>
          <w:b/>
        </w:rPr>
        <w:t>Pool D (6.4): Cloud Platform Services Organization Support</w:t>
      </w:r>
      <w:r w:rsidRPr="0025238E">
        <w:t xml:space="preserve">: </w:t>
      </w:r>
      <w:r w:rsidRPr="0025238E">
        <w:rPr>
          <w:rFonts w:eastAsiaTheme="minorHAnsi"/>
        </w:rPr>
        <w:t>Zivra’s implementation included the organization of an updated organization to support DevSecOps, Agile and Cloud initiatives. The new organization model was used internally to redefine some of the existing roles, and as an opportunity to bring in external hires. Zivra eventually provided staff to continue to manage and operate new technology and skill gaps.</w:t>
      </w:r>
    </w:p>
    <w:p w14:paraId="2D6A899E" w14:textId="77777777" w:rsidR="00F25FC2" w:rsidRPr="0025238E" w:rsidRDefault="00F25FC2" w:rsidP="00F25FC2">
      <w:pPr>
        <w:pStyle w:val="Text-t"/>
        <w:rPr>
          <w:rFonts w:eastAsiaTheme="minorHAnsi"/>
        </w:rPr>
      </w:pPr>
      <w:r w:rsidRPr="0025238E">
        <w:rPr>
          <w:rFonts w:eastAsiaTheme="minorHAnsi"/>
        </w:rPr>
        <w:t>Zivra implemented an effective change management approach to include stakeholder groups, workshops, agency management support, and classroom and self-paced training initiatives for the organization support. This resulted in the ability to execute releases more frequently, at lower cost, and thus enable more OEMs to be onboarded at lower risk. The project operated with one project manager responsible for oversight, communication, leadership, and transition management; one project subject matter expert for quality assurance and expertise; and two to three consultants for implementation and driving the change forward.</w:t>
      </w:r>
    </w:p>
    <w:p w14:paraId="6B2E3D2D" w14:textId="77777777" w:rsidR="00F25FC2" w:rsidRPr="0025238E" w:rsidRDefault="00F25FC2" w:rsidP="00F25FC2">
      <w:pPr>
        <w:pStyle w:val="Text-t"/>
        <w:rPr>
          <w:rFonts w:eastAsiaTheme="minorHAnsi"/>
        </w:rPr>
      </w:pPr>
      <w:r w:rsidRPr="0025238E">
        <w:rPr>
          <w:rFonts w:eastAsiaTheme="minorHAnsi"/>
        </w:rPr>
        <w:t xml:space="preserve">In addition to conducting training sessions, the Zivra team documented all processes and created detailed User Guides for the newly added technologies and processes. SXM CV did not possess skills with AWS nor did they employ an AWS architect. In an effort to support SXM CV, we defined new architecture and landing zones for CI/CD tools as well as the Prototype applications. </w:t>
      </w:r>
    </w:p>
    <w:p w14:paraId="67EDCBD3" w14:textId="0C55EAC4" w:rsidR="00F25FC2" w:rsidRPr="0025238E" w:rsidRDefault="00F25FC2" w:rsidP="00F25FC2">
      <w:pPr>
        <w:pStyle w:val="Text-t"/>
      </w:pPr>
      <w:r w:rsidRPr="0025238E">
        <w:rPr>
          <w:rFonts w:eastAsiaTheme="minorHAnsi"/>
        </w:rPr>
        <w:t>Zivra developed several demos and workshops to help onboard the SXM CV organization helping them get up to speed on both Cloud and DevSecOps technologies and automation. Zivra continues to provide this support through an onsite Consultant that serves as the technology administrator, and continues to define updated processes and bring Best Practices to SXM CV</w:t>
      </w:r>
      <w:r w:rsidR="001A79AE" w:rsidRPr="0025238E">
        <w:rPr>
          <w:rFonts w:eastAsiaTheme="minorHAnsi"/>
        </w:rPr>
        <w:t xml:space="preserve">. </w:t>
      </w:r>
      <w:r w:rsidRPr="0025238E">
        <w:br w:type="page"/>
      </w:r>
    </w:p>
    <w:p w14:paraId="28B14DD2" w14:textId="5FF79F3C" w:rsidR="00F25FC2" w:rsidRPr="0025238E" w:rsidRDefault="003D6037" w:rsidP="00F25FC2">
      <w:pPr>
        <w:pStyle w:val="Heading2"/>
      </w:pPr>
      <w:bookmarkStart w:id="38" w:name="_Toc522260658"/>
      <w:r w:rsidRPr="0025238E">
        <w:t>A</w:t>
      </w:r>
      <w:r w:rsidR="00F25FC2" w:rsidRPr="0025238E">
        <w:t>.7</w:t>
      </w:r>
      <w:r w:rsidR="00F25FC2" w:rsidRPr="0025238E">
        <w:tab/>
        <w:t>Reference #3 – Zivra</w:t>
      </w:r>
      <w:bookmarkEnd w:id="38"/>
    </w:p>
    <w:tbl>
      <w:tblPr>
        <w:tblW w:w="10800" w:type="dxa"/>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ook w:val="01E0" w:firstRow="1" w:lastRow="1" w:firstColumn="1" w:lastColumn="1" w:noHBand="0" w:noVBand="0"/>
      </w:tblPr>
      <w:tblGrid>
        <w:gridCol w:w="5400"/>
        <w:gridCol w:w="5400"/>
      </w:tblGrid>
      <w:tr w:rsidR="00F25FC2" w:rsidRPr="0025238E" w14:paraId="59EA6838" w14:textId="77777777" w:rsidTr="00123D78">
        <w:tc>
          <w:tcPr>
            <w:tcW w:w="10800" w:type="dxa"/>
            <w:gridSpan w:val="2"/>
            <w:shd w:val="clear" w:color="auto" w:fill="203A6E"/>
          </w:tcPr>
          <w:p w14:paraId="350347E8" w14:textId="77777777" w:rsidR="00F25FC2" w:rsidRPr="0025238E" w:rsidRDefault="00F25FC2" w:rsidP="00123D78">
            <w:pPr>
              <w:pStyle w:val="TableHead"/>
              <w:spacing w:after="60"/>
              <w:rPr>
                <w:sz w:val="20"/>
                <w:szCs w:val="20"/>
              </w:rPr>
            </w:pPr>
            <w:r w:rsidRPr="0025238E">
              <w:rPr>
                <w:sz w:val="20"/>
                <w:szCs w:val="20"/>
              </w:rPr>
              <w:t xml:space="preserve">Infrastructure Automation </w:t>
            </w:r>
          </w:p>
        </w:tc>
      </w:tr>
      <w:tr w:rsidR="00F25FC2" w:rsidRPr="0025238E" w14:paraId="5C510286" w14:textId="77777777" w:rsidTr="00123D78">
        <w:tc>
          <w:tcPr>
            <w:tcW w:w="10800" w:type="dxa"/>
            <w:gridSpan w:val="2"/>
            <w:shd w:val="clear" w:color="auto" w:fill="auto"/>
          </w:tcPr>
          <w:p w14:paraId="10AD1D7D" w14:textId="77777777" w:rsidR="00F25FC2" w:rsidRPr="0025238E" w:rsidRDefault="00F25FC2" w:rsidP="00123D78">
            <w:pPr>
              <w:pStyle w:val="TableText"/>
              <w:spacing w:after="60"/>
              <w:rPr>
                <w:sz w:val="20"/>
                <w:szCs w:val="20"/>
              </w:rPr>
            </w:pPr>
            <w:r w:rsidRPr="0025238E">
              <w:rPr>
                <w:b/>
                <w:sz w:val="20"/>
                <w:szCs w:val="20"/>
              </w:rPr>
              <w:t>Agency/Company:</w:t>
            </w:r>
            <w:r w:rsidRPr="0025238E">
              <w:rPr>
                <w:sz w:val="20"/>
                <w:szCs w:val="20"/>
              </w:rPr>
              <w:t xml:space="preserve"> Jewelers Mutual Insurance Group</w:t>
            </w:r>
          </w:p>
        </w:tc>
      </w:tr>
      <w:tr w:rsidR="00F25FC2" w:rsidRPr="0025238E" w14:paraId="2DD8E7D4" w14:textId="77777777" w:rsidTr="00123D78">
        <w:tc>
          <w:tcPr>
            <w:tcW w:w="5400" w:type="dxa"/>
            <w:shd w:val="clear" w:color="auto" w:fill="auto"/>
          </w:tcPr>
          <w:p w14:paraId="2ADABEC6" w14:textId="77777777" w:rsidR="00F25FC2" w:rsidRPr="0025238E" w:rsidRDefault="00F25FC2" w:rsidP="00123D78">
            <w:pPr>
              <w:pStyle w:val="TableText"/>
              <w:spacing w:after="60"/>
              <w:rPr>
                <w:sz w:val="20"/>
                <w:szCs w:val="20"/>
              </w:rPr>
            </w:pPr>
            <w:r w:rsidRPr="0025238E">
              <w:rPr>
                <w:b/>
                <w:sz w:val="20"/>
                <w:szCs w:val="20"/>
              </w:rPr>
              <w:t xml:space="preserve">Total Contract Value: </w:t>
            </w:r>
            <w:r w:rsidRPr="0025238E">
              <w:rPr>
                <w:sz w:val="20"/>
                <w:szCs w:val="20"/>
              </w:rPr>
              <w:t>$1,500,000</w:t>
            </w:r>
          </w:p>
        </w:tc>
        <w:tc>
          <w:tcPr>
            <w:tcW w:w="5400" w:type="dxa"/>
            <w:shd w:val="clear" w:color="auto" w:fill="auto"/>
          </w:tcPr>
          <w:p w14:paraId="24D58195" w14:textId="77777777" w:rsidR="00F25FC2" w:rsidRPr="0025238E" w:rsidRDefault="00F25FC2" w:rsidP="00123D78">
            <w:pPr>
              <w:pStyle w:val="TableText"/>
              <w:spacing w:after="60"/>
              <w:rPr>
                <w:sz w:val="20"/>
                <w:szCs w:val="20"/>
              </w:rPr>
            </w:pPr>
            <w:r w:rsidRPr="0025238E">
              <w:rPr>
                <w:b/>
                <w:sz w:val="20"/>
                <w:szCs w:val="20"/>
              </w:rPr>
              <w:t>Period of Performance:</w:t>
            </w:r>
            <w:r w:rsidRPr="0025238E">
              <w:rPr>
                <w:sz w:val="20"/>
                <w:szCs w:val="20"/>
              </w:rPr>
              <w:t xml:space="preserve"> 05//01/2017 – Ongoing</w:t>
            </w:r>
          </w:p>
        </w:tc>
      </w:tr>
      <w:tr w:rsidR="00F25FC2" w:rsidRPr="0025238E" w14:paraId="125F42E0" w14:textId="77777777" w:rsidTr="00123D78">
        <w:tc>
          <w:tcPr>
            <w:tcW w:w="10800" w:type="dxa"/>
            <w:gridSpan w:val="2"/>
            <w:shd w:val="clear" w:color="auto" w:fill="auto"/>
          </w:tcPr>
          <w:p w14:paraId="75427A6B" w14:textId="77777777" w:rsidR="00F25FC2" w:rsidRPr="0025238E" w:rsidRDefault="00F25FC2" w:rsidP="00123D78">
            <w:pPr>
              <w:pStyle w:val="TableText"/>
              <w:spacing w:after="60"/>
              <w:rPr>
                <w:sz w:val="20"/>
                <w:szCs w:val="20"/>
              </w:rPr>
            </w:pPr>
            <w:r w:rsidRPr="0025238E">
              <w:rPr>
                <w:b/>
                <w:sz w:val="20"/>
                <w:szCs w:val="20"/>
              </w:rPr>
              <w:t>Scope of Work / Pool Areas Covered:</w:t>
            </w:r>
            <w:r w:rsidRPr="0025238E">
              <w:rPr>
                <w:sz w:val="20"/>
                <w:szCs w:val="20"/>
              </w:rPr>
              <w:t xml:space="preserve"> A, B, and C</w:t>
            </w:r>
          </w:p>
        </w:tc>
      </w:tr>
      <w:tr w:rsidR="00F25FC2" w:rsidRPr="0025238E" w14:paraId="58457B1B" w14:textId="77777777" w:rsidTr="00123D78">
        <w:tc>
          <w:tcPr>
            <w:tcW w:w="10800" w:type="dxa"/>
            <w:gridSpan w:val="2"/>
            <w:shd w:val="clear" w:color="auto" w:fill="auto"/>
          </w:tcPr>
          <w:p w14:paraId="6B954358" w14:textId="77777777" w:rsidR="00F25FC2" w:rsidRPr="0025238E" w:rsidRDefault="00F25FC2" w:rsidP="00123D78">
            <w:pPr>
              <w:pStyle w:val="TableText"/>
              <w:spacing w:after="60"/>
              <w:rPr>
                <w:sz w:val="20"/>
                <w:szCs w:val="20"/>
              </w:rPr>
            </w:pPr>
            <w:r w:rsidRPr="0025238E">
              <w:rPr>
                <w:b/>
                <w:sz w:val="20"/>
                <w:szCs w:val="20"/>
              </w:rPr>
              <w:t xml:space="preserve">Client POC: </w:t>
            </w:r>
            <w:r w:rsidRPr="0025238E">
              <w:rPr>
                <w:sz w:val="20"/>
                <w:szCs w:val="20"/>
              </w:rPr>
              <w:t>Jason Poquette, DevOps Manager, (920) 521-2167, jpoquette@jminsure.com</w:t>
            </w:r>
          </w:p>
        </w:tc>
      </w:tr>
    </w:tbl>
    <w:p w14:paraId="7C90A9A0" w14:textId="77777777" w:rsidR="00F25FC2" w:rsidRPr="0025238E" w:rsidRDefault="00F25FC2" w:rsidP="003D6037">
      <w:pPr>
        <w:pStyle w:val="Text-t"/>
        <w:rPr>
          <w:rFonts w:eastAsiaTheme="minorHAnsi"/>
        </w:rPr>
      </w:pPr>
      <w:r w:rsidRPr="0025238E">
        <w:rPr>
          <w:b/>
        </w:rPr>
        <w:t>Relevancy to Size, Scope, and Complexity</w:t>
      </w:r>
      <w:r w:rsidRPr="0025238E">
        <w:t xml:space="preserve">: </w:t>
      </w:r>
      <w:r w:rsidRPr="0025238E">
        <w:rPr>
          <w:rFonts w:eastAsiaTheme="minorHAnsi"/>
        </w:rPr>
        <w:t>Jewelers Mutual (JM) is a leader in Jewelry Insurance with over $400M in assets. JM’s mission is to be more than an insurance provider. JM is determined to become a trusted advisor and to pride themselves on the creation of innovative and customized products that serve and strengthen their policyholders. JM has been able to successfully accelerate their growth in technology. Continued technology transformation will improve their analytics proficiency, enhance their business processes, and expand their strategic partnerships, all with a concentration on an improved customer experience.</w:t>
      </w:r>
    </w:p>
    <w:p w14:paraId="54C851C4" w14:textId="77777777" w:rsidR="00F25FC2" w:rsidRPr="0025238E" w:rsidRDefault="00F25FC2" w:rsidP="003D6037">
      <w:pPr>
        <w:pStyle w:val="Text-t"/>
        <w:rPr>
          <w:rFonts w:eastAsiaTheme="minorHAnsi"/>
        </w:rPr>
      </w:pPr>
      <w:r w:rsidRPr="0025238E">
        <w:rPr>
          <w:rFonts w:eastAsiaTheme="minorHAnsi"/>
        </w:rPr>
        <w:t xml:space="preserve">In support of their mission to embark on a technology transformation, Jewelers Mutual desired to begin their migration to the Cloud and wanted to embrace an Agile and DevSecOps culture within the company. A goal in 2017 was to achieve 90% and above infrastructure automation via Puppet to provision the environments as Dynamic environments and to deploy all the infrastructure configuration as code. Zivra provided DevSecOps best practices and guidance with focus on Infrastructure as Code and Automation with a Puppet, MS Cloud (Azure) implementation, and big data with Hadoop. JM desired to implement Infrastructure as Code for all environments while they finalized their decision on a Hybrid cloud solution. JM selected Puppet to be their technology of choice in support of their Infrastructure as Code implementation, initially thinking that the Cloud provider would be Microsoft Azure. Zivra was able to help JM achieve infrastructure automation and provisioning on Microsoft Azure platform and implement big data with Hadoop on the Azure platform. </w:t>
      </w:r>
    </w:p>
    <w:p w14:paraId="23F5A2BF" w14:textId="77777777" w:rsidR="00F25FC2" w:rsidRPr="0025238E" w:rsidRDefault="00F25FC2" w:rsidP="00F25FC2">
      <w:pPr>
        <w:pStyle w:val="Text-t"/>
        <w:rPr>
          <w:rFonts w:eastAsiaTheme="minorHAnsi"/>
        </w:rPr>
      </w:pPr>
      <w:r w:rsidRPr="0025238E">
        <w:rPr>
          <w:b/>
        </w:rPr>
        <w:t>Pool A (6.1) Application Rehosting</w:t>
      </w:r>
      <w:r w:rsidRPr="0025238E">
        <w:t xml:space="preserve">: </w:t>
      </w:r>
      <w:r w:rsidRPr="0025238E">
        <w:rPr>
          <w:rFonts w:eastAsiaTheme="minorHAnsi"/>
        </w:rPr>
        <w:t xml:space="preserve">JM chose Big Data as a Proof of Concept for migration to new technologies on the cloud. Zivra was tasked with architecting and conducting the initial prototype of Hadoop for Big Data. Zivra assisted with gathering infrastructure requirements for the Hadoop architecture and data requirements for forecasting instance provisioning on Azure using resource manager. The team took part in designing the platform, working with internal infrastructure team to provide guidance on provisioning network, including subnets, and creating suitable number of nodes to install Hadoop software and migrate data efficiently and seamlessly from on-prem to cloud data storage. The master nodes were separated from the data nodes and clustering was implemented for better performance. Hadoop uses Nagios as infrastructure and node monitoring which was implemented as part of the solution. Zivra also helped implement Puppet to achieve infrastructure automation i.e. Infrastructure as code on Microsoft platform using on-prem VM’s. The Zivra team collaborated with the JM team to design and plan the automated solution, setup and install a Git repository, and install and integrate Puppet within their infrastructure. </w:t>
      </w:r>
    </w:p>
    <w:p w14:paraId="21714B5C" w14:textId="77777777" w:rsidR="00F25FC2" w:rsidRPr="0025238E" w:rsidRDefault="00F25FC2" w:rsidP="003D6037">
      <w:pPr>
        <w:pStyle w:val="Text-t"/>
        <w:rPr>
          <w:rFonts w:eastAsiaTheme="minorHAnsi"/>
        </w:rPr>
      </w:pPr>
      <w:r w:rsidRPr="0025238E">
        <w:rPr>
          <w:b/>
        </w:rPr>
        <w:t>Pool B (6.2) Replatforming</w:t>
      </w:r>
      <w:r w:rsidRPr="0025238E">
        <w:t xml:space="preserve">: </w:t>
      </w:r>
      <w:r w:rsidRPr="0025238E">
        <w:rPr>
          <w:rFonts w:eastAsiaTheme="minorHAnsi"/>
        </w:rPr>
        <w:t xml:space="preserve">As part of the Hadoop implementation (Big Data). The Zivra team was focused on re-architecting the Azure environment to support existing on-prem applications and data. The client did not have any solution to resolve their data requirements to the business and customers. JM used Big Data to capture and analyze information, such as websites visited, social media posts, check-ins and more. Zivra provided support for the Hadoop implementation on Azure and Puppet implementation for infrastructure automation. The team documented strategy design and captured a detailed list of infrastructure components to better plan and implement automation. </w:t>
      </w:r>
    </w:p>
    <w:p w14:paraId="1264D753" w14:textId="77777777" w:rsidR="00F25FC2" w:rsidRPr="0025238E" w:rsidRDefault="00F25FC2" w:rsidP="003D6037">
      <w:pPr>
        <w:pStyle w:val="Text-t"/>
        <w:rPr>
          <w:rFonts w:eastAsiaTheme="minorHAnsi"/>
        </w:rPr>
      </w:pPr>
      <w:r w:rsidRPr="0025238E">
        <w:rPr>
          <w:rFonts w:eastAsiaTheme="minorHAnsi"/>
        </w:rPr>
        <w:t xml:space="preserve">The Zivra team also led client demonstrations of the Hadoop architecture and implementation at Jewelers Mutual as part of the implementation project. Lunch and learns were introduced at Jewelers Mutual for the collaboration and making other teams aware of what the technical and infrastructure teams are working on. </w:t>
      </w:r>
    </w:p>
    <w:p w14:paraId="41A548E5" w14:textId="77777777" w:rsidR="00F25FC2" w:rsidRPr="0025238E" w:rsidRDefault="00F25FC2" w:rsidP="003D6037">
      <w:pPr>
        <w:pStyle w:val="Text-t"/>
        <w:rPr>
          <w:rFonts w:eastAsiaTheme="minorHAnsi"/>
        </w:rPr>
      </w:pPr>
      <w:r w:rsidRPr="0025238E">
        <w:rPr>
          <w:rFonts w:eastAsiaTheme="minorHAnsi"/>
        </w:rPr>
        <w:t>Zivra helped JM re-platform their entire development, test, and production infrastructure by automating all the environment configuration and deliver all the server provisioning and application configuration via Puppet. Zivra’s participation in this project helped drive cultural change at JM through open communication between the Development and Operations teams. The project with driven in an Agile fashion and activities were driven through Scrum/Kanban.</w:t>
      </w:r>
    </w:p>
    <w:p w14:paraId="7CEA4670" w14:textId="77777777" w:rsidR="00F25FC2" w:rsidRPr="0025238E" w:rsidRDefault="00F25FC2" w:rsidP="003D6037">
      <w:pPr>
        <w:pStyle w:val="Text-t"/>
        <w:rPr>
          <w:rFonts w:eastAsiaTheme="minorHAnsi"/>
        </w:rPr>
      </w:pPr>
      <w:r w:rsidRPr="0025238E">
        <w:rPr>
          <w:b/>
        </w:rPr>
        <w:t>Pool C (6.3)</w:t>
      </w:r>
      <w:r w:rsidRPr="0025238E">
        <w:t xml:space="preserve">: DevSecOps Resources: </w:t>
      </w:r>
      <w:r w:rsidRPr="0025238E">
        <w:rPr>
          <w:rFonts w:eastAsiaTheme="minorHAnsi"/>
        </w:rPr>
        <w:t>Zivra joined the DevSecOps team with a very focused scope to lead the implementation of Infrastructure as Code and improve the Infrastructure Automation for the upcoming migration to the Cloud. The team implemented Puppet and provided DevSecOps best practices along the way. Best practices include the better process around Environment Configuration Management, proper use of Source Code Repository for Infrastructure as Code as well as Infrastructure Change Management. Overall the Zivra team has helped JM in several key areas within the organization to transform further and modernize their infrastructure.</w:t>
      </w:r>
    </w:p>
    <w:p w14:paraId="429D414E" w14:textId="77777777" w:rsidR="00F25FC2" w:rsidRPr="0025238E" w:rsidRDefault="00F25FC2" w:rsidP="00F25FC2">
      <w:pPr>
        <w:pStyle w:val="Text-t"/>
        <w:rPr>
          <w:rFonts w:eastAsiaTheme="minorHAnsi"/>
        </w:rPr>
      </w:pPr>
      <w:r w:rsidRPr="0025238E">
        <w:rPr>
          <w:rFonts w:eastAsiaTheme="minorHAnsi"/>
        </w:rPr>
        <w:t>Outlined below are some key activities and accomplishments:</w:t>
      </w:r>
    </w:p>
    <w:p w14:paraId="25DF28AD" w14:textId="77777777" w:rsidR="00F25FC2" w:rsidRPr="0025238E" w:rsidRDefault="00F25FC2" w:rsidP="003D6037">
      <w:pPr>
        <w:pStyle w:val="Bullet"/>
        <w:rPr>
          <w:rFonts w:eastAsiaTheme="minorHAnsi"/>
        </w:rPr>
      </w:pPr>
      <w:r w:rsidRPr="0025238E">
        <w:rPr>
          <w:rFonts w:eastAsiaTheme="minorHAnsi"/>
        </w:rPr>
        <w:t>Management of 400 Windows servers using Puppet.</w:t>
      </w:r>
    </w:p>
    <w:p w14:paraId="7D28386E" w14:textId="77777777" w:rsidR="00F25FC2" w:rsidRPr="0025238E" w:rsidRDefault="00F25FC2" w:rsidP="003D6037">
      <w:pPr>
        <w:pStyle w:val="Bullet"/>
        <w:rPr>
          <w:rFonts w:eastAsiaTheme="minorHAnsi"/>
        </w:rPr>
      </w:pPr>
      <w:r w:rsidRPr="0025238E">
        <w:rPr>
          <w:rFonts w:eastAsiaTheme="minorHAnsi"/>
        </w:rPr>
        <w:t>Four (4) Enterprise level applications covered in 4 unique environments that includes Development, Test, Stage, and Production.</w:t>
      </w:r>
    </w:p>
    <w:p w14:paraId="0B09CE06" w14:textId="77777777" w:rsidR="00F25FC2" w:rsidRPr="0025238E" w:rsidRDefault="00F25FC2" w:rsidP="003D6037">
      <w:pPr>
        <w:pStyle w:val="Bullet"/>
        <w:rPr>
          <w:rFonts w:eastAsiaTheme="minorHAnsi"/>
        </w:rPr>
      </w:pPr>
      <w:r w:rsidRPr="0025238E">
        <w:rPr>
          <w:rFonts w:eastAsiaTheme="minorHAnsi"/>
        </w:rPr>
        <w:t xml:space="preserve">Support of three (3) different operating systems and platforms through Puppet that include Windows 2008 R2, Win 2012, Win 2016, and 4 SQL. </w:t>
      </w:r>
    </w:p>
    <w:p w14:paraId="12316B9D" w14:textId="77777777" w:rsidR="00F25FC2" w:rsidRPr="0025238E" w:rsidRDefault="00F25FC2" w:rsidP="003D6037">
      <w:pPr>
        <w:pStyle w:val="Bullet"/>
        <w:rPr>
          <w:rFonts w:eastAsiaTheme="minorHAnsi"/>
        </w:rPr>
      </w:pPr>
      <w:r w:rsidRPr="0025238E">
        <w:rPr>
          <w:rFonts w:eastAsiaTheme="minorHAnsi"/>
        </w:rPr>
        <w:t>More than 30 Puppet role classification with automated selection criteria.</w:t>
      </w:r>
    </w:p>
    <w:p w14:paraId="0CFA18B1" w14:textId="77777777" w:rsidR="00F25FC2" w:rsidRPr="0025238E" w:rsidRDefault="00F25FC2" w:rsidP="003D6037">
      <w:pPr>
        <w:pStyle w:val="Bullet"/>
        <w:rPr>
          <w:rFonts w:eastAsiaTheme="minorHAnsi"/>
        </w:rPr>
      </w:pPr>
      <w:r w:rsidRPr="0025238E">
        <w:rPr>
          <w:rFonts w:eastAsiaTheme="minorHAnsi"/>
        </w:rPr>
        <w:t>More than 100 different configuration profiles.</w:t>
      </w:r>
    </w:p>
    <w:p w14:paraId="7191E9AE" w14:textId="77777777" w:rsidR="00F25FC2" w:rsidRPr="0025238E" w:rsidRDefault="00F25FC2" w:rsidP="003D6037">
      <w:pPr>
        <w:pStyle w:val="BulletLast"/>
        <w:spacing w:after="60"/>
        <w:rPr>
          <w:rFonts w:eastAsiaTheme="minorHAnsi"/>
        </w:rPr>
      </w:pPr>
      <w:r w:rsidRPr="0025238E">
        <w:rPr>
          <w:rFonts w:eastAsiaTheme="minorHAnsi"/>
        </w:rPr>
        <w:t>All Puppet code under version control management.</w:t>
      </w:r>
    </w:p>
    <w:p w14:paraId="05BEBEF0" w14:textId="77777777" w:rsidR="00F25FC2" w:rsidRPr="0025238E" w:rsidRDefault="00F25FC2" w:rsidP="00F25FC2">
      <w:pPr>
        <w:pStyle w:val="Text-t"/>
        <w:rPr>
          <w:rFonts w:eastAsiaTheme="minorHAnsi"/>
        </w:rPr>
      </w:pPr>
      <w:r w:rsidRPr="0025238E">
        <w:rPr>
          <w:rFonts w:eastAsiaTheme="minorHAnsi"/>
        </w:rPr>
        <w:t xml:space="preserve">Zivra brought in change management and version control (with GitLab) for the Infrastructure as Code implementation, which will be very beneficial in supporting Dynamic Provisioning and Hybrid cloud migration. Initially boxes were grouped by environment, manually pinned to it, and Zivra helped to have the boxes automatically grouped by role/function. Previously, there was sub-utilization of Hiera with many hardcoded values. With Zivra’s help, JM has full automation using Hiera with no more hardcoded values. Other improvements include the change to have custom facts play a key role on some configurations. Previously there was no configuration control based on custom facts, and now there is an automated process for the client’s certificates authorization. </w:t>
      </w:r>
    </w:p>
    <w:p w14:paraId="01AFA115" w14:textId="77777777" w:rsidR="00F25FC2" w:rsidRPr="0025238E" w:rsidRDefault="00F25FC2" w:rsidP="00F25FC2">
      <w:pPr>
        <w:pStyle w:val="Text-t"/>
        <w:rPr>
          <w:rFonts w:eastAsiaTheme="minorHAnsi"/>
        </w:rPr>
      </w:pPr>
      <w:r w:rsidRPr="0025238E">
        <w:rPr>
          <w:rFonts w:eastAsiaTheme="minorHAnsi"/>
        </w:rPr>
        <w:t>Some tangible benefits from our engagement with JM include the enablement of dynamic provisioning, the verification and approval of certificates, and the automation of role categorization. As a result, the delivery of development and testing environments are available in a day. Zivra also helped JM establish a functional Cloud ready approach that enables boxes to be torn down and brought back to specs in minutes within any Cloud environment.</w:t>
      </w:r>
    </w:p>
    <w:p w14:paraId="49C35654" w14:textId="77777777" w:rsidR="00F25FC2" w:rsidRPr="0025238E" w:rsidRDefault="00F25FC2" w:rsidP="00F25FC2">
      <w:pPr>
        <w:pStyle w:val="Text-t"/>
        <w:rPr>
          <w:rFonts w:eastAsiaTheme="minorHAnsi"/>
        </w:rPr>
      </w:pPr>
      <w:r w:rsidRPr="0025238E">
        <w:rPr>
          <w:rFonts w:eastAsiaTheme="minorHAnsi"/>
        </w:rPr>
        <w:t>Zivra provided knowledge transfer for the rest of the DevSecOps team and provides ongoing SME support.</w:t>
      </w:r>
    </w:p>
    <w:p w14:paraId="65D3BB18" w14:textId="77777777" w:rsidR="00F25FC2" w:rsidRPr="0025238E" w:rsidRDefault="00F25FC2" w:rsidP="00F25FC2">
      <w:pPr>
        <w:rPr>
          <w:rFonts w:eastAsiaTheme="minorHAnsi"/>
        </w:rPr>
      </w:pPr>
      <w:r w:rsidRPr="0025238E">
        <w:rPr>
          <w:rFonts w:eastAsiaTheme="minorHAnsi"/>
        </w:rPr>
        <w:br w:type="page"/>
      </w:r>
    </w:p>
    <w:p w14:paraId="06BD6BC0" w14:textId="48CF5C4C" w:rsidR="00F25FC2" w:rsidRPr="0025238E" w:rsidRDefault="003D6037" w:rsidP="00F25FC2">
      <w:pPr>
        <w:pStyle w:val="Heading2"/>
      </w:pPr>
      <w:bookmarkStart w:id="39" w:name="_Toc522260659"/>
      <w:r w:rsidRPr="0025238E">
        <w:t>A</w:t>
      </w:r>
      <w:r w:rsidR="00F25FC2" w:rsidRPr="0025238E">
        <w:t>.8</w:t>
      </w:r>
      <w:r w:rsidR="00F25FC2" w:rsidRPr="0025238E">
        <w:tab/>
        <w:t>Reference #4 – Zivra</w:t>
      </w:r>
      <w:bookmarkEnd w:id="39"/>
    </w:p>
    <w:tbl>
      <w:tblPr>
        <w:tblW w:w="10800" w:type="dxa"/>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ook w:val="01E0" w:firstRow="1" w:lastRow="1" w:firstColumn="1" w:lastColumn="1" w:noHBand="0" w:noVBand="0"/>
      </w:tblPr>
      <w:tblGrid>
        <w:gridCol w:w="5400"/>
        <w:gridCol w:w="5400"/>
      </w:tblGrid>
      <w:tr w:rsidR="00F25FC2" w:rsidRPr="0025238E" w14:paraId="1BA5FA49" w14:textId="77777777" w:rsidTr="00123D78">
        <w:tc>
          <w:tcPr>
            <w:tcW w:w="10800" w:type="dxa"/>
            <w:gridSpan w:val="2"/>
            <w:shd w:val="clear" w:color="auto" w:fill="203A6E"/>
          </w:tcPr>
          <w:p w14:paraId="2BDB6B09" w14:textId="77777777" w:rsidR="00F25FC2" w:rsidRPr="0025238E" w:rsidRDefault="00F25FC2" w:rsidP="00123D78">
            <w:pPr>
              <w:pStyle w:val="TableHead"/>
              <w:spacing w:after="60"/>
              <w:rPr>
                <w:sz w:val="20"/>
                <w:szCs w:val="20"/>
              </w:rPr>
            </w:pPr>
            <w:r w:rsidRPr="0025238E">
              <w:rPr>
                <w:sz w:val="20"/>
                <w:szCs w:val="20"/>
              </w:rPr>
              <w:t>Agile and DevOps Transformation</w:t>
            </w:r>
          </w:p>
        </w:tc>
      </w:tr>
      <w:tr w:rsidR="00F25FC2" w:rsidRPr="0025238E" w14:paraId="3A03E7A1" w14:textId="77777777" w:rsidTr="00123D78">
        <w:tc>
          <w:tcPr>
            <w:tcW w:w="10800" w:type="dxa"/>
            <w:gridSpan w:val="2"/>
            <w:shd w:val="clear" w:color="auto" w:fill="auto"/>
          </w:tcPr>
          <w:p w14:paraId="497F76F8" w14:textId="77777777" w:rsidR="00F25FC2" w:rsidRPr="0025238E" w:rsidRDefault="00F25FC2" w:rsidP="00123D78">
            <w:pPr>
              <w:pStyle w:val="TableText"/>
              <w:spacing w:after="60"/>
              <w:rPr>
                <w:sz w:val="20"/>
                <w:szCs w:val="20"/>
              </w:rPr>
            </w:pPr>
            <w:r w:rsidRPr="0025238E">
              <w:rPr>
                <w:b/>
                <w:sz w:val="20"/>
                <w:szCs w:val="20"/>
              </w:rPr>
              <w:t>Agency/Company:</w:t>
            </w:r>
            <w:r w:rsidRPr="0025238E">
              <w:rPr>
                <w:sz w:val="20"/>
                <w:szCs w:val="20"/>
              </w:rPr>
              <w:t xml:space="preserve"> Hyatt Hotels Corporation</w:t>
            </w:r>
          </w:p>
        </w:tc>
      </w:tr>
      <w:tr w:rsidR="00F25FC2" w:rsidRPr="0025238E" w14:paraId="67682CAD" w14:textId="77777777" w:rsidTr="00123D78">
        <w:tc>
          <w:tcPr>
            <w:tcW w:w="5400" w:type="dxa"/>
            <w:shd w:val="clear" w:color="auto" w:fill="auto"/>
          </w:tcPr>
          <w:p w14:paraId="42D9D5AB" w14:textId="77777777" w:rsidR="00F25FC2" w:rsidRPr="0025238E" w:rsidRDefault="00F25FC2" w:rsidP="00123D78">
            <w:pPr>
              <w:pStyle w:val="TableText"/>
              <w:spacing w:after="60"/>
              <w:rPr>
                <w:sz w:val="20"/>
                <w:szCs w:val="20"/>
              </w:rPr>
            </w:pPr>
            <w:r w:rsidRPr="0025238E">
              <w:rPr>
                <w:b/>
                <w:sz w:val="20"/>
                <w:szCs w:val="20"/>
              </w:rPr>
              <w:t xml:space="preserve">Total Contract Value: </w:t>
            </w:r>
            <w:r w:rsidRPr="0025238E">
              <w:rPr>
                <w:sz w:val="20"/>
                <w:szCs w:val="20"/>
              </w:rPr>
              <w:t>$350,000</w:t>
            </w:r>
          </w:p>
        </w:tc>
        <w:tc>
          <w:tcPr>
            <w:tcW w:w="5400" w:type="dxa"/>
            <w:shd w:val="clear" w:color="auto" w:fill="auto"/>
          </w:tcPr>
          <w:p w14:paraId="39E6D438" w14:textId="77777777" w:rsidR="00F25FC2" w:rsidRPr="0025238E" w:rsidRDefault="00F25FC2" w:rsidP="00123D78">
            <w:pPr>
              <w:pStyle w:val="TableText"/>
              <w:spacing w:after="60"/>
              <w:rPr>
                <w:sz w:val="20"/>
                <w:szCs w:val="20"/>
              </w:rPr>
            </w:pPr>
            <w:r w:rsidRPr="0025238E">
              <w:rPr>
                <w:b/>
                <w:sz w:val="20"/>
                <w:szCs w:val="20"/>
              </w:rPr>
              <w:t>Period of Performance</w:t>
            </w:r>
            <w:r w:rsidRPr="0025238E">
              <w:rPr>
                <w:sz w:val="20"/>
                <w:szCs w:val="20"/>
              </w:rPr>
              <w:t>: 7/22/2013 – 10/26/2014</w:t>
            </w:r>
          </w:p>
        </w:tc>
      </w:tr>
      <w:tr w:rsidR="00F25FC2" w:rsidRPr="0025238E" w14:paraId="2AAD8028" w14:textId="77777777" w:rsidTr="00123D78">
        <w:tc>
          <w:tcPr>
            <w:tcW w:w="10800" w:type="dxa"/>
            <w:gridSpan w:val="2"/>
            <w:shd w:val="clear" w:color="auto" w:fill="auto"/>
          </w:tcPr>
          <w:p w14:paraId="2286DBDD" w14:textId="77777777" w:rsidR="00F25FC2" w:rsidRPr="0025238E" w:rsidRDefault="00F25FC2" w:rsidP="00123D78">
            <w:pPr>
              <w:pStyle w:val="TableText"/>
              <w:spacing w:after="60"/>
              <w:rPr>
                <w:sz w:val="20"/>
                <w:szCs w:val="20"/>
              </w:rPr>
            </w:pPr>
            <w:r w:rsidRPr="0025238E">
              <w:rPr>
                <w:b/>
                <w:sz w:val="20"/>
                <w:szCs w:val="20"/>
              </w:rPr>
              <w:t>Pool Areas Covered:</w:t>
            </w:r>
            <w:r w:rsidRPr="0025238E">
              <w:rPr>
                <w:sz w:val="20"/>
                <w:szCs w:val="20"/>
              </w:rPr>
              <w:t xml:space="preserve"> B, C, and D</w:t>
            </w:r>
          </w:p>
        </w:tc>
      </w:tr>
      <w:tr w:rsidR="00F25FC2" w:rsidRPr="0025238E" w14:paraId="5621CD2B" w14:textId="77777777" w:rsidTr="00123D78">
        <w:tc>
          <w:tcPr>
            <w:tcW w:w="10800" w:type="dxa"/>
            <w:gridSpan w:val="2"/>
            <w:shd w:val="clear" w:color="auto" w:fill="auto"/>
          </w:tcPr>
          <w:p w14:paraId="5D1A5453" w14:textId="77777777" w:rsidR="00F25FC2" w:rsidRPr="0025238E" w:rsidRDefault="00F25FC2" w:rsidP="00123D78">
            <w:pPr>
              <w:spacing w:after="60"/>
              <w:rPr>
                <w:sz w:val="20"/>
                <w:szCs w:val="20"/>
              </w:rPr>
            </w:pPr>
            <w:r w:rsidRPr="0025238E">
              <w:rPr>
                <w:b/>
                <w:sz w:val="20"/>
                <w:szCs w:val="20"/>
              </w:rPr>
              <w:t xml:space="preserve">Client POC: </w:t>
            </w:r>
            <w:r w:rsidRPr="0025238E">
              <w:rPr>
                <w:sz w:val="20"/>
                <w:szCs w:val="20"/>
              </w:rPr>
              <w:t>Doug Lionberger, Director eCommerce Technology, (312) 780-6193, doug.lionberger@hyatt.com</w:t>
            </w:r>
          </w:p>
        </w:tc>
      </w:tr>
    </w:tbl>
    <w:p w14:paraId="69C8BC5E" w14:textId="77777777" w:rsidR="00F25FC2" w:rsidRPr="0025238E" w:rsidRDefault="00F25FC2" w:rsidP="00F25FC2">
      <w:pPr>
        <w:pStyle w:val="Text-t"/>
        <w:spacing w:before="60"/>
      </w:pPr>
      <w:r w:rsidRPr="0025238E">
        <w:rPr>
          <w:b/>
        </w:rPr>
        <w:t>Relevancy to Size, Scope, and Complexity</w:t>
      </w:r>
      <w:r w:rsidRPr="0025238E">
        <w:t>: Hyatt Hotels Corporation operates as a global hospitality company with a portfolio of 14 premier brands. The Company manages, franchises, owns, and develops branded hotels, resorts, and residential and vacation ownership properties. Hyatt Hotels serves customers worldwide. As of December 31, 2017, the Company's portfolio included more than 700 properties in more than 50 countries across six continents. Hyatt identified challenges in the overall Release Management and Deployment Processes, and sought more mature DevSecOps capabilities for the organization. Application and operations teams at Hyatt had been encountering a series of issues relative to application deployments; some of these included build issues, wrong application deployed, lack of performance testing, as well as general deployment delays. This resulted in customer and financial impact as well as IT brand and reputational capital losses. The initial effort was to conduct a DevSecOps assessment to review existing processes at Hyatt, identify gaps, and recommend better practices. After this effort, several recommendations were implemented, including defining an overall strategy and Proof of Concept, which eventually led to the rollout of standards and services in key areas. The team highlighted 12 key recommendations ranging from implementing standards around source code control and Application Lifecycle Management to better Environment Management practices including Access Control in Pre-Production.</w:t>
      </w:r>
    </w:p>
    <w:p w14:paraId="54EF4281" w14:textId="77777777" w:rsidR="00F25FC2" w:rsidRPr="0025238E" w:rsidRDefault="00F25FC2" w:rsidP="00F25FC2">
      <w:pPr>
        <w:pStyle w:val="Text-t"/>
      </w:pPr>
      <w:r w:rsidRPr="0025238E">
        <w:rPr>
          <w:b/>
        </w:rPr>
        <w:t>Pool B (6.2) Re-platforming</w:t>
      </w:r>
      <w:r w:rsidRPr="0025238E">
        <w:t xml:space="preserve">: Hyatt was in the middle of migrating to a new physical Data Center. There was little work being done to prepare for a future cloud strategy and migration. One of Zivra’s recommendations was to help define a strategy around Access Control. This would be the starting point to being able to manage Pre-Production environments (which were considered the “wild west”) and eventually provide dynamic provisioning and more flexibility and scalability around these environments. Zivra defined an Access Control strategy that would help define segregation of duties and control unapproved changes in the Testing and Staging environments. Zivra was able define roles and policy that would set the stage to eventually replatform business applications and migrate to the cloud. </w:t>
      </w:r>
    </w:p>
    <w:p w14:paraId="79D73F54" w14:textId="77777777" w:rsidR="00F25FC2" w:rsidRPr="0025238E" w:rsidRDefault="00F25FC2" w:rsidP="00F25FC2">
      <w:pPr>
        <w:pStyle w:val="Text-t"/>
      </w:pPr>
      <w:r w:rsidRPr="0025238E">
        <w:rPr>
          <w:b/>
        </w:rPr>
        <w:t>Pool C (6.3): DevSecOps Resources</w:t>
      </w:r>
      <w:r w:rsidRPr="0025238E">
        <w:t>: As an outcome of the DevSecOps project, Hyatt increased their software development maturity through Version Control Standards and Build Automation. Hyatt quickly saw returns in reduced effort and increased quality for Build and Deployment activities. Some other initiatives that Zivra supported included delivering a DevOps Vision and Strategy with key recommendations and highlighting Version Control and Access Control as focus areas, developing and rolling out a standard framework for Continuous Integration, including Automated Deployments, and developing scripts and processes to allow application teams to migrate to new environment and standards.</w:t>
      </w:r>
    </w:p>
    <w:p w14:paraId="51A56C01" w14:textId="77777777" w:rsidR="00F25FC2" w:rsidRPr="0025238E" w:rsidRDefault="00F25FC2" w:rsidP="00F25FC2">
      <w:pPr>
        <w:pStyle w:val="Text-t"/>
      </w:pPr>
      <w:r w:rsidRPr="0025238E">
        <w:t>Zivra selected 20 applications from Hyatt’s 90 E-Commerce &amp; Marketing and the Property Systems Portfolio of applications to investigate, identify DevSecOps gaps and define new processes and procedures.</w:t>
      </w:r>
    </w:p>
    <w:p w14:paraId="522D512E" w14:textId="77777777" w:rsidR="00F25FC2" w:rsidRPr="0025238E" w:rsidRDefault="00F25FC2" w:rsidP="00F25FC2">
      <w:pPr>
        <w:pStyle w:val="Text-t"/>
      </w:pPr>
      <w:r w:rsidRPr="0025238E">
        <w:t xml:space="preserve">Zivra helped Hyatt developed processes and procedures, including safety gates that can be deployed and measured in each of the application verticals. The goal was to increase efficiency and reduce production risks, thereby reducing costs and time-to-customer issues. This was done by beginning with a DevSecOps Maturity Assessment across the enterprise which produced a DevSecOps Vision and Strategy. The team also helped to implement Access Controls for Hyatt.com environments based on the recommended future state. With the help of our team, Hyatt began the buildout of internal DevSecOps capability by hiring a DevSecOps Manager and onboarding and training two internal Hyatt resources from Operations. </w:t>
      </w:r>
    </w:p>
    <w:p w14:paraId="2F90445A" w14:textId="77777777" w:rsidR="00F25FC2" w:rsidRPr="0025238E" w:rsidRDefault="00F25FC2" w:rsidP="00F25FC2">
      <w:pPr>
        <w:pStyle w:val="Text-t"/>
      </w:pPr>
      <w:r w:rsidRPr="0025238E">
        <w:t xml:space="preserve">Zivra introduced new Software Development Lifecycle processes and Continuous Integration. The strategy that Zivra defined included moving from manual builds and limited version control to an automated solution that leveraged Cloudbees Jenkins and Bitbucket. The first challenge was to consolidate from four version control systems including many legacy applications running on Subversion to Git/Bitbucket. Zivra was able to accomplish this for several pilot applications. Zivra helped to successfully migrate Reserve Applications from existing manual state into new standard framework including Bitbucket and Jenkins. Applications included UPMS, WebReserve, Booker, Common, Eplex, iFolio, GP, Payment Services, Rate Push, and CnfMail. Our standard DevSecOps Framework also provided a path for their applications (like CheckMate) running on multiple platforms included Mac OS and Windows. Zivra also recommended CA Automic for Release Automation and supported the integration of the tool into the CI/CD toolchain to be rolled out to the pilot applications. </w:t>
      </w:r>
    </w:p>
    <w:p w14:paraId="4C9B0716" w14:textId="77777777" w:rsidR="00F25FC2" w:rsidRPr="0025238E" w:rsidRDefault="00F25FC2" w:rsidP="00F25FC2">
      <w:pPr>
        <w:pStyle w:val="Text-t"/>
      </w:pPr>
      <w:r w:rsidRPr="0025238E">
        <w:t xml:space="preserve">Hyatt reported significant improvements in their version control and ability to build and deploy the correct version of applications. Hyatt also had significant improvements in their build process through automation. Previously, developers had to be onsite and use manual build processes and manually FTP the files. After Zivra’s implementation, builds were automated and resources were able to execute builds and deployments remotely, cutting down build time to seconds. In support of the transformation, Zivra created documentation and user guides and provided knowledge transfer to the development and operation teams. </w:t>
      </w:r>
    </w:p>
    <w:p w14:paraId="726BC163" w14:textId="77777777" w:rsidR="00F25FC2" w:rsidRPr="0025238E" w:rsidRDefault="00F25FC2" w:rsidP="00F25FC2">
      <w:pPr>
        <w:pStyle w:val="Text-t"/>
      </w:pPr>
      <w:r w:rsidRPr="0025238E">
        <w:rPr>
          <w:b/>
        </w:rPr>
        <w:t>Pool D (6.4): Services Organization Support</w:t>
      </w:r>
      <w:r w:rsidRPr="0025238E">
        <w:t xml:space="preserve">: Zivra defined a new DevSecOps organization that would continue to roll out updated processes and automation and at the same time provide administration for Jenkins and Bitbucket. Hyatt was looking to build an internal team that would be able to serve as a Center of Excellence for Hyatt Enterprise. Zivra helped bring in a Technology Manager that would lead the newly defined DevSecOps technology area. Zivra also identified resources in the Operations team that would be ideal candidates to build skills in the newly defined technologies and processes. </w:t>
      </w:r>
    </w:p>
    <w:p w14:paraId="2AE6F079" w14:textId="77777777" w:rsidR="00F25FC2" w:rsidRPr="0025238E" w:rsidRDefault="00F25FC2" w:rsidP="00F25FC2">
      <w:pPr>
        <w:pStyle w:val="Text-t"/>
        <w:rPr>
          <w:rFonts w:eastAsiaTheme="minorHAnsi"/>
        </w:rPr>
      </w:pPr>
      <w:r w:rsidRPr="0025238E">
        <w:t>Ultimately, Hyatt was able to successfully build a DevSecOps focused team that continues to roll out automation and new tools to support their goal to bring about Digital Transformation and more Agile development processes.</w:t>
      </w:r>
    </w:p>
    <w:p w14:paraId="347F8826" w14:textId="77777777" w:rsidR="001A79AE" w:rsidRPr="0025238E" w:rsidRDefault="001A79AE" w:rsidP="000C58C1">
      <w:pPr>
        <w:pStyle w:val="Text-t"/>
        <w:rPr>
          <w:noProof/>
        </w:rPr>
        <w:sectPr w:rsidR="001A79AE" w:rsidRPr="0025238E" w:rsidSect="00123D78">
          <w:headerReference w:type="even" r:id="rId27"/>
          <w:headerReference w:type="default" r:id="rId28"/>
          <w:footerReference w:type="even" r:id="rId29"/>
          <w:footerReference w:type="default" r:id="rId30"/>
          <w:headerReference w:type="first" r:id="rId31"/>
          <w:footerReference w:type="first" r:id="rId32"/>
          <w:pgSz w:w="12240" w:h="15840" w:code="1"/>
          <w:pgMar w:top="1440" w:right="720" w:bottom="1440" w:left="720" w:header="576" w:footer="432" w:gutter="0"/>
          <w:pgNumType w:start="1"/>
          <w:cols w:space="720"/>
          <w:docGrid w:linePitch="360"/>
        </w:sectPr>
      </w:pPr>
    </w:p>
    <w:p w14:paraId="52E57C9E" w14:textId="3F781618" w:rsidR="00EE0D95" w:rsidRPr="0025238E" w:rsidRDefault="00EE0D95" w:rsidP="00744E79">
      <w:pPr>
        <w:pStyle w:val="Heading1"/>
      </w:pPr>
      <w:bookmarkStart w:id="40" w:name="_Toc522260660"/>
      <w:r w:rsidRPr="0025238E">
        <w:t>Attachment B – Curricula Vitaes (CVs)</w:t>
      </w:r>
      <w:bookmarkEnd w:id="40"/>
    </w:p>
    <w:p w14:paraId="5F6336EB" w14:textId="5B652912" w:rsidR="001A79AE" w:rsidRPr="0025238E" w:rsidRDefault="001A79AE" w:rsidP="00EE0D95">
      <w:pPr>
        <w:pStyle w:val="HeadNoNum"/>
        <w:jc w:val="right"/>
      </w:pPr>
      <w:r w:rsidRPr="0025238E">
        <w:t>Task Order – DevSecOps (Pool C)</w:t>
      </w:r>
    </w:p>
    <w:p w14:paraId="7C3ECD1A" w14:textId="083A3436" w:rsidR="001A79AE" w:rsidRPr="0025238E" w:rsidRDefault="00EE0D95" w:rsidP="00EE0D95">
      <w:pPr>
        <w:pStyle w:val="ResumeName"/>
        <w:spacing w:after="0"/>
        <w:jc w:val="center"/>
      </w:pPr>
      <w:r w:rsidRPr="0025238E">
        <w:t>DAVID D. FINAN</w:t>
      </w:r>
    </w:p>
    <w:p w14:paraId="104F68B1" w14:textId="77777777" w:rsidR="001A79AE" w:rsidRPr="0025238E" w:rsidRDefault="001A79AE" w:rsidP="00EE0D95">
      <w:pPr>
        <w:pStyle w:val="ResumeName"/>
        <w:jc w:val="center"/>
      </w:pPr>
      <w:r w:rsidRPr="0025238E">
        <w:t>Security Engineer</w:t>
      </w:r>
    </w:p>
    <w:p w14:paraId="517006B9" w14:textId="77777777" w:rsidR="001A79AE" w:rsidRPr="0025238E" w:rsidRDefault="001A79AE" w:rsidP="001A79AE">
      <w:pPr>
        <w:pStyle w:val="ResumeHead"/>
        <w:tabs>
          <w:tab w:val="clear" w:pos="9360"/>
          <w:tab w:val="right" w:pos="10800"/>
        </w:tabs>
        <w:rPr>
          <w:u w:val="single"/>
        </w:rPr>
      </w:pPr>
      <w:r w:rsidRPr="0025238E">
        <w:rPr>
          <w:u w:val="single"/>
        </w:rPr>
        <w:t>Summary_____________________________________________________________________</w:t>
      </w:r>
      <w:r w:rsidRPr="0025238E">
        <w:rPr>
          <w:u w:val="single"/>
        </w:rPr>
        <w:tab/>
      </w:r>
    </w:p>
    <w:p w14:paraId="51BEB86E" w14:textId="77777777" w:rsidR="001A79AE" w:rsidRPr="0025238E" w:rsidRDefault="001A79AE" w:rsidP="001A79AE">
      <w:pPr>
        <w:pStyle w:val="Text-t"/>
      </w:pPr>
      <w:r w:rsidRPr="0025238E">
        <w:t>Mr. Finan has over 30 years of experience in information systems/telecommunications design, implementation, operations and support. Eighteen years specialized in developing and implementing information security of system, program and enterprise layers using ISO, NIST and DISA standards and guidelines. Designed and executed Security Testing and Evaluation program for FISMA required computer system certification and accreditation. Developed Information Security, Certification &amp; Accreditation and Incident Response teams, developed and implemented facility, system security and contingency and incident response plans. Twelve years of experience in operating and maintaining computer systems and networks of various operating systems as system administrator and end user support team leader.</w:t>
      </w:r>
    </w:p>
    <w:tbl>
      <w:tblPr>
        <w:tblStyle w:val="TableGrid"/>
        <w:tblW w:w="0" w:type="auto"/>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ook w:val="04A0" w:firstRow="1" w:lastRow="0" w:firstColumn="1" w:lastColumn="0" w:noHBand="0" w:noVBand="1"/>
      </w:tblPr>
      <w:tblGrid>
        <w:gridCol w:w="5383"/>
        <w:gridCol w:w="5387"/>
      </w:tblGrid>
      <w:tr w:rsidR="001A79AE" w:rsidRPr="0025238E" w14:paraId="137269DF" w14:textId="77777777" w:rsidTr="001A79AE">
        <w:tc>
          <w:tcPr>
            <w:tcW w:w="10790" w:type="dxa"/>
            <w:gridSpan w:val="2"/>
            <w:tcBorders>
              <w:top w:val="single" w:sz="12" w:space="0" w:color="203A6E"/>
              <w:bottom w:val="single" w:sz="4" w:space="0" w:color="203A6E"/>
            </w:tcBorders>
            <w:shd w:val="clear" w:color="auto" w:fill="203A6E"/>
          </w:tcPr>
          <w:p w14:paraId="1CB629E8" w14:textId="77777777" w:rsidR="001A79AE" w:rsidRPr="0025238E" w:rsidRDefault="001A79AE" w:rsidP="001A79AE">
            <w:pPr>
              <w:pStyle w:val="TableHead"/>
              <w:rPr>
                <w:sz w:val="20"/>
              </w:rPr>
            </w:pPr>
            <w:r w:rsidRPr="0025238E">
              <w:rPr>
                <w:sz w:val="20"/>
              </w:rPr>
              <w:t>Key Skills</w:t>
            </w:r>
          </w:p>
        </w:tc>
      </w:tr>
      <w:tr w:rsidR="001A79AE" w:rsidRPr="0025238E" w14:paraId="69551238" w14:textId="77777777" w:rsidTr="001A79AE">
        <w:tc>
          <w:tcPr>
            <w:tcW w:w="5395" w:type="dxa"/>
            <w:tcBorders>
              <w:top w:val="single" w:sz="4" w:space="0" w:color="203A6E"/>
            </w:tcBorders>
            <w:shd w:val="clear" w:color="auto" w:fill="auto"/>
          </w:tcPr>
          <w:p w14:paraId="27545985" w14:textId="77777777" w:rsidR="001A79AE" w:rsidRPr="0025238E" w:rsidRDefault="001A79AE" w:rsidP="001A79AE">
            <w:pPr>
              <w:pStyle w:val="TableBullet"/>
              <w:rPr>
                <w:b/>
                <w:i/>
                <w:sz w:val="20"/>
              </w:rPr>
            </w:pPr>
            <w:r w:rsidRPr="0025238E">
              <w:rPr>
                <w:sz w:val="20"/>
              </w:rPr>
              <w:t>Domains: 18 years Federal information security, risk analysis, security assessment, policy &amp; procedure development, FISMA, FedRAMP</w:t>
            </w:r>
          </w:p>
          <w:p w14:paraId="69FAFE0F" w14:textId="77777777" w:rsidR="001A79AE" w:rsidRPr="0025238E" w:rsidRDefault="001A79AE" w:rsidP="001A79AE">
            <w:pPr>
              <w:pStyle w:val="TableBullet"/>
              <w:rPr>
                <w:b/>
                <w:i/>
                <w:sz w:val="20"/>
              </w:rPr>
            </w:pPr>
            <w:r w:rsidRPr="0025238E">
              <w:rPr>
                <w:sz w:val="20"/>
              </w:rPr>
              <w:t>Risk Management: Relational Security RSAM, Realsecure RMS, Trusted Agent Fisma (TAF), CSAM, eXacta</w:t>
            </w:r>
          </w:p>
          <w:p w14:paraId="5CF16EDF" w14:textId="77777777" w:rsidR="001A79AE" w:rsidRPr="0025238E" w:rsidRDefault="001A79AE" w:rsidP="001A79AE">
            <w:pPr>
              <w:pStyle w:val="TableBullet"/>
              <w:rPr>
                <w:b/>
                <w:i/>
                <w:sz w:val="20"/>
              </w:rPr>
            </w:pPr>
            <w:r w:rsidRPr="0025238E">
              <w:rPr>
                <w:sz w:val="20"/>
              </w:rPr>
              <w:t>Security Frameworks: NIST 800-37 Revision 2, NIST 800-53 Revision 4, NIST 800-171, ISO 27001</w:t>
            </w:r>
          </w:p>
        </w:tc>
        <w:tc>
          <w:tcPr>
            <w:tcW w:w="5395" w:type="dxa"/>
            <w:tcBorders>
              <w:top w:val="single" w:sz="4" w:space="0" w:color="203A6E"/>
            </w:tcBorders>
            <w:shd w:val="clear" w:color="auto" w:fill="auto"/>
          </w:tcPr>
          <w:p w14:paraId="353750A8" w14:textId="77777777" w:rsidR="001A79AE" w:rsidRPr="0025238E" w:rsidRDefault="001A79AE" w:rsidP="001A79AE">
            <w:pPr>
              <w:pStyle w:val="TableBullet"/>
              <w:rPr>
                <w:b/>
                <w:i/>
                <w:sz w:val="20"/>
              </w:rPr>
            </w:pPr>
            <w:r w:rsidRPr="0025238E">
              <w:rPr>
                <w:sz w:val="20"/>
              </w:rPr>
              <w:t>System Security Documentation – System Security Policies, Plans and Procedures, IT Contingency Planning, Plan of Action and Milestones, Privacy Threshold Assessment/Privacy Impact Assessment</w:t>
            </w:r>
          </w:p>
          <w:p w14:paraId="261E093C" w14:textId="77777777" w:rsidR="001A79AE" w:rsidRPr="0025238E" w:rsidRDefault="001A79AE" w:rsidP="001A79AE">
            <w:pPr>
              <w:pStyle w:val="TableBullet"/>
              <w:rPr>
                <w:b/>
                <w:i/>
                <w:sz w:val="20"/>
              </w:rPr>
            </w:pPr>
            <w:r w:rsidRPr="0025238E">
              <w:rPr>
                <w:sz w:val="20"/>
              </w:rPr>
              <w:t>Security Assessment/Vulnerability/Risk testing and assessment: Burpsuite, Nessus, Nmap, Wireshark, Snort, Paros Proxy, SysInternals, NIST CVSS Calculator, Webinspect, Maltego</w:t>
            </w:r>
          </w:p>
        </w:tc>
      </w:tr>
    </w:tbl>
    <w:p w14:paraId="7FA8DCDC" w14:textId="77777777" w:rsidR="001A79AE" w:rsidRPr="0025238E" w:rsidRDefault="001A79AE" w:rsidP="001A79AE">
      <w:pPr>
        <w:pStyle w:val="ResumeHead"/>
        <w:tabs>
          <w:tab w:val="clear" w:pos="9360"/>
          <w:tab w:val="right" w:pos="10800"/>
        </w:tabs>
        <w:rPr>
          <w:szCs w:val="22"/>
          <w:u w:val="single"/>
        </w:rPr>
      </w:pPr>
      <w:r w:rsidRPr="0025238E">
        <w:rPr>
          <w:szCs w:val="22"/>
          <w:u w:val="single"/>
        </w:rPr>
        <w:t>Experience__________________________________________________________________</w:t>
      </w:r>
      <w:r w:rsidRPr="0025238E">
        <w:rPr>
          <w:szCs w:val="22"/>
          <w:u w:val="single"/>
        </w:rPr>
        <w:tab/>
      </w:r>
    </w:p>
    <w:p w14:paraId="0C2DE10E" w14:textId="77777777" w:rsidR="001A79AE" w:rsidRPr="0025238E" w:rsidRDefault="001A79AE" w:rsidP="001A79AE">
      <w:pPr>
        <w:pStyle w:val="ResumeJob"/>
        <w:tabs>
          <w:tab w:val="clear" w:pos="9360"/>
          <w:tab w:val="right" w:pos="10800"/>
        </w:tabs>
      </w:pPr>
      <w:r w:rsidRPr="0025238E">
        <w:t>Unisys Director IT Specialist Cybersecurity</w:t>
      </w:r>
      <w:r w:rsidRPr="0025238E">
        <w:tab/>
        <w:t>9/2009 – Present</w:t>
      </w:r>
    </w:p>
    <w:p w14:paraId="571F96BF" w14:textId="77777777" w:rsidR="001A79AE" w:rsidRPr="0025238E" w:rsidRDefault="001A79AE" w:rsidP="001A79AE">
      <w:pPr>
        <w:pStyle w:val="Bullet"/>
      </w:pPr>
      <w:r w:rsidRPr="0025238E">
        <w:t xml:space="preserve">Delivered security program development services to Federal Financial Institutions Examination Council's (FFIEC) Central Data Repository (CDR) and security planning for transition to new Unisys managed environment </w:t>
      </w:r>
    </w:p>
    <w:p w14:paraId="71E71438" w14:textId="77777777" w:rsidR="001A79AE" w:rsidRPr="0025238E" w:rsidRDefault="001A79AE" w:rsidP="001A79AE">
      <w:pPr>
        <w:pStyle w:val="Bullet"/>
      </w:pPr>
      <w:r w:rsidRPr="0025238E">
        <w:t>Managed security lifecycle, maintained all FISMA security documentation and Continuous Monitoring program allowing FDIC and the FFIEC to meet their FISMA responsibilities</w:t>
      </w:r>
    </w:p>
    <w:p w14:paraId="48FFABB1" w14:textId="77777777" w:rsidR="001A79AE" w:rsidRPr="0025238E" w:rsidRDefault="001A79AE" w:rsidP="001A79AE">
      <w:pPr>
        <w:pStyle w:val="Bullet"/>
      </w:pPr>
      <w:r w:rsidRPr="0025238E">
        <w:t xml:space="preserve">Delivered security program development and compliance services to DOI Foundations Cloud Hosting Services BPA and task order </w:t>
      </w:r>
    </w:p>
    <w:p w14:paraId="136A8F2D" w14:textId="77777777" w:rsidR="001A79AE" w:rsidRPr="0025238E" w:rsidRDefault="001A79AE" w:rsidP="001A79AE">
      <w:pPr>
        <w:pStyle w:val="Bullet"/>
      </w:pPr>
      <w:r w:rsidRPr="0025238E">
        <w:t>Supported and assisted FCHS team member Virtustream in the development and delivery of a complete FedRAMP Assessment &amp; Authorization</w:t>
      </w:r>
    </w:p>
    <w:p w14:paraId="7A037E12" w14:textId="77777777" w:rsidR="001A79AE" w:rsidRPr="0025238E" w:rsidRDefault="001A79AE" w:rsidP="001A79AE">
      <w:pPr>
        <w:pStyle w:val="Bullet"/>
      </w:pPr>
      <w:r w:rsidRPr="0025238E">
        <w:t>Delivered security support, integrated and coordinated development of security requirements plan and authorization packages for NARA Google GMail transition and CSPs Google, ExchangeMyMail, ZL Technologies</w:t>
      </w:r>
    </w:p>
    <w:p w14:paraId="730878BD" w14:textId="77777777" w:rsidR="001A79AE" w:rsidRPr="0025238E" w:rsidRDefault="001A79AE" w:rsidP="001A79AE">
      <w:pPr>
        <w:pStyle w:val="Bullet"/>
      </w:pPr>
      <w:r w:rsidRPr="0025238E">
        <w:t>Supported GSA PBS Galaxy replacement by developing system security authorization lifecycle documents, and testing controls for application built on Salesforce platform</w:t>
      </w:r>
    </w:p>
    <w:p w14:paraId="270CE2C6" w14:textId="77777777" w:rsidR="001A79AE" w:rsidRPr="0025238E" w:rsidRDefault="001A79AE" w:rsidP="001A79AE">
      <w:pPr>
        <w:pStyle w:val="Bullet"/>
      </w:pPr>
      <w:r w:rsidRPr="0025238E">
        <w:t>Coordinated GSA FISMA security requirements with Google Apps for Government during GSA migration to Google clouds for Government and Salesforce implementation.</w:t>
      </w:r>
    </w:p>
    <w:p w14:paraId="34648000" w14:textId="77777777" w:rsidR="001A79AE" w:rsidRPr="0025238E" w:rsidRDefault="001A79AE" w:rsidP="001A79AE">
      <w:pPr>
        <w:pStyle w:val="BulletLast"/>
        <w:rPr>
          <w:rFonts w:ascii="Arial" w:hAnsi="Arial"/>
          <w:u w:val="single"/>
        </w:rPr>
      </w:pPr>
      <w:r w:rsidRPr="0025238E">
        <w:t>Currently at NRC supporting the High Performance Computing System migration to Amazon Web Services and developing system security documentation integrating AWS Fedramp controls into Unisys/NRC system design.</w:t>
      </w:r>
    </w:p>
    <w:p w14:paraId="0E8F5113" w14:textId="77777777" w:rsidR="001A79AE" w:rsidRPr="0025238E" w:rsidRDefault="001A79AE" w:rsidP="001A79AE">
      <w:pPr>
        <w:pStyle w:val="ResumeHead"/>
        <w:spacing w:after="0"/>
        <w:rPr>
          <w:u w:val="single"/>
        </w:rPr>
      </w:pPr>
      <w:r w:rsidRPr="0025238E">
        <w:rPr>
          <w:u w:val="single"/>
        </w:rPr>
        <w:t>Client References</w:t>
      </w:r>
    </w:p>
    <w:p w14:paraId="2B260DE9" w14:textId="77777777" w:rsidR="001A79AE" w:rsidRPr="0025238E" w:rsidRDefault="001A79AE" w:rsidP="001A79AE">
      <w:pPr>
        <w:pStyle w:val="BulletLast"/>
      </w:pPr>
      <w:r w:rsidRPr="0025238E">
        <w:t xml:space="preserve">Steve Liu (OCIO), Nuclear Regulatory Commission (NRC) - </w:t>
      </w:r>
      <w:hyperlink r:id="rId33" w:history="1">
        <w:r w:rsidRPr="0025238E">
          <w:rPr>
            <w:rStyle w:val="Hyperlink"/>
          </w:rPr>
          <w:t>Steve.liu@nrc.gov</w:t>
        </w:r>
      </w:hyperlink>
      <w:r w:rsidRPr="0025238E">
        <w:t>, 301-287-0782</w:t>
      </w:r>
    </w:p>
    <w:p w14:paraId="6DF06C79" w14:textId="77777777" w:rsidR="001A79AE" w:rsidRPr="0025238E" w:rsidRDefault="001A79AE" w:rsidP="00744E79">
      <w:pPr>
        <w:pStyle w:val="ResumeJob"/>
        <w:keepNext/>
        <w:tabs>
          <w:tab w:val="clear" w:pos="9360"/>
          <w:tab w:val="right" w:pos="10800"/>
        </w:tabs>
      </w:pPr>
      <w:r w:rsidRPr="0025238E">
        <w:t xml:space="preserve">Unisys Architect </w:t>
      </w:r>
      <w:r w:rsidRPr="0025238E">
        <w:tab/>
        <w:t>6/2008 – 08/2009</w:t>
      </w:r>
    </w:p>
    <w:p w14:paraId="3B7E4D14" w14:textId="77777777" w:rsidR="001A79AE" w:rsidRPr="0025238E" w:rsidRDefault="001A79AE" w:rsidP="001A79AE">
      <w:pPr>
        <w:pStyle w:val="Text-t"/>
      </w:pPr>
      <w:r w:rsidRPr="0025238E">
        <w:t xml:space="preserve">Served as division Information System Security Officer (ISSO) and trusted advisor to Division Director at GSA Federal Acquisition Service (FAS) on the FAME contract with principal responsibility for the GSA Advantage! E-commerce system. Advised System Owners of system risks. Developed, updated and maintained all Information Security lifecycle documents for system. Ensured the System operations and development team acted in accordance with GSA IT Security Policies and Procedures. Led annual functional Contingency Plan test for GSA Advantage! Assessed vulnerability reports, defined corrective action, maintained and reported Plan of Action and Milestones (POA&amp;M) quarterly. Completed annual FISMA self-assessments. Coordinated security activities with other GSA FAS divisions and FAS Information Security group. Promoted information security awareness and developed targeted secure coding training for developers. Reported and responded to security incidents. Reviewing system security audit trails and system security configuration and documentation to ensure security measures were effectively implemented. </w:t>
      </w:r>
    </w:p>
    <w:p w14:paraId="775FBA20" w14:textId="77777777" w:rsidR="001A79AE" w:rsidRPr="0025238E" w:rsidRDefault="001A79AE" w:rsidP="001A79AE">
      <w:pPr>
        <w:pStyle w:val="ResumeHead"/>
        <w:spacing w:after="0"/>
        <w:rPr>
          <w:u w:val="single"/>
        </w:rPr>
      </w:pPr>
      <w:r w:rsidRPr="0025238E">
        <w:rPr>
          <w:u w:val="single"/>
        </w:rPr>
        <w:t>Client References</w:t>
      </w:r>
    </w:p>
    <w:p w14:paraId="2E7450DE" w14:textId="77777777" w:rsidR="001A79AE" w:rsidRPr="0025238E" w:rsidRDefault="001A79AE" w:rsidP="001A79AE">
      <w:pPr>
        <w:pStyle w:val="BulletLast"/>
      </w:pPr>
      <w:r w:rsidRPr="0025238E">
        <w:t>General Services Administration (GSA) Federal Acquisition Service (FAS) – Client Retired</w:t>
      </w:r>
    </w:p>
    <w:p w14:paraId="3F4F1636" w14:textId="77777777" w:rsidR="001A79AE" w:rsidRPr="0025238E" w:rsidRDefault="001A79AE" w:rsidP="001A79AE">
      <w:pPr>
        <w:pStyle w:val="ResumeJob"/>
        <w:tabs>
          <w:tab w:val="clear" w:pos="9360"/>
          <w:tab w:val="right" w:pos="10800"/>
        </w:tabs>
      </w:pPr>
      <w:r w:rsidRPr="0025238E">
        <w:t>Unisys Senior Network Engineer</w:t>
      </w:r>
      <w:r w:rsidRPr="0025238E">
        <w:tab/>
        <w:t>7/1997 – 6/2008</w:t>
      </w:r>
    </w:p>
    <w:p w14:paraId="5813ECFC" w14:textId="77777777" w:rsidR="001A79AE" w:rsidRPr="0025238E" w:rsidRDefault="001A79AE" w:rsidP="001A79AE">
      <w:pPr>
        <w:pStyle w:val="Text-t"/>
      </w:pPr>
      <w:r w:rsidRPr="0025238E">
        <w:t>Information Security Engineer at the United States Coast Guard USCG Operations Systems Center (OSC) supporting unit command, support staff, project managers, system management and software developers for 50 major applications and critical infrastructure.</w:t>
      </w:r>
    </w:p>
    <w:p w14:paraId="0F775172" w14:textId="77777777" w:rsidR="001A79AE" w:rsidRPr="0025238E" w:rsidRDefault="001A79AE" w:rsidP="001A79AE">
      <w:pPr>
        <w:pStyle w:val="Text-t"/>
      </w:pPr>
      <w:r w:rsidRPr="0025238E">
        <w:t xml:space="preserve">Developed and led USCG OSC Computer Security Team. Developed and managed the unit Information Security training program. Developed and executed Security Testing and Evaluation procedures, defined requirements from Department, USCG and OMB directives and developed implementation recommendations. Developed and managed intrusion investigation team. Performed vulnerability threat surveillance and developed countermeasure recommendations for all technologies supported on site. Designed and oversaw implementation of vulnerability scanning capability using Nessus scanner. Consulted and advised on all aspects of information security. Developed USCG C4ISR security policies and procedures working with CIO workgroup. Developed USCG PKI implementation plan with TISCOM workgroup. Developed technical reference policy and procedures for data center personnel to implement NIST SP 800-53 security controls for a variety of technologies. </w:t>
      </w:r>
    </w:p>
    <w:p w14:paraId="6F7C4A58" w14:textId="77777777" w:rsidR="001A79AE" w:rsidRPr="0025238E" w:rsidRDefault="001A79AE" w:rsidP="001A79AE">
      <w:pPr>
        <w:pStyle w:val="ResumeHead"/>
        <w:spacing w:after="0"/>
        <w:rPr>
          <w:u w:val="single"/>
        </w:rPr>
      </w:pPr>
      <w:r w:rsidRPr="0025238E">
        <w:rPr>
          <w:u w:val="single"/>
        </w:rPr>
        <w:t>Client References</w:t>
      </w:r>
    </w:p>
    <w:p w14:paraId="0E3CFA33" w14:textId="77777777" w:rsidR="001A79AE" w:rsidRPr="0025238E" w:rsidRDefault="001A79AE" w:rsidP="001A79AE">
      <w:pPr>
        <w:pStyle w:val="BulletLast"/>
      </w:pPr>
      <w:r w:rsidRPr="0025238E">
        <w:t>United States Coast Guard Operations System Center – Client Retired</w:t>
      </w:r>
    </w:p>
    <w:p w14:paraId="54571D1D" w14:textId="53F3F630" w:rsidR="001A79AE" w:rsidRPr="0025238E" w:rsidRDefault="001A79AE" w:rsidP="00562704">
      <w:pPr>
        <w:pStyle w:val="ResumeHead"/>
        <w:tabs>
          <w:tab w:val="clear" w:pos="9360"/>
          <w:tab w:val="right" w:pos="10800"/>
        </w:tabs>
        <w:rPr>
          <w:u w:val="single"/>
        </w:rPr>
      </w:pPr>
      <w:r w:rsidRPr="0025238E">
        <w:rPr>
          <w:u w:val="single"/>
        </w:rPr>
        <w:t>Education___________________________________________________________________</w:t>
      </w:r>
      <w:r w:rsidR="00562704" w:rsidRPr="0025238E">
        <w:rPr>
          <w:u w:val="single"/>
        </w:rPr>
        <w:tab/>
      </w:r>
    </w:p>
    <w:p w14:paraId="2D04D048" w14:textId="77777777" w:rsidR="001A79AE" w:rsidRPr="0025238E" w:rsidRDefault="001A79AE" w:rsidP="001A79AE">
      <w:pPr>
        <w:pStyle w:val="Bullet"/>
      </w:pPr>
      <w:r w:rsidRPr="0025238E">
        <w:t xml:space="preserve">B.S., IT Management, University Maryland College University, College Park, MD, 2010 </w:t>
      </w:r>
    </w:p>
    <w:p w14:paraId="2CB71F77" w14:textId="77777777" w:rsidR="001A79AE" w:rsidRPr="0025238E" w:rsidRDefault="001A79AE" w:rsidP="001A79AE">
      <w:pPr>
        <w:pStyle w:val="BulletLast"/>
      </w:pPr>
      <w:r w:rsidRPr="0025238E">
        <w:t xml:space="preserve">M.S, Cybersecurity, University Maryland College University, College Park, MD, 2013 </w:t>
      </w:r>
    </w:p>
    <w:p w14:paraId="083EF2BF" w14:textId="6F8F3A94" w:rsidR="001A79AE" w:rsidRPr="0025238E" w:rsidRDefault="001A79AE" w:rsidP="00562704">
      <w:pPr>
        <w:pStyle w:val="ResumeHead"/>
        <w:tabs>
          <w:tab w:val="clear" w:pos="9360"/>
          <w:tab w:val="right" w:pos="10800"/>
        </w:tabs>
        <w:rPr>
          <w:u w:val="single"/>
        </w:rPr>
      </w:pPr>
      <w:r w:rsidRPr="0025238E">
        <w:rPr>
          <w:u w:val="single"/>
        </w:rPr>
        <w:t>Clearance___________________________________________________________________</w:t>
      </w:r>
      <w:r w:rsidR="00562704" w:rsidRPr="0025238E">
        <w:rPr>
          <w:u w:val="single"/>
        </w:rPr>
        <w:tab/>
      </w:r>
    </w:p>
    <w:p w14:paraId="71F34D0B" w14:textId="77777777" w:rsidR="001A79AE" w:rsidRPr="0025238E" w:rsidRDefault="001A79AE" w:rsidP="001A79AE">
      <w:pPr>
        <w:pStyle w:val="Bullet"/>
      </w:pPr>
      <w:r w:rsidRPr="0025238E">
        <w:t>Top Secret (6/2012 – present)</w:t>
      </w:r>
    </w:p>
    <w:p w14:paraId="1DDFA006" w14:textId="77777777" w:rsidR="001A79AE" w:rsidRPr="0025238E" w:rsidRDefault="001A79AE" w:rsidP="001A79AE">
      <w:pPr>
        <w:pStyle w:val="BulletLast"/>
      </w:pPr>
      <w:r w:rsidRPr="0025238E">
        <w:t>Secret (2006 – 2012)</w:t>
      </w:r>
    </w:p>
    <w:p w14:paraId="270AD7EE" w14:textId="77777777" w:rsidR="001A79AE" w:rsidRPr="0025238E" w:rsidRDefault="001A79AE" w:rsidP="001A79AE">
      <w:pPr>
        <w:sectPr w:rsidR="001A79AE" w:rsidRPr="0025238E" w:rsidSect="001A79AE">
          <w:headerReference w:type="default" r:id="rId34"/>
          <w:footerReference w:type="default" r:id="rId35"/>
          <w:pgSz w:w="12240" w:h="15840" w:code="1"/>
          <w:pgMar w:top="720" w:right="720" w:bottom="720" w:left="720" w:header="576" w:footer="432" w:gutter="0"/>
          <w:pgNumType w:start="1"/>
          <w:cols w:space="720"/>
          <w:docGrid w:linePitch="360"/>
        </w:sectPr>
      </w:pPr>
    </w:p>
    <w:p w14:paraId="660A7F74" w14:textId="77777777" w:rsidR="001A79AE" w:rsidRPr="0025238E" w:rsidRDefault="001A79AE" w:rsidP="001A79AE">
      <w:pPr>
        <w:pStyle w:val="ResumeName"/>
        <w:spacing w:after="0"/>
        <w:jc w:val="right"/>
        <w:rPr>
          <w:rStyle w:val="SubtleEmphasis"/>
          <w:rFonts w:eastAsia="Arial"/>
        </w:rPr>
      </w:pPr>
      <w:r w:rsidRPr="0025238E">
        <w:rPr>
          <w:rFonts w:eastAsia="Arial"/>
        </w:rPr>
        <w:t>Task Order – DevSecOps (Pool C)</w:t>
      </w:r>
    </w:p>
    <w:p w14:paraId="3BC8759C" w14:textId="77777777" w:rsidR="001A79AE" w:rsidRPr="0025238E" w:rsidRDefault="001A79AE" w:rsidP="001A79AE">
      <w:pPr>
        <w:pStyle w:val="ResumeName"/>
        <w:spacing w:after="0"/>
        <w:jc w:val="center"/>
        <w:rPr>
          <w:rFonts w:eastAsia="Arial"/>
        </w:rPr>
      </w:pPr>
      <w:r w:rsidRPr="0025238E">
        <w:rPr>
          <w:rFonts w:eastAsia="Arial"/>
        </w:rPr>
        <w:t>STEPHEN JANDA</w:t>
      </w:r>
    </w:p>
    <w:p w14:paraId="1454ADCD" w14:textId="77777777" w:rsidR="001A79AE" w:rsidRPr="0025238E" w:rsidRDefault="001A79AE" w:rsidP="001A79AE">
      <w:pPr>
        <w:pStyle w:val="ResumeName"/>
        <w:spacing w:after="0"/>
        <w:jc w:val="center"/>
        <w:rPr>
          <w:rFonts w:eastAsia="Arial"/>
        </w:rPr>
      </w:pPr>
      <w:r w:rsidRPr="0025238E">
        <w:rPr>
          <w:rFonts w:eastAsia="Arial"/>
        </w:rPr>
        <w:t>Lead Developer</w:t>
      </w:r>
    </w:p>
    <w:p w14:paraId="0F9C59EE" w14:textId="77777777" w:rsidR="001A79AE" w:rsidRPr="0025238E" w:rsidRDefault="001A79AE" w:rsidP="001A79AE">
      <w:pPr>
        <w:pBdr>
          <w:top w:val="nil"/>
          <w:left w:val="nil"/>
          <w:bottom w:val="nil"/>
          <w:right w:val="nil"/>
          <w:between w:val="nil"/>
        </w:pBdr>
        <w:tabs>
          <w:tab w:val="right" w:pos="10800"/>
        </w:tabs>
        <w:contextualSpacing/>
        <w:rPr>
          <w:rFonts w:eastAsia="Arial"/>
          <w:b/>
          <w:i/>
          <w:color w:val="203A6E"/>
          <w:u w:val="single"/>
        </w:rPr>
      </w:pPr>
      <w:r w:rsidRPr="0025238E">
        <w:rPr>
          <w:rFonts w:eastAsia="Arial"/>
          <w:b/>
          <w:i/>
          <w:color w:val="203A6E"/>
          <w:u w:val="single"/>
        </w:rPr>
        <w:t>Summary____________________________________________________________________</w:t>
      </w:r>
      <w:r w:rsidRPr="0025238E">
        <w:rPr>
          <w:rFonts w:eastAsia="Arial"/>
          <w:b/>
          <w:i/>
          <w:color w:val="203A6E"/>
          <w:u w:val="single"/>
        </w:rPr>
        <w:tab/>
      </w:r>
    </w:p>
    <w:p w14:paraId="7C32CBBC" w14:textId="77777777" w:rsidR="001A79AE" w:rsidRPr="0025238E" w:rsidRDefault="001A79AE" w:rsidP="001A79AE">
      <w:pPr>
        <w:pStyle w:val="Text-t"/>
        <w:rPr>
          <w:rFonts w:eastAsia="Arial"/>
        </w:rPr>
      </w:pPr>
      <w:bookmarkStart w:id="41" w:name="_gjdgxs" w:colFirst="0" w:colLast="0"/>
      <w:bookmarkEnd w:id="41"/>
      <w:r w:rsidRPr="0025238E">
        <w:rPr>
          <w:rFonts w:eastAsia="Arial"/>
        </w:rPr>
        <w:t>Mr. Janda has 20 years of experience designing and building information technology solutions for federal and commercial organizations. Most recently engaged in developing modernization and cloud transformation solutions for federal customers. Deep knowledge of software engineering processes and successful history leading engineering teams to implement mission critical software solutions. Extensive hands-on experience coding software applications using modern web toolkits, services, cloud APIs, SQL &amp; NoSQL databases, PaaS and middleware technologies. Work with development teams to promote best practices such as Agile, DevSecOps, coding standards, expansive test coverage and CI/CD automation. Proactively works with peers to improve software quality &amp; security through code reviews, performance testing, and integration testing.</w:t>
      </w:r>
    </w:p>
    <w:tbl>
      <w:tblPr>
        <w:tblStyle w:val="TableGrid"/>
        <w:tblW w:w="0" w:type="auto"/>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ook w:val="04A0" w:firstRow="1" w:lastRow="0" w:firstColumn="1" w:lastColumn="0" w:noHBand="0" w:noVBand="1"/>
      </w:tblPr>
      <w:tblGrid>
        <w:gridCol w:w="5385"/>
        <w:gridCol w:w="5385"/>
      </w:tblGrid>
      <w:tr w:rsidR="001A79AE" w:rsidRPr="0025238E" w14:paraId="0DD92533" w14:textId="77777777" w:rsidTr="001A79AE">
        <w:tc>
          <w:tcPr>
            <w:tcW w:w="10770" w:type="dxa"/>
            <w:gridSpan w:val="2"/>
            <w:tcBorders>
              <w:top w:val="single" w:sz="12" w:space="0" w:color="203A6E"/>
              <w:bottom w:val="single" w:sz="4" w:space="0" w:color="203A6E"/>
            </w:tcBorders>
            <w:shd w:val="clear" w:color="auto" w:fill="203A6E"/>
          </w:tcPr>
          <w:p w14:paraId="43BEE80D" w14:textId="77777777" w:rsidR="001A79AE" w:rsidRPr="0025238E" w:rsidRDefault="001A79AE" w:rsidP="001A79AE">
            <w:pPr>
              <w:pStyle w:val="TableHead"/>
              <w:rPr>
                <w:rFonts w:eastAsia="Arial"/>
                <w:sz w:val="20"/>
              </w:rPr>
            </w:pPr>
            <w:r w:rsidRPr="0025238E">
              <w:rPr>
                <w:rFonts w:eastAsia="Arial"/>
                <w:sz w:val="20"/>
              </w:rPr>
              <w:t>Key Skills</w:t>
            </w:r>
          </w:p>
        </w:tc>
      </w:tr>
      <w:tr w:rsidR="001A79AE" w:rsidRPr="0025238E" w14:paraId="0FB8D170" w14:textId="77777777" w:rsidTr="001A79AE">
        <w:tc>
          <w:tcPr>
            <w:tcW w:w="5385" w:type="dxa"/>
            <w:tcBorders>
              <w:top w:val="single" w:sz="4" w:space="0" w:color="203A6E"/>
            </w:tcBorders>
            <w:shd w:val="clear" w:color="auto" w:fill="auto"/>
          </w:tcPr>
          <w:p w14:paraId="5E74CD46" w14:textId="77777777" w:rsidR="001A79AE" w:rsidRPr="0025238E" w:rsidRDefault="001A79AE" w:rsidP="001A79AE">
            <w:pPr>
              <w:pStyle w:val="TableBullet"/>
              <w:rPr>
                <w:sz w:val="20"/>
              </w:rPr>
            </w:pPr>
            <w:r w:rsidRPr="0025238E">
              <w:rPr>
                <w:rFonts w:eastAsia="Arial Narrow"/>
                <w:sz w:val="20"/>
              </w:rPr>
              <w:t>Code Versioning Systems (GIT, SVN, CVS) – 15 yrs</w:t>
            </w:r>
          </w:p>
          <w:p w14:paraId="41F3D5AA" w14:textId="77777777" w:rsidR="001A79AE" w:rsidRPr="0025238E" w:rsidRDefault="001A79AE" w:rsidP="001A79AE">
            <w:pPr>
              <w:pStyle w:val="TableBullet"/>
              <w:rPr>
                <w:sz w:val="20"/>
              </w:rPr>
            </w:pPr>
            <w:r w:rsidRPr="0025238E">
              <w:rPr>
                <w:rFonts w:eastAsia="Arial Narrow"/>
                <w:sz w:val="20"/>
              </w:rPr>
              <w:t>Amazon Web Services (AWS) – 6 yrs</w:t>
            </w:r>
          </w:p>
          <w:p w14:paraId="4258AF6D" w14:textId="77777777" w:rsidR="001A79AE" w:rsidRPr="0025238E" w:rsidRDefault="001A79AE" w:rsidP="001A79AE">
            <w:pPr>
              <w:pStyle w:val="TableBullet"/>
              <w:rPr>
                <w:sz w:val="20"/>
              </w:rPr>
            </w:pPr>
            <w:r w:rsidRPr="0025238E">
              <w:rPr>
                <w:rFonts w:eastAsia="Arial Narrow"/>
                <w:sz w:val="20"/>
              </w:rPr>
              <w:t>Unit testing - 10 yrs</w:t>
            </w:r>
          </w:p>
          <w:p w14:paraId="5F4ECC2D" w14:textId="77777777" w:rsidR="001A79AE" w:rsidRPr="0025238E" w:rsidRDefault="001A79AE" w:rsidP="001A79AE">
            <w:pPr>
              <w:pStyle w:val="TableBullet"/>
              <w:rPr>
                <w:rFonts w:eastAsia="Arial Narrow"/>
                <w:sz w:val="20"/>
              </w:rPr>
            </w:pPr>
            <w:r w:rsidRPr="0025238E">
              <w:rPr>
                <w:rFonts w:eastAsia="Arial Narrow"/>
                <w:sz w:val="20"/>
              </w:rPr>
              <w:t>RDBMS - 15 yrs</w:t>
            </w:r>
          </w:p>
          <w:p w14:paraId="6CFBC38B" w14:textId="77777777" w:rsidR="001A79AE" w:rsidRPr="0025238E" w:rsidRDefault="001A79AE" w:rsidP="001A79AE">
            <w:pPr>
              <w:pStyle w:val="TableBullet"/>
              <w:rPr>
                <w:rFonts w:eastAsia="Arial Narrow"/>
                <w:sz w:val="20"/>
              </w:rPr>
            </w:pPr>
            <w:r w:rsidRPr="0025238E">
              <w:rPr>
                <w:rFonts w:eastAsia="Arial Narrow"/>
                <w:sz w:val="20"/>
              </w:rPr>
              <w:t>Web Toolkits (jQuery, Dojo, Angular) – 15 yrs</w:t>
            </w:r>
          </w:p>
          <w:p w14:paraId="1189AC9A" w14:textId="77777777" w:rsidR="001A79AE" w:rsidRPr="0025238E" w:rsidRDefault="001A79AE" w:rsidP="001A79AE">
            <w:pPr>
              <w:pStyle w:val="TableBullet"/>
              <w:rPr>
                <w:rFonts w:eastAsia="Arial Narrow"/>
                <w:sz w:val="20"/>
              </w:rPr>
            </w:pPr>
            <w:r w:rsidRPr="0025238E">
              <w:rPr>
                <w:rFonts w:eastAsia="Arial Narrow"/>
                <w:sz w:val="20"/>
              </w:rPr>
              <w:t>WebLogic/Websphere/Tomcat - 10 yrs</w:t>
            </w:r>
          </w:p>
          <w:p w14:paraId="69AF4238" w14:textId="77777777" w:rsidR="001A79AE" w:rsidRPr="0025238E" w:rsidRDefault="001A79AE" w:rsidP="001A79AE">
            <w:pPr>
              <w:pStyle w:val="TableBullet"/>
              <w:rPr>
                <w:rFonts w:eastAsia="Arial Narrow"/>
                <w:sz w:val="20"/>
              </w:rPr>
            </w:pPr>
            <w:r w:rsidRPr="0025238E">
              <w:rPr>
                <w:rFonts w:eastAsia="Arial Narrow"/>
                <w:sz w:val="20"/>
              </w:rPr>
              <w:t>Maven, Npm, Artifactory - 8 yrs</w:t>
            </w:r>
          </w:p>
          <w:p w14:paraId="038C59FB" w14:textId="77777777" w:rsidR="001A79AE" w:rsidRPr="0025238E" w:rsidRDefault="001A79AE" w:rsidP="001A79AE">
            <w:pPr>
              <w:pStyle w:val="TableBullet"/>
              <w:rPr>
                <w:sz w:val="20"/>
              </w:rPr>
            </w:pPr>
            <w:r w:rsidRPr="0025238E">
              <w:rPr>
                <w:rFonts w:eastAsia="Arial Narrow"/>
                <w:sz w:val="20"/>
              </w:rPr>
              <w:t>CI/CD concepts &amp; tools - 10 yrs</w:t>
            </w:r>
          </w:p>
          <w:p w14:paraId="3A649A6C" w14:textId="77777777" w:rsidR="001A79AE" w:rsidRPr="0025238E" w:rsidRDefault="001A79AE" w:rsidP="001A79AE">
            <w:pPr>
              <w:pStyle w:val="TableBullet"/>
              <w:rPr>
                <w:sz w:val="20"/>
              </w:rPr>
            </w:pPr>
            <w:r w:rsidRPr="0025238E">
              <w:rPr>
                <w:rFonts w:eastAsia="Arial Narrow"/>
                <w:sz w:val="20"/>
              </w:rPr>
              <w:t>Section 508 Compliance - 6 yrs</w:t>
            </w:r>
          </w:p>
          <w:p w14:paraId="4084E977" w14:textId="77777777" w:rsidR="001A79AE" w:rsidRPr="0025238E" w:rsidRDefault="001A79AE" w:rsidP="001A79AE">
            <w:pPr>
              <w:pStyle w:val="TableBullet"/>
              <w:rPr>
                <w:sz w:val="20"/>
              </w:rPr>
            </w:pPr>
            <w:r w:rsidRPr="0025238E">
              <w:rPr>
                <w:rFonts w:eastAsia="Arial Narrow"/>
                <w:sz w:val="20"/>
              </w:rPr>
              <w:t>MQ/JMS - 6 yrs</w:t>
            </w:r>
          </w:p>
        </w:tc>
        <w:tc>
          <w:tcPr>
            <w:tcW w:w="5385" w:type="dxa"/>
            <w:tcBorders>
              <w:top w:val="single" w:sz="4" w:space="0" w:color="203A6E"/>
            </w:tcBorders>
            <w:shd w:val="clear" w:color="auto" w:fill="auto"/>
          </w:tcPr>
          <w:p w14:paraId="45FD57F7" w14:textId="77777777" w:rsidR="001A79AE" w:rsidRPr="0025238E" w:rsidRDefault="001A79AE" w:rsidP="001A79AE">
            <w:pPr>
              <w:pStyle w:val="TableBullet"/>
              <w:rPr>
                <w:rFonts w:eastAsia="Arial Narrow"/>
                <w:sz w:val="20"/>
              </w:rPr>
            </w:pPr>
            <w:r w:rsidRPr="0025238E">
              <w:rPr>
                <w:rFonts w:eastAsia="Arial Narrow"/>
                <w:sz w:val="20"/>
              </w:rPr>
              <w:t>JavaScript - 15 yrs</w:t>
            </w:r>
          </w:p>
          <w:p w14:paraId="2324817D" w14:textId="77777777" w:rsidR="001A79AE" w:rsidRPr="0025238E" w:rsidRDefault="001A79AE" w:rsidP="001A79AE">
            <w:pPr>
              <w:pStyle w:val="TableBullet"/>
              <w:rPr>
                <w:rFonts w:eastAsia="Arial Narrow"/>
                <w:sz w:val="20"/>
              </w:rPr>
            </w:pPr>
            <w:r w:rsidRPr="0025238E">
              <w:rPr>
                <w:rFonts w:eastAsia="Arial Narrow"/>
                <w:sz w:val="20"/>
              </w:rPr>
              <w:t>Java EE - 15 yrs</w:t>
            </w:r>
          </w:p>
          <w:p w14:paraId="4A885B52" w14:textId="77777777" w:rsidR="001A79AE" w:rsidRPr="0025238E" w:rsidRDefault="001A79AE" w:rsidP="001A79AE">
            <w:pPr>
              <w:pStyle w:val="TableBullet"/>
              <w:rPr>
                <w:rFonts w:eastAsia="Arial Narrow"/>
                <w:sz w:val="20"/>
              </w:rPr>
            </w:pPr>
            <w:r w:rsidRPr="0025238E">
              <w:rPr>
                <w:rFonts w:eastAsia="Arial Narrow"/>
                <w:sz w:val="20"/>
              </w:rPr>
              <w:t>SQL/PLSQL - 15 yrs</w:t>
            </w:r>
          </w:p>
          <w:p w14:paraId="6C243A7E" w14:textId="77777777" w:rsidR="001A79AE" w:rsidRPr="0025238E" w:rsidRDefault="001A79AE" w:rsidP="001A79AE">
            <w:pPr>
              <w:pStyle w:val="TableBullet"/>
              <w:rPr>
                <w:rFonts w:eastAsia="Arial Narrow"/>
                <w:sz w:val="20"/>
              </w:rPr>
            </w:pPr>
            <w:r w:rsidRPr="0025238E">
              <w:rPr>
                <w:rFonts w:eastAsia="Arial Narrow"/>
                <w:sz w:val="20"/>
              </w:rPr>
              <w:t>HTML - 20 yrs</w:t>
            </w:r>
          </w:p>
          <w:p w14:paraId="44E4EE95" w14:textId="77777777" w:rsidR="001A79AE" w:rsidRPr="0025238E" w:rsidRDefault="001A79AE" w:rsidP="001A79AE">
            <w:pPr>
              <w:pStyle w:val="TableBullet"/>
              <w:rPr>
                <w:rFonts w:eastAsia="Arial Narrow"/>
                <w:sz w:val="20"/>
              </w:rPr>
            </w:pPr>
            <w:r w:rsidRPr="0025238E">
              <w:rPr>
                <w:rFonts w:eastAsia="Arial Narrow"/>
                <w:sz w:val="20"/>
              </w:rPr>
              <w:t>XML, XSLT - 10 yrs</w:t>
            </w:r>
          </w:p>
          <w:p w14:paraId="1DA198E2" w14:textId="77777777" w:rsidR="001A79AE" w:rsidRPr="0025238E" w:rsidRDefault="001A79AE" w:rsidP="001A79AE">
            <w:pPr>
              <w:pStyle w:val="TableBullet"/>
              <w:rPr>
                <w:rFonts w:eastAsia="Arial Narrow"/>
                <w:sz w:val="20"/>
              </w:rPr>
            </w:pPr>
            <w:r w:rsidRPr="0025238E">
              <w:rPr>
                <w:rFonts w:eastAsia="Arial Narrow"/>
                <w:sz w:val="20"/>
              </w:rPr>
              <w:t>UML - 10 yrs</w:t>
            </w:r>
          </w:p>
          <w:p w14:paraId="5B72C5E8" w14:textId="77777777" w:rsidR="001A79AE" w:rsidRPr="0025238E" w:rsidRDefault="001A79AE" w:rsidP="001A79AE">
            <w:pPr>
              <w:pStyle w:val="TableBullet"/>
              <w:rPr>
                <w:rFonts w:eastAsia="Arial Narrow"/>
                <w:sz w:val="20"/>
              </w:rPr>
            </w:pPr>
            <w:r w:rsidRPr="0025238E">
              <w:rPr>
                <w:rFonts w:eastAsia="Arial Narrow"/>
                <w:sz w:val="20"/>
              </w:rPr>
              <w:t>Bootstrap - 8 yrs</w:t>
            </w:r>
          </w:p>
          <w:p w14:paraId="5D1F2AC6" w14:textId="77777777" w:rsidR="001A79AE" w:rsidRPr="0025238E" w:rsidRDefault="001A79AE" w:rsidP="001A79AE">
            <w:pPr>
              <w:pStyle w:val="TableBullet"/>
              <w:rPr>
                <w:rFonts w:eastAsia="Arial"/>
                <w:sz w:val="20"/>
              </w:rPr>
            </w:pPr>
            <w:r w:rsidRPr="0025238E">
              <w:rPr>
                <w:rFonts w:eastAsia="Arial Narrow"/>
                <w:sz w:val="20"/>
              </w:rPr>
              <w:t>CSS - 10 yrs</w:t>
            </w:r>
          </w:p>
        </w:tc>
      </w:tr>
    </w:tbl>
    <w:p w14:paraId="4047718E" w14:textId="77777777" w:rsidR="001A79AE" w:rsidRPr="0025238E" w:rsidRDefault="001A79AE" w:rsidP="001A79AE">
      <w:pPr>
        <w:pBdr>
          <w:top w:val="nil"/>
          <w:left w:val="nil"/>
          <w:bottom w:val="nil"/>
          <w:right w:val="nil"/>
          <w:between w:val="nil"/>
        </w:pBdr>
        <w:tabs>
          <w:tab w:val="right" w:pos="10800"/>
        </w:tabs>
        <w:spacing w:before="60" w:after="120"/>
        <w:contextualSpacing/>
        <w:rPr>
          <w:rFonts w:eastAsia="Arial"/>
          <w:b/>
          <w:i/>
          <w:color w:val="203A6E"/>
          <w:u w:val="single"/>
        </w:rPr>
      </w:pPr>
      <w:r w:rsidRPr="0025238E">
        <w:rPr>
          <w:rFonts w:eastAsia="Arial"/>
          <w:b/>
          <w:i/>
          <w:color w:val="203A6E"/>
          <w:u w:val="single"/>
        </w:rPr>
        <w:t>Experience____________________________________________________________________</w:t>
      </w:r>
      <w:r w:rsidRPr="0025238E">
        <w:rPr>
          <w:rFonts w:eastAsia="Arial"/>
          <w:b/>
          <w:i/>
          <w:color w:val="203A6E"/>
          <w:u w:val="single"/>
        </w:rPr>
        <w:tab/>
      </w:r>
    </w:p>
    <w:p w14:paraId="0FDC3373" w14:textId="77777777" w:rsidR="001A79AE" w:rsidRPr="0025238E" w:rsidRDefault="001A79AE" w:rsidP="001A79AE">
      <w:pPr>
        <w:pStyle w:val="ResumeJob"/>
        <w:tabs>
          <w:tab w:val="clear" w:pos="9360"/>
          <w:tab w:val="right" w:pos="10800"/>
        </w:tabs>
        <w:rPr>
          <w:rFonts w:eastAsia="Arial"/>
        </w:rPr>
      </w:pPr>
      <w:r w:rsidRPr="0025238E">
        <w:rPr>
          <w:rFonts w:eastAsia="Arial"/>
        </w:rPr>
        <w:t>Technical Lead, Senior Software Engineer – BRMi</w:t>
      </w:r>
      <w:r w:rsidRPr="0025238E">
        <w:rPr>
          <w:rFonts w:eastAsia="Arial"/>
        </w:rPr>
        <w:tab/>
        <w:t>2/2012 – Present</w:t>
      </w:r>
    </w:p>
    <w:p w14:paraId="0DAE749C" w14:textId="77777777" w:rsidR="001A79AE" w:rsidRPr="0025238E" w:rsidRDefault="001A79AE" w:rsidP="0064448F">
      <w:pPr>
        <w:pStyle w:val="Text-t"/>
        <w:numPr>
          <w:ilvl w:val="0"/>
          <w:numId w:val="24"/>
        </w:numPr>
        <w:spacing w:after="0"/>
        <w:ind w:left="288" w:hanging="288"/>
        <w:rPr>
          <w:rFonts w:eastAsia="Arial"/>
        </w:rPr>
      </w:pPr>
      <w:r w:rsidRPr="0025238E">
        <w:rPr>
          <w:rFonts w:eastAsia="Arial"/>
        </w:rPr>
        <w:t>Devise technology stack selection for custom software development projects and lead development teams in cloud readiness assessments</w:t>
      </w:r>
    </w:p>
    <w:p w14:paraId="78BC3021" w14:textId="77777777" w:rsidR="001A79AE" w:rsidRPr="0025238E" w:rsidRDefault="001A79AE" w:rsidP="0064448F">
      <w:pPr>
        <w:pStyle w:val="Text-t"/>
        <w:numPr>
          <w:ilvl w:val="0"/>
          <w:numId w:val="24"/>
        </w:numPr>
        <w:spacing w:after="0"/>
        <w:ind w:left="288" w:hanging="288"/>
        <w:rPr>
          <w:rFonts w:eastAsia="Arial"/>
        </w:rPr>
      </w:pPr>
      <w:r w:rsidRPr="0025238E">
        <w:rPr>
          <w:rFonts w:eastAsia="Arial"/>
        </w:rPr>
        <w:t xml:space="preserve">Create road-maps and identify key milestones for projects to achieve cloud readiness </w:t>
      </w:r>
    </w:p>
    <w:p w14:paraId="668F4950" w14:textId="77777777" w:rsidR="001A79AE" w:rsidRPr="0025238E" w:rsidRDefault="001A79AE" w:rsidP="0064448F">
      <w:pPr>
        <w:pStyle w:val="Text-t"/>
        <w:numPr>
          <w:ilvl w:val="0"/>
          <w:numId w:val="24"/>
        </w:numPr>
        <w:spacing w:after="0"/>
        <w:ind w:left="288" w:hanging="288"/>
        <w:rPr>
          <w:rFonts w:eastAsia="Arial"/>
        </w:rPr>
      </w:pPr>
      <w:r w:rsidRPr="0025238E">
        <w:rPr>
          <w:rFonts w:eastAsia="Arial"/>
        </w:rPr>
        <w:t xml:space="preserve">Manage refactoring efforts to transform legacy systems to execute in Docker containers and deploy to cloud (AWS) environment </w:t>
      </w:r>
    </w:p>
    <w:p w14:paraId="21FC6E7C" w14:textId="77777777" w:rsidR="001A79AE" w:rsidRPr="0025238E" w:rsidRDefault="001A79AE" w:rsidP="0064448F">
      <w:pPr>
        <w:pStyle w:val="Text-t"/>
        <w:numPr>
          <w:ilvl w:val="0"/>
          <w:numId w:val="24"/>
        </w:numPr>
        <w:spacing w:after="0"/>
        <w:ind w:left="288" w:hanging="288"/>
        <w:rPr>
          <w:rFonts w:eastAsia="Arial"/>
        </w:rPr>
      </w:pPr>
      <w:r w:rsidRPr="0025238E">
        <w:rPr>
          <w:rFonts w:eastAsia="Arial"/>
        </w:rPr>
        <w:t xml:space="preserve">Lead cloud migration developer meetups to promote collaboration, solve technical challenges and disseminate technology strategy to the organization </w:t>
      </w:r>
    </w:p>
    <w:p w14:paraId="6C275E84" w14:textId="77777777" w:rsidR="001A79AE" w:rsidRPr="0025238E" w:rsidRDefault="001A79AE" w:rsidP="0064448F">
      <w:pPr>
        <w:pStyle w:val="Text-t"/>
        <w:numPr>
          <w:ilvl w:val="0"/>
          <w:numId w:val="24"/>
        </w:numPr>
        <w:spacing w:after="0"/>
        <w:ind w:left="288" w:hanging="288"/>
        <w:rPr>
          <w:rFonts w:eastAsia="Arial"/>
        </w:rPr>
      </w:pPr>
      <w:r w:rsidRPr="0025238E">
        <w:rPr>
          <w:rFonts w:eastAsia="Arial"/>
        </w:rPr>
        <w:t>Manage DevOps team to provide build and deployment automation</w:t>
      </w:r>
    </w:p>
    <w:p w14:paraId="3D61D521" w14:textId="77777777" w:rsidR="001A79AE" w:rsidRPr="0025238E" w:rsidRDefault="001A79AE" w:rsidP="0064448F">
      <w:pPr>
        <w:pStyle w:val="Text-t"/>
        <w:numPr>
          <w:ilvl w:val="0"/>
          <w:numId w:val="24"/>
        </w:numPr>
        <w:spacing w:after="0"/>
        <w:ind w:left="288" w:hanging="288"/>
        <w:rPr>
          <w:rFonts w:eastAsia="Arial"/>
        </w:rPr>
      </w:pPr>
      <w:r w:rsidRPr="0025238E">
        <w:rPr>
          <w:rFonts w:eastAsia="Arial"/>
        </w:rPr>
        <w:t>Serve as technical and manager of Border Enforcement Management Systems Directorate within DHS-CBP-OIT overseeing software development and technical projects with approximately 260 technical contractors</w:t>
      </w:r>
    </w:p>
    <w:p w14:paraId="6D3A3178" w14:textId="77777777" w:rsidR="001A79AE" w:rsidRPr="0025238E" w:rsidRDefault="001A79AE" w:rsidP="0064448F">
      <w:pPr>
        <w:pStyle w:val="Text-t"/>
        <w:numPr>
          <w:ilvl w:val="0"/>
          <w:numId w:val="24"/>
        </w:numPr>
        <w:spacing w:after="0"/>
        <w:ind w:left="288" w:hanging="288"/>
        <w:rPr>
          <w:rFonts w:eastAsia="Arial"/>
        </w:rPr>
      </w:pPr>
      <w:r w:rsidRPr="0025238E">
        <w:rPr>
          <w:rFonts w:eastAsia="Arial"/>
        </w:rPr>
        <w:t>Provide technical guidance for project teams in areas of software architecture and agile methodology; projects include custom web applications (Java &amp; .NET), data warehouse and various COTS implementations to support mission critical operations for various federal law enforcement agencies</w:t>
      </w:r>
    </w:p>
    <w:p w14:paraId="6C88CAAB" w14:textId="77777777" w:rsidR="001A79AE" w:rsidRPr="0025238E" w:rsidRDefault="001A79AE" w:rsidP="0064448F">
      <w:pPr>
        <w:pStyle w:val="Text-t"/>
        <w:numPr>
          <w:ilvl w:val="0"/>
          <w:numId w:val="24"/>
        </w:numPr>
        <w:spacing w:after="0"/>
        <w:ind w:left="288" w:hanging="288"/>
        <w:rPr>
          <w:rFonts w:eastAsia="Arial"/>
        </w:rPr>
      </w:pPr>
      <w:r w:rsidRPr="0025238E">
        <w:rPr>
          <w:rFonts w:eastAsia="Arial"/>
        </w:rPr>
        <w:t>Provide technical leadership, project management support and act as liaison to government management.</w:t>
      </w:r>
    </w:p>
    <w:p w14:paraId="56D3E88C" w14:textId="77777777" w:rsidR="001A79AE" w:rsidRPr="0025238E" w:rsidRDefault="001A79AE" w:rsidP="0064448F">
      <w:pPr>
        <w:pStyle w:val="Text-t"/>
        <w:numPr>
          <w:ilvl w:val="0"/>
          <w:numId w:val="24"/>
        </w:numPr>
        <w:spacing w:after="0"/>
        <w:ind w:left="288" w:hanging="288"/>
        <w:rPr>
          <w:rFonts w:eastAsia="Arial"/>
        </w:rPr>
      </w:pPr>
      <w:r w:rsidRPr="0025238E">
        <w:rPr>
          <w:rFonts w:eastAsia="Arial"/>
        </w:rPr>
        <w:t xml:space="preserve">Lead team to build personal finance management web application deployed to Amazon Web Services (AWS) cloud </w:t>
      </w:r>
    </w:p>
    <w:p w14:paraId="1A8D2864" w14:textId="77777777" w:rsidR="001A79AE" w:rsidRPr="0025238E" w:rsidRDefault="001A79AE" w:rsidP="0064448F">
      <w:pPr>
        <w:pStyle w:val="Text-t"/>
        <w:numPr>
          <w:ilvl w:val="0"/>
          <w:numId w:val="24"/>
        </w:numPr>
        <w:spacing w:after="0"/>
        <w:ind w:left="288" w:hanging="288"/>
        <w:rPr>
          <w:rFonts w:eastAsia="Arial"/>
        </w:rPr>
      </w:pPr>
      <w:r w:rsidRPr="0025238E">
        <w:rPr>
          <w:rFonts w:eastAsia="Arial"/>
        </w:rPr>
        <w:t xml:space="preserve">Design and build database with Amazon's DynamoDB noSQL database and the AWS Java SDK. Built Ajax based web applications using the jQuery framework </w:t>
      </w:r>
    </w:p>
    <w:p w14:paraId="34533C86" w14:textId="77777777" w:rsidR="001A79AE" w:rsidRPr="0025238E" w:rsidRDefault="001A79AE" w:rsidP="0064448F">
      <w:pPr>
        <w:pStyle w:val="Text-t"/>
        <w:numPr>
          <w:ilvl w:val="0"/>
          <w:numId w:val="24"/>
        </w:numPr>
        <w:spacing w:after="0"/>
        <w:ind w:left="288" w:hanging="288"/>
        <w:jc w:val="both"/>
        <w:rPr>
          <w:rFonts w:eastAsia="Arial"/>
        </w:rPr>
      </w:pPr>
      <w:r w:rsidRPr="0025238E">
        <w:rPr>
          <w:rFonts w:eastAsia="Arial"/>
        </w:rPr>
        <w:t>Configured Linux and Windows virtual servers in AWS cloud to run custom built web applications</w:t>
      </w:r>
    </w:p>
    <w:p w14:paraId="7845C35B" w14:textId="77777777" w:rsidR="001A79AE" w:rsidRPr="0025238E" w:rsidRDefault="001A79AE" w:rsidP="0064448F">
      <w:pPr>
        <w:pStyle w:val="Text-t"/>
        <w:numPr>
          <w:ilvl w:val="0"/>
          <w:numId w:val="24"/>
        </w:numPr>
        <w:spacing w:after="0"/>
        <w:ind w:left="288" w:hanging="288"/>
        <w:jc w:val="both"/>
        <w:rPr>
          <w:rFonts w:eastAsia="Arial"/>
        </w:rPr>
      </w:pPr>
      <w:r w:rsidRPr="0025238E">
        <w:rPr>
          <w:rFonts w:eastAsia="Arial"/>
        </w:rPr>
        <w:t>Configured all aspects of AWS cloud components (S3, SES, EC2, etc.)</w:t>
      </w:r>
    </w:p>
    <w:p w14:paraId="276482BB" w14:textId="77777777" w:rsidR="001A79AE" w:rsidRPr="0025238E" w:rsidRDefault="001A79AE" w:rsidP="0064448F">
      <w:pPr>
        <w:pStyle w:val="Text-t"/>
        <w:numPr>
          <w:ilvl w:val="0"/>
          <w:numId w:val="24"/>
        </w:numPr>
        <w:spacing w:after="0"/>
        <w:ind w:left="288" w:hanging="288"/>
        <w:jc w:val="both"/>
        <w:rPr>
          <w:rFonts w:eastAsia="Arial"/>
        </w:rPr>
      </w:pPr>
      <w:r w:rsidRPr="0025238E">
        <w:rPr>
          <w:rFonts w:eastAsia="Arial"/>
        </w:rPr>
        <w:t>Wrote ANT scripts to automate application build process and deployment</w:t>
      </w:r>
    </w:p>
    <w:p w14:paraId="55F7FF66" w14:textId="77777777" w:rsidR="001A79AE" w:rsidRPr="0025238E" w:rsidRDefault="001A79AE" w:rsidP="0064448F">
      <w:pPr>
        <w:pStyle w:val="Text-t"/>
        <w:numPr>
          <w:ilvl w:val="0"/>
          <w:numId w:val="24"/>
        </w:numPr>
        <w:spacing w:after="0"/>
        <w:ind w:left="288" w:hanging="288"/>
        <w:rPr>
          <w:rFonts w:eastAsia="Arial"/>
        </w:rPr>
      </w:pPr>
      <w:r w:rsidRPr="0025238E">
        <w:rPr>
          <w:rFonts w:eastAsia="Arial"/>
        </w:rPr>
        <w:t>Design and develop modernized CBP manifest processing system (APIS) working with technical teams to design solutions that are deployed to the CBP technology stack (Weblogic, Oracle and MQ) to replace legacy mainframe functionality</w:t>
      </w:r>
    </w:p>
    <w:p w14:paraId="260DC020" w14:textId="77777777" w:rsidR="001A79AE" w:rsidRPr="0025238E" w:rsidRDefault="001A79AE" w:rsidP="0064448F">
      <w:pPr>
        <w:pStyle w:val="Text-t"/>
        <w:numPr>
          <w:ilvl w:val="0"/>
          <w:numId w:val="24"/>
        </w:numPr>
        <w:spacing w:after="0"/>
        <w:ind w:left="288" w:hanging="288"/>
        <w:rPr>
          <w:rFonts w:eastAsia="Arial"/>
        </w:rPr>
      </w:pPr>
      <w:r w:rsidRPr="0025238E">
        <w:rPr>
          <w:rFonts w:eastAsia="Arial"/>
        </w:rPr>
        <w:t>Built middle tier components using Spring messaging channels integrated with IBM MQ</w:t>
      </w:r>
    </w:p>
    <w:p w14:paraId="78905DD1" w14:textId="77777777" w:rsidR="001A79AE" w:rsidRPr="0025238E" w:rsidRDefault="001A79AE" w:rsidP="0064448F">
      <w:pPr>
        <w:pStyle w:val="Text-t"/>
        <w:numPr>
          <w:ilvl w:val="0"/>
          <w:numId w:val="24"/>
        </w:numPr>
        <w:spacing w:after="0"/>
        <w:ind w:left="288" w:hanging="288"/>
        <w:rPr>
          <w:rFonts w:eastAsia="Arial"/>
        </w:rPr>
      </w:pPr>
      <w:r w:rsidRPr="0025238E">
        <w:rPr>
          <w:rFonts w:eastAsia="Arial"/>
        </w:rPr>
        <w:t>Built multi-threaded load testing utility used to test messaging applications with millions of synthetic transactions to accurately simulate production volume</w:t>
      </w:r>
    </w:p>
    <w:p w14:paraId="556C2518" w14:textId="77777777" w:rsidR="001A79AE" w:rsidRPr="0025238E" w:rsidRDefault="001A79AE" w:rsidP="0064448F">
      <w:pPr>
        <w:pStyle w:val="Text-t"/>
        <w:numPr>
          <w:ilvl w:val="0"/>
          <w:numId w:val="24"/>
        </w:numPr>
        <w:spacing w:after="0"/>
        <w:ind w:left="288" w:hanging="288"/>
        <w:rPr>
          <w:rFonts w:eastAsia="Arial"/>
        </w:rPr>
      </w:pPr>
      <w:r w:rsidRPr="0025238E">
        <w:rPr>
          <w:rFonts w:eastAsia="Arial"/>
        </w:rPr>
        <w:t>Design, development and maintenance for TPAC client and server application which is the primary lane processing application used at all airports/seaports to screen passengers entering the country</w:t>
      </w:r>
    </w:p>
    <w:p w14:paraId="30D7E176" w14:textId="77777777" w:rsidR="001A79AE" w:rsidRPr="0025238E" w:rsidRDefault="001A79AE" w:rsidP="0064448F">
      <w:pPr>
        <w:pStyle w:val="Text-t"/>
        <w:numPr>
          <w:ilvl w:val="0"/>
          <w:numId w:val="24"/>
        </w:numPr>
        <w:spacing w:after="0"/>
        <w:ind w:left="288" w:hanging="288"/>
        <w:rPr>
          <w:rFonts w:eastAsia="Arial"/>
        </w:rPr>
      </w:pPr>
      <w:r w:rsidRPr="0025238E">
        <w:rPr>
          <w:rFonts w:eastAsia="Arial"/>
        </w:rPr>
        <w:t>Build HTML user interfaces, EJB, MDB, Spring Beans and required objects to support development of new software that replaces legacy mainframe applications with modern SOA architecture utilizing Java and Oracle technology stack</w:t>
      </w:r>
    </w:p>
    <w:p w14:paraId="64F13A3E" w14:textId="77777777" w:rsidR="001A79AE" w:rsidRPr="0025238E" w:rsidRDefault="001A79AE" w:rsidP="001A79AE">
      <w:pPr>
        <w:pBdr>
          <w:top w:val="nil"/>
          <w:left w:val="nil"/>
          <w:bottom w:val="nil"/>
          <w:right w:val="nil"/>
          <w:between w:val="nil"/>
        </w:pBdr>
        <w:tabs>
          <w:tab w:val="right" w:pos="9360"/>
        </w:tabs>
        <w:contextualSpacing/>
        <w:rPr>
          <w:rFonts w:eastAsia="Arial"/>
          <w:b/>
          <w:i/>
          <w:color w:val="203A6E"/>
          <w:u w:val="single"/>
        </w:rPr>
      </w:pPr>
      <w:r w:rsidRPr="0025238E">
        <w:rPr>
          <w:rFonts w:eastAsia="Arial"/>
          <w:b/>
          <w:i/>
          <w:color w:val="203A6E"/>
          <w:u w:val="single"/>
        </w:rPr>
        <w:t>Client References</w:t>
      </w:r>
    </w:p>
    <w:p w14:paraId="15543637" w14:textId="77777777" w:rsidR="001A79AE" w:rsidRPr="0025238E" w:rsidRDefault="001A79AE" w:rsidP="001A79AE">
      <w:pPr>
        <w:pStyle w:val="BulletLast"/>
        <w:rPr>
          <w:rFonts w:eastAsia="Arial Narrow"/>
        </w:rPr>
      </w:pPr>
      <w:r w:rsidRPr="0025238E">
        <w:rPr>
          <w:rFonts w:eastAsia="Arial Narrow"/>
        </w:rPr>
        <w:t xml:space="preserve">Christina Prat - </w:t>
      </w:r>
      <w:hyperlink r:id="rId36" w:history="1">
        <w:r w:rsidRPr="0025238E">
          <w:rPr>
            <w:rStyle w:val="Hyperlink"/>
            <w:rFonts w:eastAsia="Arial Narrow"/>
          </w:rPr>
          <w:t>christina.m.prat@uscis.dhs.gov</w:t>
        </w:r>
      </w:hyperlink>
      <w:r w:rsidRPr="0025238E">
        <w:rPr>
          <w:rFonts w:eastAsia="Arial Narrow"/>
        </w:rPr>
        <w:t>, 202-604-7850</w:t>
      </w:r>
    </w:p>
    <w:p w14:paraId="5AB09FB7" w14:textId="77777777" w:rsidR="001A79AE" w:rsidRPr="0025238E" w:rsidRDefault="001A79AE" w:rsidP="001A79AE">
      <w:pPr>
        <w:pStyle w:val="ResumeJob"/>
        <w:tabs>
          <w:tab w:val="clear" w:pos="9360"/>
          <w:tab w:val="right" w:pos="10800"/>
        </w:tabs>
        <w:rPr>
          <w:rFonts w:eastAsia="Arial"/>
        </w:rPr>
      </w:pPr>
      <w:r w:rsidRPr="0025238E">
        <w:rPr>
          <w:rFonts w:eastAsia="Arial"/>
        </w:rPr>
        <w:t>Technical Lead, Senior Software Engineer – Qinetiq</w:t>
      </w:r>
      <w:r w:rsidRPr="0025238E">
        <w:rPr>
          <w:rFonts w:eastAsia="Arial"/>
        </w:rPr>
        <w:tab/>
        <w:t>4/2004 – 2/2012</w:t>
      </w:r>
    </w:p>
    <w:p w14:paraId="44EC111D" w14:textId="77777777" w:rsidR="001A79AE" w:rsidRPr="0025238E" w:rsidRDefault="001A79AE" w:rsidP="001A79AE">
      <w:pPr>
        <w:pStyle w:val="Text-t"/>
        <w:rPr>
          <w:rFonts w:eastAsia="Arial"/>
          <w:color w:val="000000"/>
        </w:rPr>
      </w:pPr>
      <w:r w:rsidRPr="0025238E">
        <w:rPr>
          <w:rFonts w:eastAsia="Arial"/>
        </w:rPr>
        <w:t>Designed, developed and supported web-based software applications for CBP. Selected open source frameworks and standardized technologies for development projects. Delegated tasks to developers and provided level of effort analysis to customer. Managed upgrade of WAS v6 servers to v7 across all environments and applications. Managed process of migrating from physical servers to virtual servers. Performed troubleshooting on server transaction management issues in production and tune Websphere server for optimal performance. Built enforcement tracking system (e3) used by USBP to process criminal aliens. Established &amp; managed DevOps team.</w:t>
      </w:r>
    </w:p>
    <w:p w14:paraId="2F595303" w14:textId="77777777" w:rsidR="001A79AE" w:rsidRPr="0025238E" w:rsidRDefault="001A79AE" w:rsidP="001A79AE">
      <w:pPr>
        <w:pStyle w:val="ResumeHead"/>
        <w:rPr>
          <w:rFonts w:eastAsia="Arial"/>
          <w:u w:val="single"/>
        </w:rPr>
      </w:pPr>
      <w:r w:rsidRPr="0025238E">
        <w:rPr>
          <w:rFonts w:eastAsia="Arial"/>
          <w:u w:val="single"/>
        </w:rPr>
        <w:t>Client References</w:t>
      </w:r>
    </w:p>
    <w:p w14:paraId="10D26CE4" w14:textId="77777777" w:rsidR="001A79AE" w:rsidRPr="0025238E" w:rsidRDefault="001A79AE" w:rsidP="001A79AE">
      <w:pPr>
        <w:pStyle w:val="BulletLast"/>
        <w:rPr>
          <w:rFonts w:eastAsia="Arial"/>
          <w:b/>
          <w:i/>
          <w:color w:val="203A6E"/>
        </w:rPr>
      </w:pPr>
      <w:r w:rsidRPr="0025238E">
        <w:t xml:space="preserve">Winston Johnson - </w:t>
      </w:r>
      <w:hyperlink r:id="rId37" w:history="1">
        <w:r w:rsidRPr="0025238E">
          <w:rPr>
            <w:rStyle w:val="Hyperlink"/>
          </w:rPr>
          <w:t>winston.e.johnson@associates.cbp.dhs.gov</w:t>
        </w:r>
      </w:hyperlink>
      <w:r w:rsidRPr="0025238E">
        <w:rPr>
          <w:color w:val="454545"/>
        </w:rPr>
        <w:t>, 540-273-9254</w:t>
      </w:r>
    </w:p>
    <w:p w14:paraId="73A80F49" w14:textId="77777777" w:rsidR="001A79AE" w:rsidRPr="0025238E" w:rsidRDefault="001A79AE" w:rsidP="001A79AE">
      <w:pPr>
        <w:pStyle w:val="ResumeJob"/>
        <w:tabs>
          <w:tab w:val="clear" w:pos="9360"/>
          <w:tab w:val="right" w:pos="10800"/>
        </w:tabs>
        <w:rPr>
          <w:rFonts w:eastAsia="Arial"/>
        </w:rPr>
      </w:pPr>
      <w:r w:rsidRPr="0025238E">
        <w:rPr>
          <w:rFonts w:eastAsia="Arial"/>
        </w:rPr>
        <w:t>Software Engineer – InfoPro, Inc.</w:t>
      </w:r>
      <w:r w:rsidRPr="0025238E">
        <w:rPr>
          <w:rFonts w:eastAsia="Arial"/>
        </w:rPr>
        <w:tab/>
        <w:t>3/2002 – 4/2004</w:t>
      </w:r>
    </w:p>
    <w:p w14:paraId="115F6706" w14:textId="77777777" w:rsidR="001A79AE" w:rsidRPr="0025238E" w:rsidRDefault="001A79AE" w:rsidP="001A79AE">
      <w:pPr>
        <w:pStyle w:val="Text-t"/>
        <w:rPr>
          <w:rFonts w:eastAsia="Arial"/>
          <w:color w:val="000000"/>
        </w:rPr>
      </w:pPr>
      <w:r w:rsidRPr="0025238E">
        <w:rPr>
          <w:rFonts w:eastAsia="Arial"/>
        </w:rPr>
        <w:t xml:space="preserve">Designed and developed custom web applications in support of CBP’s Software Development Division. Built FOIA request management application and customer comment card processing system for the MSB branch of legacy US Customs. </w:t>
      </w:r>
    </w:p>
    <w:p w14:paraId="13FFFC44" w14:textId="77777777" w:rsidR="001A79AE" w:rsidRPr="0025238E" w:rsidRDefault="001A79AE" w:rsidP="001A79AE">
      <w:pPr>
        <w:pStyle w:val="ResumeHead"/>
        <w:rPr>
          <w:rFonts w:eastAsia="Arial"/>
          <w:u w:val="single"/>
        </w:rPr>
      </w:pPr>
      <w:r w:rsidRPr="0025238E">
        <w:rPr>
          <w:rFonts w:eastAsia="Arial"/>
          <w:u w:val="single"/>
        </w:rPr>
        <w:t>Client References</w:t>
      </w:r>
    </w:p>
    <w:p w14:paraId="5E7D8130" w14:textId="77777777" w:rsidR="001A79AE" w:rsidRPr="0025238E" w:rsidRDefault="001A79AE" w:rsidP="001A79AE">
      <w:pPr>
        <w:pStyle w:val="BulletLast"/>
        <w:rPr>
          <w:rFonts w:eastAsia="Arial Narrow"/>
        </w:rPr>
      </w:pPr>
      <w:r w:rsidRPr="0025238E">
        <w:rPr>
          <w:rFonts w:eastAsia="Arial Narrow"/>
        </w:rPr>
        <w:t>Client Retired</w:t>
      </w:r>
    </w:p>
    <w:p w14:paraId="0FD1E907" w14:textId="77777777" w:rsidR="001A79AE" w:rsidRPr="0025238E" w:rsidRDefault="001A79AE" w:rsidP="001A79AE">
      <w:pPr>
        <w:pBdr>
          <w:top w:val="nil"/>
          <w:left w:val="nil"/>
          <w:bottom w:val="nil"/>
          <w:right w:val="nil"/>
          <w:between w:val="nil"/>
        </w:pBdr>
        <w:tabs>
          <w:tab w:val="right" w:pos="10800"/>
        </w:tabs>
        <w:spacing w:after="120"/>
        <w:contextualSpacing/>
        <w:rPr>
          <w:b/>
          <w:i/>
          <w:color w:val="203A6E"/>
          <w:u w:val="single"/>
        </w:rPr>
      </w:pPr>
      <w:r w:rsidRPr="0025238E">
        <w:rPr>
          <w:rFonts w:eastAsia="Arial"/>
          <w:b/>
          <w:i/>
          <w:color w:val="203A6E"/>
          <w:u w:val="single"/>
        </w:rPr>
        <w:t>Education_____________________________________________________________________</w:t>
      </w:r>
      <w:r w:rsidRPr="0025238E">
        <w:rPr>
          <w:rFonts w:eastAsia="Arial"/>
          <w:b/>
          <w:i/>
          <w:color w:val="203A6E"/>
          <w:u w:val="single"/>
        </w:rPr>
        <w:tab/>
      </w:r>
    </w:p>
    <w:p w14:paraId="02E57C2D" w14:textId="77777777" w:rsidR="001A79AE" w:rsidRPr="0025238E" w:rsidRDefault="001A79AE" w:rsidP="001A79AE">
      <w:pPr>
        <w:pStyle w:val="Bullet"/>
      </w:pPr>
      <w:r w:rsidRPr="0025238E">
        <w:t>M.S., Information Technology</w:t>
      </w:r>
      <w:r w:rsidRPr="0025238E">
        <w:rPr>
          <w:color w:val="000000"/>
        </w:rPr>
        <w:t xml:space="preserve">, </w:t>
      </w:r>
      <w:r w:rsidRPr="0025238E">
        <w:t>Virginia Polytechnic Institute</w:t>
      </w:r>
      <w:r w:rsidRPr="0025238E">
        <w:rPr>
          <w:color w:val="000000"/>
        </w:rPr>
        <w:t xml:space="preserve">, Blacksburg, </w:t>
      </w:r>
      <w:r w:rsidRPr="0025238E">
        <w:t>VA</w:t>
      </w:r>
      <w:r w:rsidRPr="0025238E">
        <w:rPr>
          <w:color w:val="000000"/>
        </w:rPr>
        <w:t xml:space="preserve">, </w:t>
      </w:r>
      <w:r w:rsidRPr="0025238E">
        <w:t>2014</w:t>
      </w:r>
      <w:r w:rsidRPr="0025238E">
        <w:rPr>
          <w:color w:val="000000"/>
        </w:rPr>
        <w:t xml:space="preserve"> </w:t>
      </w:r>
    </w:p>
    <w:p w14:paraId="38D97A87" w14:textId="77777777" w:rsidR="001A79AE" w:rsidRPr="0025238E" w:rsidRDefault="001A79AE" w:rsidP="001A79AE">
      <w:pPr>
        <w:pStyle w:val="Bullet"/>
      </w:pPr>
      <w:r w:rsidRPr="0025238E">
        <w:t>B.S., Business Administration, Salisbury University, Salisbury, MD, 1998</w:t>
      </w:r>
    </w:p>
    <w:p w14:paraId="0A3E5F05" w14:textId="2297B1F4" w:rsidR="001A79AE" w:rsidRPr="0025238E" w:rsidRDefault="001A79AE" w:rsidP="001A79AE">
      <w:pPr>
        <w:pBdr>
          <w:top w:val="nil"/>
          <w:left w:val="nil"/>
          <w:bottom w:val="nil"/>
          <w:right w:val="nil"/>
          <w:between w:val="nil"/>
        </w:pBdr>
        <w:tabs>
          <w:tab w:val="right" w:pos="10800"/>
        </w:tabs>
        <w:spacing w:after="120"/>
        <w:contextualSpacing/>
        <w:rPr>
          <w:b/>
          <w:i/>
          <w:color w:val="203A6E"/>
          <w:u w:val="single"/>
        </w:rPr>
      </w:pPr>
      <w:r w:rsidRPr="0025238E">
        <w:rPr>
          <w:rFonts w:eastAsia="Arial"/>
          <w:b/>
          <w:i/>
          <w:color w:val="203A6E"/>
          <w:u w:val="single"/>
        </w:rPr>
        <w:t>Professional Certifications___________________________________________________________________</w:t>
      </w:r>
      <w:r w:rsidR="00D01CEA" w:rsidRPr="0025238E">
        <w:rPr>
          <w:rFonts w:eastAsia="Arial"/>
          <w:b/>
          <w:i/>
          <w:color w:val="203A6E"/>
          <w:u w:val="single"/>
        </w:rPr>
        <w:tab/>
      </w:r>
    </w:p>
    <w:p w14:paraId="15D0025C" w14:textId="77777777" w:rsidR="001A79AE" w:rsidRPr="0025238E" w:rsidRDefault="001A79AE" w:rsidP="001A79AE">
      <w:pPr>
        <w:pStyle w:val="Bullet"/>
      </w:pPr>
      <w:r w:rsidRPr="0025238E">
        <w:t>2018 – AWS Certified Cloud Practitioner</w:t>
      </w:r>
    </w:p>
    <w:p w14:paraId="67F73818" w14:textId="77777777" w:rsidR="001A79AE" w:rsidRPr="0025238E" w:rsidRDefault="001A79AE" w:rsidP="001A79AE">
      <w:pPr>
        <w:pStyle w:val="Bullet"/>
      </w:pPr>
      <w:r w:rsidRPr="0025238E">
        <w:t>2013 - Certified ScrumMaster.</w:t>
      </w:r>
    </w:p>
    <w:p w14:paraId="122FE529" w14:textId="77777777" w:rsidR="001A79AE" w:rsidRPr="0025238E" w:rsidRDefault="001A79AE" w:rsidP="001A79AE">
      <w:pPr>
        <w:pStyle w:val="Bullet"/>
      </w:pPr>
      <w:r w:rsidRPr="0025238E">
        <w:t>2006 - Sun Certified Web Component Developer for Java 2 Platform 1.4.</w:t>
      </w:r>
    </w:p>
    <w:p w14:paraId="527713B6" w14:textId="77777777" w:rsidR="001A79AE" w:rsidRPr="0025238E" w:rsidRDefault="001A79AE" w:rsidP="001A79AE">
      <w:pPr>
        <w:pStyle w:val="Bullet"/>
      </w:pPr>
      <w:r w:rsidRPr="0025238E">
        <w:t>2003 - Sun Certified Programmer for Java 2 Platform 1.4.</w:t>
      </w:r>
    </w:p>
    <w:p w14:paraId="3D3C0156" w14:textId="77777777" w:rsidR="001A79AE" w:rsidRPr="0025238E" w:rsidRDefault="001A79AE" w:rsidP="001A79AE">
      <w:pPr>
        <w:pStyle w:val="Bullet"/>
      </w:pPr>
      <w:r w:rsidRPr="0025238E">
        <w:t>2000 - Principal Certified Lotus Professional R5.</w:t>
      </w:r>
    </w:p>
    <w:p w14:paraId="420C2060" w14:textId="77777777" w:rsidR="001A79AE" w:rsidRPr="0025238E" w:rsidRDefault="001A79AE" w:rsidP="001A79AE">
      <w:pPr>
        <w:pStyle w:val="BulletLast"/>
      </w:pPr>
      <w:r w:rsidRPr="0025238E">
        <w:t>1993 - Industrial Timestudy methods and efficiency procedures.</w:t>
      </w:r>
    </w:p>
    <w:p w14:paraId="6642DE6F" w14:textId="77777777" w:rsidR="001A79AE" w:rsidRPr="0025238E" w:rsidRDefault="001A79AE" w:rsidP="001A79AE">
      <w:pPr>
        <w:pBdr>
          <w:top w:val="nil"/>
          <w:left w:val="nil"/>
          <w:bottom w:val="nil"/>
          <w:right w:val="nil"/>
          <w:between w:val="nil"/>
        </w:pBdr>
        <w:tabs>
          <w:tab w:val="right" w:pos="10800"/>
        </w:tabs>
        <w:spacing w:after="120"/>
        <w:contextualSpacing/>
        <w:rPr>
          <w:rFonts w:eastAsia="Arial"/>
          <w:b/>
          <w:i/>
          <w:color w:val="203A6E"/>
          <w:u w:val="single"/>
        </w:rPr>
      </w:pPr>
      <w:r w:rsidRPr="0025238E">
        <w:rPr>
          <w:rFonts w:eastAsia="Arial"/>
          <w:b/>
          <w:i/>
          <w:color w:val="203A6E"/>
          <w:u w:val="single"/>
        </w:rPr>
        <w:t>Clearance_____________________________________________________________________</w:t>
      </w:r>
      <w:r w:rsidRPr="0025238E">
        <w:rPr>
          <w:rFonts w:eastAsia="Arial"/>
          <w:b/>
          <w:i/>
          <w:color w:val="203A6E"/>
          <w:u w:val="single"/>
        </w:rPr>
        <w:tab/>
      </w:r>
    </w:p>
    <w:p w14:paraId="2E5C472E" w14:textId="77777777" w:rsidR="001A79AE" w:rsidRPr="0025238E" w:rsidRDefault="001A79AE" w:rsidP="001A79AE">
      <w:pPr>
        <w:pStyle w:val="BulletLast"/>
      </w:pPr>
      <w:r w:rsidRPr="0025238E">
        <w:t>DHS BI (current as of 2018)</w:t>
      </w:r>
    </w:p>
    <w:p w14:paraId="2523770B" w14:textId="77777777" w:rsidR="001A79AE" w:rsidRPr="0025238E" w:rsidRDefault="001A79AE" w:rsidP="001A79AE">
      <w:pPr>
        <w:sectPr w:rsidR="001A79AE" w:rsidRPr="0025238E" w:rsidSect="001A79AE">
          <w:pgSz w:w="12240" w:h="15840" w:code="1"/>
          <w:pgMar w:top="720" w:right="720" w:bottom="720" w:left="720" w:header="576" w:footer="432" w:gutter="0"/>
          <w:pgNumType w:start="1"/>
          <w:cols w:space="720"/>
          <w:docGrid w:linePitch="360"/>
        </w:sectPr>
      </w:pPr>
    </w:p>
    <w:p w14:paraId="49E2824A" w14:textId="77777777" w:rsidR="006A2EFE" w:rsidRPr="0025238E" w:rsidRDefault="006A2EFE" w:rsidP="006A2EFE">
      <w:pPr>
        <w:pStyle w:val="ResumeName"/>
        <w:spacing w:after="0"/>
        <w:jc w:val="right"/>
      </w:pPr>
      <w:r w:rsidRPr="0025238E">
        <w:t>Task Order – DevSecOps (Pool C)</w:t>
      </w:r>
    </w:p>
    <w:p w14:paraId="11AD378A" w14:textId="77777777" w:rsidR="006A2EFE" w:rsidRPr="0025238E" w:rsidRDefault="006A2EFE" w:rsidP="006A2EFE">
      <w:pPr>
        <w:pStyle w:val="ResumeName"/>
        <w:spacing w:after="0"/>
        <w:jc w:val="center"/>
      </w:pPr>
      <w:r w:rsidRPr="0025238E">
        <w:t>KERRY FLEMING</w:t>
      </w:r>
    </w:p>
    <w:p w14:paraId="3D3856C4" w14:textId="77777777" w:rsidR="006A2EFE" w:rsidRPr="0025238E" w:rsidRDefault="006A2EFE" w:rsidP="006A2EFE">
      <w:pPr>
        <w:pStyle w:val="ResumeName"/>
        <w:spacing w:after="60"/>
        <w:jc w:val="center"/>
      </w:pPr>
      <w:r w:rsidRPr="0025238E">
        <w:t>DevSecOps Practitioner</w:t>
      </w:r>
    </w:p>
    <w:p w14:paraId="3565686F" w14:textId="77777777" w:rsidR="006A2EFE" w:rsidRPr="0025238E" w:rsidRDefault="006A2EFE" w:rsidP="006A2EFE">
      <w:pPr>
        <w:pStyle w:val="ResumeHead"/>
        <w:tabs>
          <w:tab w:val="clear" w:pos="9360"/>
          <w:tab w:val="right" w:pos="10800"/>
        </w:tabs>
        <w:spacing w:after="0"/>
        <w:rPr>
          <w:u w:val="single"/>
        </w:rPr>
      </w:pPr>
      <w:r w:rsidRPr="0025238E">
        <w:rPr>
          <w:u w:val="single"/>
        </w:rPr>
        <w:t>Summary____________________________________________________________________</w:t>
      </w:r>
      <w:r w:rsidRPr="0025238E">
        <w:rPr>
          <w:u w:val="single"/>
        </w:rPr>
        <w:tab/>
      </w:r>
    </w:p>
    <w:p w14:paraId="0E642BE4" w14:textId="77777777" w:rsidR="006A2EFE" w:rsidRPr="0025238E" w:rsidRDefault="006A2EFE" w:rsidP="006A2EFE">
      <w:pPr>
        <w:pStyle w:val="Text-t"/>
      </w:pPr>
      <w:r w:rsidRPr="0025238E">
        <w:t xml:space="preserve">Mr. Fleming is a seasoned, talented Technical IT professional with experience in DevOps, Agile, and Cloud strategy and delivery. Experienced lead with keen expertise in leading, motivating and coordinating technical teams to provide innovative technical solutions and focus on client business vision. </w:t>
      </w:r>
    </w:p>
    <w:tbl>
      <w:tblPr>
        <w:tblStyle w:val="TableGrid"/>
        <w:tblW w:w="5000" w:type="pct"/>
        <w:jc w:val="center"/>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ook w:val="04A0" w:firstRow="1" w:lastRow="0" w:firstColumn="1" w:lastColumn="0" w:noHBand="0" w:noVBand="1"/>
      </w:tblPr>
      <w:tblGrid>
        <w:gridCol w:w="5385"/>
        <w:gridCol w:w="5385"/>
      </w:tblGrid>
      <w:tr w:rsidR="006A2EFE" w:rsidRPr="0025238E" w14:paraId="45190F47" w14:textId="77777777" w:rsidTr="00283CBE">
        <w:trPr>
          <w:jc w:val="center"/>
        </w:trPr>
        <w:tc>
          <w:tcPr>
            <w:tcW w:w="5000" w:type="pct"/>
            <w:gridSpan w:val="2"/>
            <w:tcBorders>
              <w:top w:val="single" w:sz="12" w:space="0" w:color="203A6E"/>
              <w:bottom w:val="single" w:sz="4" w:space="0" w:color="203A6E"/>
            </w:tcBorders>
            <w:shd w:val="clear" w:color="auto" w:fill="203A6E"/>
          </w:tcPr>
          <w:p w14:paraId="33F47AD5" w14:textId="77777777" w:rsidR="006A2EFE" w:rsidRPr="0025238E" w:rsidRDefault="006A2EFE" w:rsidP="00283CBE">
            <w:pPr>
              <w:pStyle w:val="TableHead"/>
              <w:rPr>
                <w:sz w:val="20"/>
              </w:rPr>
            </w:pPr>
            <w:r w:rsidRPr="0025238E">
              <w:rPr>
                <w:sz w:val="20"/>
              </w:rPr>
              <w:t>Key Skills</w:t>
            </w:r>
          </w:p>
        </w:tc>
      </w:tr>
      <w:tr w:rsidR="006A2EFE" w:rsidRPr="0025238E" w14:paraId="2C2E38D8" w14:textId="77777777" w:rsidTr="00283CBE">
        <w:trPr>
          <w:jc w:val="center"/>
        </w:trPr>
        <w:tc>
          <w:tcPr>
            <w:tcW w:w="2500" w:type="pct"/>
            <w:tcBorders>
              <w:top w:val="single" w:sz="4" w:space="0" w:color="203A6E"/>
            </w:tcBorders>
            <w:shd w:val="clear" w:color="auto" w:fill="auto"/>
          </w:tcPr>
          <w:p w14:paraId="6D6BDEB9" w14:textId="77777777" w:rsidR="006A2EFE" w:rsidRPr="0025238E" w:rsidRDefault="006A2EFE" w:rsidP="00283CBE">
            <w:pPr>
              <w:pStyle w:val="TableBullet"/>
              <w:rPr>
                <w:sz w:val="20"/>
              </w:rPr>
            </w:pPr>
            <w:r w:rsidRPr="0025238E">
              <w:rPr>
                <w:sz w:val="20"/>
              </w:rPr>
              <w:t>DevOps Strategy and Delivery - 15 yrs</w:t>
            </w:r>
          </w:p>
          <w:p w14:paraId="5E4C476E" w14:textId="77777777" w:rsidR="006A2EFE" w:rsidRPr="0025238E" w:rsidRDefault="006A2EFE" w:rsidP="00283CBE">
            <w:pPr>
              <w:pStyle w:val="TableBullet"/>
              <w:rPr>
                <w:sz w:val="20"/>
              </w:rPr>
            </w:pPr>
            <w:r w:rsidRPr="0025238E">
              <w:rPr>
                <w:sz w:val="20"/>
              </w:rPr>
              <w:t>IT Consulting and Service Delivery - 15 yrs</w:t>
            </w:r>
          </w:p>
          <w:p w14:paraId="2F5D3A47" w14:textId="77777777" w:rsidR="006A2EFE" w:rsidRPr="0025238E" w:rsidRDefault="006A2EFE" w:rsidP="00283CBE">
            <w:pPr>
              <w:pStyle w:val="TableBullet"/>
              <w:rPr>
                <w:sz w:val="20"/>
              </w:rPr>
            </w:pPr>
            <w:r w:rsidRPr="0025238E">
              <w:rPr>
                <w:sz w:val="20"/>
              </w:rPr>
              <w:t>IT Administration and Support - 15 yrs</w:t>
            </w:r>
          </w:p>
          <w:p w14:paraId="26917E2D" w14:textId="77777777" w:rsidR="006A2EFE" w:rsidRPr="0025238E" w:rsidRDefault="006A2EFE" w:rsidP="00283CBE">
            <w:pPr>
              <w:pStyle w:val="TableBullet"/>
              <w:rPr>
                <w:sz w:val="20"/>
              </w:rPr>
            </w:pPr>
            <w:r w:rsidRPr="0025238E">
              <w:rPr>
                <w:sz w:val="20"/>
              </w:rPr>
              <w:t>Continuous Performance and Process Improvement - 15 yrs</w:t>
            </w:r>
          </w:p>
          <w:p w14:paraId="36A249A8" w14:textId="77777777" w:rsidR="006A2EFE" w:rsidRPr="0025238E" w:rsidRDefault="006A2EFE" w:rsidP="00283CBE">
            <w:pPr>
              <w:pStyle w:val="TableBullet"/>
              <w:rPr>
                <w:sz w:val="20"/>
              </w:rPr>
            </w:pPr>
            <w:r w:rsidRPr="0025238E">
              <w:rPr>
                <w:sz w:val="20"/>
              </w:rPr>
              <w:t>Cross Technology and Industry Experience - 15 yrs</w:t>
            </w:r>
          </w:p>
          <w:p w14:paraId="0AF08C8C" w14:textId="77777777" w:rsidR="006A2EFE" w:rsidRPr="0025238E" w:rsidRDefault="006A2EFE" w:rsidP="00283CBE">
            <w:pPr>
              <w:pStyle w:val="TableBullet"/>
              <w:rPr>
                <w:sz w:val="20"/>
              </w:rPr>
            </w:pPr>
            <w:r w:rsidRPr="0025238E">
              <w:rPr>
                <w:sz w:val="20"/>
              </w:rPr>
              <w:t>Project Management and Operations - 10 yrs</w:t>
            </w:r>
          </w:p>
          <w:p w14:paraId="494C9A85" w14:textId="77777777" w:rsidR="006A2EFE" w:rsidRPr="0025238E" w:rsidRDefault="006A2EFE" w:rsidP="00283CBE">
            <w:pPr>
              <w:pStyle w:val="TableBullet"/>
              <w:rPr>
                <w:sz w:val="20"/>
              </w:rPr>
            </w:pPr>
            <w:r w:rsidRPr="0025238E">
              <w:rPr>
                <w:sz w:val="20"/>
              </w:rPr>
              <w:t>Automation and Orchestration Technology - 7 yrs</w:t>
            </w:r>
          </w:p>
        </w:tc>
        <w:tc>
          <w:tcPr>
            <w:tcW w:w="2500" w:type="pct"/>
            <w:tcBorders>
              <w:top w:val="single" w:sz="4" w:space="0" w:color="203A6E"/>
            </w:tcBorders>
            <w:shd w:val="clear" w:color="auto" w:fill="auto"/>
          </w:tcPr>
          <w:p w14:paraId="1AD0BAFB" w14:textId="77777777" w:rsidR="006A2EFE" w:rsidRPr="0025238E" w:rsidRDefault="006A2EFE" w:rsidP="00283CBE">
            <w:pPr>
              <w:pStyle w:val="TableBullet"/>
              <w:rPr>
                <w:sz w:val="20"/>
              </w:rPr>
            </w:pPr>
            <w:r w:rsidRPr="0025238E">
              <w:rPr>
                <w:sz w:val="20"/>
              </w:rPr>
              <w:t>OS Platform Technology - 10 yrs</w:t>
            </w:r>
          </w:p>
          <w:p w14:paraId="54A200C8" w14:textId="77777777" w:rsidR="006A2EFE" w:rsidRPr="0025238E" w:rsidRDefault="006A2EFE" w:rsidP="00283CBE">
            <w:pPr>
              <w:pStyle w:val="TableBullet"/>
              <w:rPr>
                <w:sz w:val="20"/>
              </w:rPr>
            </w:pPr>
            <w:r w:rsidRPr="0025238E">
              <w:rPr>
                <w:sz w:val="20"/>
              </w:rPr>
              <w:t>DevOps Tools &amp; Automation - 7 yrs</w:t>
            </w:r>
          </w:p>
          <w:p w14:paraId="6604CB13" w14:textId="77777777" w:rsidR="006A2EFE" w:rsidRPr="0025238E" w:rsidRDefault="006A2EFE" w:rsidP="00283CBE">
            <w:pPr>
              <w:pStyle w:val="TableBullet"/>
              <w:rPr>
                <w:sz w:val="20"/>
              </w:rPr>
            </w:pPr>
            <w:r w:rsidRPr="0025238E">
              <w:rPr>
                <w:sz w:val="20"/>
              </w:rPr>
              <w:t>Cloud Architecture &amp; Virtualization - 7 yrs</w:t>
            </w:r>
          </w:p>
          <w:p w14:paraId="60EF909C" w14:textId="77777777" w:rsidR="006A2EFE" w:rsidRPr="0025238E" w:rsidRDefault="006A2EFE" w:rsidP="00283CBE">
            <w:pPr>
              <w:pStyle w:val="TableBullet"/>
              <w:rPr>
                <w:sz w:val="20"/>
              </w:rPr>
            </w:pPr>
            <w:r w:rsidRPr="0025238E">
              <w:rPr>
                <w:sz w:val="20"/>
              </w:rPr>
              <w:t>Networks Architecture - 10 yrs</w:t>
            </w:r>
          </w:p>
          <w:p w14:paraId="618BA269" w14:textId="77777777" w:rsidR="006A2EFE" w:rsidRPr="0025238E" w:rsidRDefault="006A2EFE" w:rsidP="00283CBE">
            <w:pPr>
              <w:pStyle w:val="TableBullet"/>
              <w:rPr>
                <w:sz w:val="20"/>
              </w:rPr>
            </w:pPr>
            <w:r w:rsidRPr="0025238E">
              <w:rPr>
                <w:sz w:val="20"/>
              </w:rPr>
              <w:t>Security Architecture - 7 yrs</w:t>
            </w:r>
          </w:p>
          <w:p w14:paraId="44E28C02" w14:textId="77777777" w:rsidR="006A2EFE" w:rsidRPr="0025238E" w:rsidRDefault="006A2EFE" w:rsidP="00283CBE">
            <w:pPr>
              <w:pStyle w:val="TableBullet"/>
              <w:rPr>
                <w:sz w:val="20"/>
              </w:rPr>
            </w:pPr>
            <w:r w:rsidRPr="0025238E">
              <w:rPr>
                <w:sz w:val="20"/>
              </w:rPr>
              <w:t>Programming Languages - 15 yrs</w:t>
            </w:r>
          </w:p>
          <w:p w14:paraId="4221F7DA" w14:textId="77777777" w:rsidR="006A2EFE" w:rsidRPr="0025238E" w:rsidRDefault="006A2EFE" w:rsidP="00283CBE">
            <w:pPr>
              <w:pStyle w:val="TableBullet"/>
              <w:rPr>
                <w:sz w:val="20"/>
              </w:rPr>
            </w:pPr>
            <w:r w:rsidRPr="0025238E">
              <w:rPr>
                <w:sz w:val="20"/>
              </w:rPr>
              <w:t>Environment Monitoring and Uptime Reporting - 10 yrs</w:t>
            </w:r>
          </w:p>
        </w:tc>
      </w:tr>
    </w:tbl>
    <w:p w14:paraId="44BAC370" w14:textId="77777777" w:rsidR="006A2EFE" w:rsidRPr="0025238E" w:rsidRDefault="006A2EFE" w:rsidP="006A2EFE">
      <w:pPr>
        <w:pStyle w:val="ResumeHead"/>
        <w:tabs>
          <w:tab w:val="clear" w:pos="9360"/>
          <w:tab w:val="right" w:pos="10800"/>
        </w:tabs>
        <w:spacing w:before="60"/>
        <w:rPr>
          <w:u w:val="single"/>
        </w:rPr>
      </w:pPr>
      <w:r w:rsidRPr="0025238E">
        <w:rPr>
          <w:u w:val="single"/>
        </w:rPr>
        <w:t>Experience__________________________________________________________________</w:t>
      </w:r>
      <w:r w:rsidRPr="0025238E">
        <w:rPr>
          <w:u w:val="single"/>
        </w:rPr>
        <w:tab/>
      </w:r>
    </w:p>
    <w:p w14:paraId="4BE8704F" w14:textId="77777777" w:rsidR="006A2EFE" w:rsidRPr="0025238E" w:rsidRDefault="006A2EFE" w:rsidP="006A2EFE">
      <w:pPr>
        <w:pStyle w:val="ResumeJob"/>
        <w:tabs>
          <w:tab w:val="clear" w:pos="9360"/>
          <w:tab w:val="right" w:pos="10800"/>
        </w:tabs>
      </w:pPr>
      <w:r w:rsidRPr="0025238E">
        <w:t>DevOps Consultants and Architect</w:t>
      </w:r>
      <w:r w:rsidRPr="0025238E">
        <w:tab/>
        <w:t>1/2015 – Present</w:t>
      </w:r>
    </w:p>
    <w:p w14:paraId="2F2971A0" w14:textId="77777777" w:rsidR="006A2EFE" w:rsidRPr="0025238E" w:rsidRDefault="006A2EFE" w:rsidP="006A2EFE">
      <w:pPr>
        <w:pStyle w:val="Text-t"/>
        <w:spacing w:after="0"/>
        <w:rPr>
          <w:b/>
        </w:rPr>
      </w:pPr>
      <w:r w:rsidRPr="0025238E">
        <w:rPr>
          <w:b/>
        </w:rPr>
        <w:t>Zivra Consulting</w:t>
      </w:r>
    </w:p>
    <w:p w14:paraId="63F8C251" w14:textId="77777777" w:rsidR="006A2EFE" w:rsidRPr="0025238E" w:rsidRDefault="006A2EFE" w:rsidP="006A2EFE">
      <w:pPr>
        <w:pStyle w:val="Text-t"/>
      </w:pPr>
      <w:r w:rsidRPr="0025238E">
        <w:t>Mr. Fleming has 15+ years of Consulting, Business Development, and Project Delivery experience in enterprise-level environments, DevOps, and IT/Cloud infrastructure management across various industries. Responsible and skilled in the development and delivery of DevOps Strategies and Cloud Architecture Implementations.</w:t>
      </w:r>
    </w:p>
    <w:p w14:paraId="59438A4C" w14:textId="77777777" w:rsidR="006A2EFE" w:rsidRPr="0025238E" w:rsidRDefault="006A2EFE" w:rsidP="006A2EFE">
      <w:pPr>
        <w:pStyle w:val="Bullet"/>
      </w:pPr>
      <w:r w:rsidRPr="0025238E">
        <w:t>Analyzes client DevOps capabilities to understand their strengths and weaknesses to uncover opportunities for improvements</w:t>
      </w:r>
    </w:p>
    <w:p w14:paraId="0F1D5C88" w14:textId="77777777" w:rsidR="006A2EFE" w:rsidRPr="0025238E" w:rsidRDefault="006A2EFE" w:rsidP="006A2EFE">
      <w:pPr>
        <w:pStyle w:val="Bullet"/>
      </w:pPr>
      <w:r w:rsidRPr="0025238E">
        <w:t>Works closely with architects to assure all systems are in line with DevOps vision and long-term strategy</w:t>
      </w:r>
    </w:p>
    <w:p w14:paraId="7473757D" w14:textId="77777777" w:rsidR="006A2EFE" w:rsidRPr="0025238E" w:rsidRDefault="006A2EFE" w:rsidP="006A2EFE">
      <w:pPr>
        <w:pStyle w:val="Bullet"/>
      </w:pPr>
      <w:r w:rsidRPr="0025238E">
        <w:t xml:space="preserve">Creates technical designs, standards, guidelines, and roadmaps that addresses client’s objectives and goals </w:t>
      </w:r>
    </w:p>
    <w:p w14:paraId="0C6F436F" w14:textId="77777777" w:rsidR="006A2EFE" w:rsidRPr="0025238E" w:rsidRDefault="006A2EFE" w:rsidP="006A2EFE">
      <w:pPr>
        <w:pStyle w:val="BulletLast"/>
        <w:spacing w:after="60"/>
      </w:pPr>
      <w:r w:rsidRPr="0025238E">
        <w:t>Architects DevOps environments and tools across cloud, on premise, and hybrid solutions</w:t>
      </w:r>
    </w:p>
    <w:p w14:paraId="237AB917" w14:textId="77777777" w:rsidR="006A2EFE" w:rsidRPr="0025238E" w:rsidRDefault="006A2EFE" w:rsidP="006A2EFE">
      <w:pPr>
        <w:pStyle w:val="ResumeHead"/>
        <w:rPr>
          <w:u w:val="single"/>
        </w:rPr>
      </w:pPr>
      <w:r w:rsidRPr="0025238E">
        <w:rPr>
          <w:u w:val="single"/>
        </w:rPr>
        <w:t>Client References</w:t>
      </w:r>
    </w:p>
    <w:p w14:paraId="55C868E6" w14:textId="47158B23" w:rsidR="006A2EFE" w:rsidRPr="0025238E" w:rsidRDefault="006A2EFE" w:rsidP="006A2EFE">
      <w:pPr>
        <w:pStyle w:val="BulletLast"/>
      </w:pPr>
      <w:r w:rsidRPr="0025238E">
        <w:t xml:space="preserve">Jose Alvarez, </w:t>
      </w:r>
      <w:hyperlink r:id="rId38" w:history="1">
        <w:r w:rsidRPr="0025238E">
          <w:rPr>
            <w:rStyle w:val="Hyperlink"/>
          </w:rPr>
          <w:t>Alvarez@zivra.com</w:t>
        </w:r>
      </w:hyperlink>
      <w:r w:rsidRPr="0025238E">
        <w:t>, 773-255-6738</w:t>
      </w:r>
    </w:p>
    <w:p w14:paraId="046D24DD" w14:textId="77777777" w:rsidR="006A2EFE" w:rsidRPr="0025238E" w:rsidRDefault="006A2EFE" w:rsidP="006A2EFE">
      <w:pPr>
        <w:pStyle w:val="ResumeJob"/>
        <w:tabs>
          <w:tab w:val="clear" w:pos="9360"/>
          <w:tab w:val="right" w:pos="10800"/>
        </w:tabs>
        <w:spacing w:after="0"/>
      </w:pPr>
      <w:r w:rsidRPr="0025238E">
        <w:t>Senior Infrastructure Architect and Environment Lead</w:t>
      </w:r>
      <w:r w:rsidRPr="0025238E">
        <w:tab/>
        <w:t>01/2015 – Present</w:t>
      </w:r>
    </w:p>
    <w:p w14:paraId="6A2BD593" w14:textId="77777777" w:rsidR="006A2EFE" w:rsidRPr="0025238E" w:rsidRDefault="006A2EFE" w:rsidP="006A2EFE">
      <w:pPr>
        <w:pStyle w:val="Text-t"/>
        <w:rPr>
          <w:b/>
        </w:rPr>
      </w:pPr>
      <w:r w:rsidRPr="0025238E">
        <w:rPr>
          <w:b/>
        </w:rPr>
        <w:t>State of Texas Government Agency</w:t>
      </w:r>
    </w:p>
    <w:p w14:paraId="2EAD5773" w14:textId="181CA32A" w:rsidR="006A2EFE" w:rsidRPr="0025238E" w:rsidRDefault="006A2EFE" w:rsidP="006A2EFE">
      <w:pPr>
        <w:pStyle w:val="Text-t"/>
        <w:spacing w:after="0"/>
      </w:pPr>
      <w:r w:rsidRPr="0025238E">
        <w:t>Led the planning and delivery of a large environment strategy</w:t>
      </w:r>
      <w:r w:rsidR="009222C4">
        <w:t xml:space="preserve">. </w:t>
      </w:r>
      <w:r w:rsidRPr="0025238E">
        <w:t>Managed a team responsible for supporting environment releases, provisioning, environment changes and code deployments across distributed environments. Worked with Senior Executives and Client Leadership to ensure proper support, timely delivery, and managed risks/issues.</w:t>
      </w:r>
    </w:p>
    <w:p w14:paraId="4B009199" w14:textId="77777777" w:rsidR="006A2EFE" w:rsidRPr="0025238E" w:rsidRDefault="006A2EFE" w:rsidP="006A2EFE">
      <w:pPr>
        <w:pStyle w:val="Bullet"/>
      </w:pPr>
      <w:r w:rsidRPr="0025238E">
        <w:t>Led technical discussions and round tables with Senior Leadership and CIO/CTO to determine gaps and future state solutions</w:t>
      </w:r>
    </w:p>
    <w:p w14:paraId="6FDE649C" w14:textId="77777777" w:rsidR="006A2EFE" w:rsidRPr="0025238E" w:rsidRDefault="006A2EFE" w:rsidP="006A2EFE">
      <w:pPr>
        <w:pStyle w:val="Bullet"/>
      </w:pPr>
      <w:r w:rsidRPr="0025238E">
        <w:t>Designed and Implemented various IT initiatives</w:t>
      </w:r>
    </w:p>
    <w:p w14:paraId="41C6A032" w14:textId="77777777" w:rsidR="006A2EFE" w:rsidRPr="0025238E" w:rsidRDefault="006A2EFE" w:rsidP="006A2EFE">
      <w:pPr>
        <w:pStyle w:val="Bullet2"/>
      </w:pPr>
      <w:r w:rsidRPr="0025238E">
        <w:t>Development, Test, and Prod Environments (14+ environments, 400+ servers, 15+ product/software components, 2 Datacenters, across multiple vlans/LB/FW)</w:t>
      </w:r>
    </w:p>
    <w:p w14:paraId="7BFC6AD0" w14:textId="77777777" w:rsidR="006A2EFE" w:rsidRPr="0025238E" w:rsidRDefault="006A2EFE" w:rsidP="006A2EFE">
      <w:pPr>
        <w:pStyle w:val="Bullet2"/>
      </w:pPr>
      <w:r w:rsidRPr="0025238E">
        <w:t>High Availability Strategy</w:t>
      </w:r>
    </w:p>
    <w:p w14:paraId="1D9AA6CD" w14:textId="77777777" w:rsidR="006A2EFE" w:rsidRPr="0025238E" w:rsidRDefault="006A2EFE" w:rsidP="006A2EFE">
      <w:pPr>
        <w:pStyle w:val="Bullet2"/>
      </w:pPr>
      <w:r w:rsidRPr="0025238E">
        <w:t>Disaster Recover Strategy</w:t>
      </w:r>
    </w:p>
    <w:p w14:paraId="50FDB60D" w14:textId="77777777" w:rsidR="006A2EFE" w:rsidRPr="0025238E" w:rsidRDefault="006A2EFE" w:rsidP="006A2EFE">
      <w:pPr>
        <w:pStyle w:val="Bullet2"/>
      </w:pPr>
      <w:r w:rsidRPr="0025238E">
        <w:t>Infrastructure Resource and Capacity Optimization</w:t>
      </w:r>
    </w:p>
    <w:p w14:paraId="5453715A" w14:textId="12A9B5CB" w:rsidR="006A2EFE" w:rsidRPr="0025238E" w:rsidRDefault="006A2EFE" w:rsidP="006A2EFE">
      <w:pPr>
        <w:pStyle w:val="BulletLast"/>
        <w:spacing w:after="60"/>
      </w:pPr>
      <w:r w:rsidRPr="0025238E">
        <w:t>Managed a team of 30+ resources</w:t>
      </w:r>
    </w:p>
    <w:p w14:paraId="20306ACE" w14:textId="77777777" w:rsidR="006A2EFE" w:rsidRPr="0025238E" w:rsidRDefault="006A2EFE" w:rsidP="006A2EFE">
      <w:pPr>
        <w:pStyle w:val="ResumeHead"/>
        <w:rPr>
          <w:u w:val="single"/>
        </w:rPr>
      </w:pPr>
      <w:r w:rsidRPr="0025238E">
        <w:rPr>
          <w:u w:val="single"/>
        </w:rPr>
        <w:t>Client References</w:t>
      </w:r>
    </w:p>
    <w:p w14:paraId="7C7E23E5" w14:textId="77777777" w:rsidR="006A2EFE" w:rsidRPr="0025238E" w:rsidRDefault="006A2EFE" w:rsidP="006A2EFE">
      <w:pPr>
        <w:pStyle w:val="BulletLast"/>
      </w:pPr>
      <w:r w:rsidRPr="0025238E">
        <w:t xml:space="preserve">Deepak Sambhariya, </w:t>
      </w:r>
      <w:hyperlink r:id="rId39" w:history="1">
        <w:r w:rsidRPr="0025238E">
          <w:rPr>
            <w:rStyle w:val="Hyperlink"/>
          </w:rPr>
          <w:t>deepak.sambhariya@accenture.com</w:t>
        </w:r>
      </w:hyperlink>
      <w:r w:rsidRPr="0025238E">
        <w:t>, 972-333-4068</w:t>
      </w:r>
    </w:p>
    <w:p w14:paraId="7AB79917" w14:textId="77777777" w:rsidR="006A2EFE" w:rsidRPr="0025238E" w:rsidRDefault="006A2EFE" w:rsidP="006A2EFE">
      <w:pPr>
        <w:pStyle w:val="ResumeJob"/>
        <w:tabs>
          <w:tab w:val="clear" w:pos="9360"/>
          <w:tab w:val="right" w:pos="10800"/>
        </w:tabs>
        <w:spacing w:after="0"/>
      </w:pPr>
      <w:r w:rsidRPr="0025238E">
        <w:t>DevOps Senior Manager</w:t>
      </w:r>
      <w:r w:rsidRPr="0025238E">
        <w:tab/>
        <w:t>3/2013 – 9/2013</w:t>
      </w:r>
    </w:p>
    <w:p w14:paraId="70790B14" w14:textId="77777777" w:rsidR="006A2EFE" w:rsidRPr="0025238E" w:rsidRDefault="006A2EFE" w:rsidP="006A2EFE">
      <w:pPr>
        <w:pStyle w:val="Text-t"/>
        <w:spacing w:after="0"/>
        <w:rPr>
          <w:b/>
        </w:rPr>
      </w:pPr>
      <w:r w:rsidRPr="0025238E">
        <w:rPr>
          <w:b/>
        </w:rPr>
        <w:t>State of California Government Agency</w:t>
      </w:r>
    </w:p>
    <w:p w14:paraId="6EAAE4B1" w14:textId="739BD332" w:rsidR="006A2EFE" w:rsidRPr="0025238E" w:rsidRDefault="006A2EFE" w:rsidP="006A2EFE">
      <w:pPr>
        <w:pStyle w:val="Text-t"/>
        <w:spacing w:after="0"/>
      </w:pPr>
      <w:r w:rsidRPr="0025238E">
        <w:t>Led the planning and delivery of an environment and release management strategy</w:t>
      </w:r>
      <w:r w:rsidR="009222C4">
        <w:t xml:space="preserve">. </w:t>
      </w:r>
      <w:r w:rsidRPr="0025238E">
        <w:t xml:space="preserve">Managed a team that was responsible for supporting environment releases, provisioning, environment changes and code deployments across distributed environments. Coordinated and supported various development teams in an Agile SDLC with multiple releases and testing milestones. </w:t>
      </w:r>
    </w:p>
    <w:p w14:paraId="2D143FD5" w14:textId="77777777" w:rsidR="006A2EFE" w:rsidRPr="0025238E" w:rsidRDefault="006A2EFE" w:rsidP="006A2EFE">
      <w:pPr>
        <w:pStyle w:val="Bullet"/>
      </w:pPr>
      <w:r w:rsidRPr="0025238E">
        <w:t>Point of contact for test environment planning and tracking</w:t>
      </w:r>
    </w:p>
    <w:p w14:paraId="7CE186A6" w14:textId="77777777" w:rsidR="006A2EFE" w:rsidRPr="0025238E" w:rsidRDefault="006A2EFE" w:rsidP="006A2EFE">
      <w:pPr>
        <w:pStyle w:val="Bullet"/>
      </w:pPr>
      <w:r w:rsidRPr="0025238E">
        <w:t>Point of contact for all test environment planning initiatives</w:t>
      </w:r>
    </w:p>
    <w:p w14:paraId="72F777F3" w14:textId="77777777" w:rsidR="006A2EFE" w:rsidRPr="0025238E" w:rsidRDefault="006A2EFE" w:rsidP="006A2EFE">
      <w:pPr>
        <w:pStyle w:val="Bullet"/>
      </w:pPr>
      <w:r w:rsidRPr="0025238E">
        <w:t xml:space="preserve">Managed the stability of QA aligned test environments </w:t>
      </w:r>
    </w:p>
    <w:p w14:paraId="1AC1A9FA" w14:textId="77777777" w:rsidR="006A2EFE" w:rsidRPr="0025238E" w:rsidRDefault="006A2EFE" w:rsidP="006A2EFE">
      <w:pPr>
        <w:pStyle w:val="Bullet"/>
      </w:pPr>
      <w:r w:rsidRPr="0025238E">
        <w:t xml:space="preserve">Established environment requirements from module teams and manage implementation of requirements </w:t>
      </w:r>
    </w:p>
    <w:p w14:paraId="12A2A9AD" w14:textId="77777777" w:rsidR="006A2EFE" w:rsidRPr="0025238E" w:rsidRDefault="006A2EFE" w:rsidP="006A2EFE">
      <w:pPr>
        <w:pStyle w:val="Bullet"/>
      </w:pPr>
      <w:r w:rsidRPr="0025238E">
        <w:t>Interfaced with client environment support staff and other project management resources to resolve issues to impacting project timelines or milestones</w:t>
      </w:r>
    </w:p>
    <w:p w14:paraId="0553FAC3" w14:textId="77777777" w:rsidR="006A2EFE" w:rsidRPr="0025238E" w:rsidRDefault="006A2EFE" w:rsidP="006A2EFE">
      <w:pPr>
        <w:pStyle w:val="BulletLast"/>
      </w:pPr>
      <w:r w:rsidRPr="0025238E">
        <w:t>Worked with integration solution architects and designers to design a Test Environment Management solution</w:t>
      </w:r>
    </w:p>
    <w:p w14:paraId="01C7C510" w14:textId="77777777" w:rsidR="006A2EFE" w:rsidRPr="0025238E" w:rsidRDefault="006A2EFE" w:rsidP="006A2EFE">
      <w:pPr>
        <w:pStyle w:val="ResumeHead"/>
        <w:rPr>
          <w:u w:val="single"/>
        </w:rPr>
      </w:pPr>
      <w:r w:rsidRPr="0025238E">
        <w:rPr>
          <w:u w:val="single"/>
        </w:rPr>
        <w:t>Client References</w:t>
      </w:r>
    </w:p>
    <w:p w14:paraId="0B5B01A3" w14:textId="76C8A3BA" w:rsidR="006A2EFE" w:rsidRPr="0025238E" w:rsidRDefault="006A2EFE" w:rsidP="006A2EFE">
      <w:pPr>
        <w:pStyle w:val="BulletLast"/>
      </w:pPr>
      <w:r w:rsidRPr="0025238E">
        <w:t xml:space="preserve">Noel Heredia, </w:t>
      </w:r>
      <w:hyperlink r:id="rId40" w:history="1">
        <w:r w:rsidRPr="0025238E">
          <w:rPr>
            <w:rStyle w:val="Hyperlink"/>
          </w:rPr>
          <w:t>noel@digitalvaluecreation.com</w:t>
        </w:r>
      </w:hyperlink>
      <w:r w:rsidRPr="0025238E">
        <w:t>, 818-292-9990</w:t>
      </w:r>
    </w:p>
    <w:p w14:paraId="3D5A846F" w14:textId="77777777" w:rsidR="006A2EFE" w:rsidRPr="0025238E" w:rsidRDefault="006A2EFE" w:rsidP="006A2EFE">
      <w:pPr>
        <w:pStyle w:val="ResumeJob"/>
        <w:tabs>
          <w:tab w:val="clear" w:pos="9360"/>
          <w:tab w:val="right" w:pos="10800"/>
        </w:tabs>
        <w:spacing w:after="0"/>
      </w:pPr>
      <w:r w:rsidRPr="0025238E">
        <w:t>Technical Consultant</w:t>
      </w:r>
      <w:r w:rsidRPr="0025238E">
        <w:tab/>
        <w:t>8/2005 – 7/2006</w:t>
      </w:r>
    </w:p>
    <w:p w14:paraId="54977555" w14:textId="77777777" w:rsidR="006A2EFE" w:rsidRPr="0025238E" w:rsidRDefault="006A2EFE" w:rsidP="006A2EFE">
      <w:pPr>
        <w:pStyle w:val="Text-t"/>
        <w:spacing w:after="0"/>
        <w:rPr>
          <w:b/>
        </w:rPr>
      </w:pPr>
      <w:r w:rsidRPr="0025238E">
        <w:rPr>
          <w:b/>
        </w:rPr>
        <w:t>State of Florida Government Agency</w:t>
      </w:r>
    </w:p>
    <w:p w14:paraId="517D2401" w14:textId="77777777" w:rsidR="006A2EFE" w:rsidRPr="0025238E" w:rsidRDefault="006A2EFE" w:rsidP="006A2EFE">
      <w:pPr>
        <w:pStyle w:val="Text-t"/>
        <w:spacing w:after="0"/>
      </w:pPr>
      <w:r w:rsidRPr="0025238E">
        <w:t>Responsible for defining, planning, mobilizing, and executing a DevOps strategy that supported a complex software development program.</w:t>
      </w:r>
    </w:p>
    <w:p w14:paraId="48DB2A4E" w14:textId="77777777" w:rsidR="006A2EFE" w:rsidRPr="0025238E" w:rsidRDefault="006A2EFE" w:rsidP="006A2EFE">
      <w:pPr>
        <w:pStyle w:val="Bullet"/>
      </w:pPr>
      <w:r w:rsidRPr="0025238E">
        <w:t>Designed several strategies in the areas of Software Configuration Management, Continuous Builds &amp; Deployment, Code Versioning, and Environment Management.</w:t>
      </w:r>
    </w:p>
    <w:p w14:paraId="1AF2DA6A" w14:textId="77777777" w:rsidR="006A2EFE" w:rsidRPr="0025238E" w:rsidRDefault="006A2EFE" w:rsidP="006A2EFE">
      <w:pPr>
        <w:pStyle w:val="Bullet"/>
      </w:pPr>
      <w:r w:rsidRPr="0025238E">
        <w:t>Implemented the above DevOps areas in addition to establishing code automation in non-production environments.</w:t>
      </w:r>
    </w:p>
    <w:p w14:paraId="71B1D372" w14:textId="77777777" w:rsidR="006A2EFE" w:rsidRPr="0025238E" w:rsidRDefault="006A2EFE" w:rsidP="006A2EFE">
      <w:pPr>
        <w:pStyle w:val="BulletLast"/>
        <w:spacing w:after="60"/>
      </w:pPr>
      <w:r w:rsidRPr="0025238E">
        <w:t>Implemented solutions using Subversion, Perforce, Ant, WebLogic, Shell Scripting</w:t>
      </w:r>
    </w:p>
    <w:p w14:paraId="4E09AC6E" w14:textId="77777777" w:rsidR="006A2EFE" w:rsidRPr="0025238E" w:rsidRDefault="006A2EFE" w:rsidP="006A2EFE">
      <w:pPr>
        <w:pStyle w:val="ResumeHead"/>
        <w:rPr>
          <w:u w:val="single"/>
        </w:rPr>
      </w:pPr>
      <w:r w:rsidRPr="0025238E">
        <w:rPr>
          <w:u w:val="single"/>
        </w:rPr>
        <w:t>Client References</w:t>
      </w:r>
    </w:p>
    <w:p w14:paraId="1035D26B" w14:textId="4A276551" w:rsidR="006A2EFE" w:rsidRPr="0025238E" w:rsidRDefault="006A2EFE" w:rsidP="006A2EFE">
      <w:pPr>
        <w:pStyle w:val="BulletLast"/>
      </w:pPr>
      <w:r w:rsidRPr="0025238E">
        <w:t xml:space="preserve">Deepak Sambhariya, </w:t>
      </w:r>
      <w:hyperlink r:id="rId41" w:history="1">
        <w:r w:rsidRPr="0025238E">
          <w:rPr>
            <w:rStyle w:val="Hyperlink"/>
          </w:rPr>
          <w:t>deepak.sambhariya@accenture.com</w:t>
        </w:r>
      </w:hyperlink>
      <w:r w:rsidRPr="0025238E">
        <w:t>, 972-333-4068</w:t>
      </w:r>
    </w:p>
    <w:p w14:paraId="7BD618C7" w14:textId="77777777" w:rsidR="006A2EFE" w:rsidRPr="0025238E" w:rsidRDefault="006A2EFE" w:rsidP="00D01CEA">
      <w:pPr>
        <w:pStyle w:val="ResumeHead"/>
        <w:tabs>
          <w:tab w:val="clear" w:pos="9360"/>
          <w:tab w:val="right" w:pos="10800"/>
        </w:tabs>
        <w:rPr>
          <w:sz w:val="28"/>
          <w:u w:val="single"/>
        </w:rPr>
      </w:pPr>
      <w:r w:rsidRPr="0025238E">
        <w:rPr>
          <w:u w:val="single"/>
        </w:rPr>
        <w:t>Education___________________________________________________________________</w:t>
      </w:r>
      <w:r w:rsidRPr="0025238E">
        <w:rPr>
          <w:u w:val="single"/>
        </w:rPr>
        <w:tab/>
      </w:r>
    </w:p>
    <w:p w14:paraId="5F817630" w14:textId="77777777" w:rsidR="006A2EFE" w:rsidRPr="0025238E" w:rsidRDefault="006A2EFE" w:rsidP="006A2EFE">
      <w:pPr>
        <w:pStyle w:val="Bullet"/>
      </w:pPr>
      <w:r w:rsidRPr="0025238E">
        <w:t>M.S., Computer Science, Oklahoma State University, OK, 2000</w:t>
      </w:r>
    </w:p>
    <w:p w14:paraId="0900F539" w14:textId="095EB876" w:rsidR="006A2EFE" w:rsidRPr="0025238E" w:rsidRDefault="006A2EFE" w:rsidP="006A2EFE">
      <w:pPr>
        <w:pStyle w:val="BulletLast"/>
        <w:spacing w:after="60"/>
      </w:pPr>
      <w:r w:rsidRPr="0025238E">
        <w:t>B.S., Mathematics w/emphasis in Computer Science, Tougaloo College, MS, 1997</w:t>
      </w:r>
    </w:p>
    <w:p w14:paraId="04CC4123" w14:textId="77777777" w:rsidR="006A2EFE" w:rsidRPr="0025238E" w:rsidRDefault="006A2EFE" w:rsidP="006A2EFE">
      <w:pPr>
        <w:pStyle w:val="ResumeHead"/>
        <w:tabs>
          <w:tab w:val="clear" w:pos="9360"/>
          <w:tab w:val="right" w:pos="10800"/>
        </w:tabs>
        <w:rPr>
          <w:sz w:val="28"/>
          <w:u w:val="single"/>
        </w:rPr>
      </w:pPr>
      <w:r w:rsidRPr="0025238E">
        <w:rPr>
          <w:u w:val="single"/>
        </w:rPr>
        <w:t>Clearance__________________________________________________________________</w:t>
      </w:r>
      <w:r w:rsidRPr="0025238E">
        <w:rPr>
          <w:u w:val="single"/>
        </w:rPr>
        <w:tab/>
      </w:r>
    </w:p>
    <w:p w14:paraId="2AEB7C63" w14:textId="77777777" w:rsidR="006A2EFE" w:rsidRPr="0025238E" w:rsidRDefault="006A2EFE" w:rsidP="006A2EFE">
      <w:pPr>
        <w:pStyle w:val="BulletLast"/>
      </w:pPr>
      <w:r w:rsidRPr="0025238E">
        <w:t>Secret (2008)</w:t>
      </w:r>
    </w:p>
    <w:p w14:paraId="644245B5" w14:textId="0E808B30" w:rsidR="001A79AE" w:rsidRPr="0025238E" w:rsidRDefault="001A79AE" w:rsidP="006A2EFE">
      <w:pPr>
        <w:pStyle w:val="BulletLast"/>
        <w:numPr>
          <w:ilvl w:val="0"/>
          <w:numId w:val="0"/>
        </w:numPr>
        <w:ind w:left="360" w:hanging="360"/>
      </w:pPr>
    </w:p>
    <w:p w14:paraId="5D7913E2" w14:textId="77777777" w:rsidR="001A79AE" w:rsidRPr="0025238E" w:rsidRDefault="001A79AE" w:rsidP="001A79AE">
      <w:pPr>
        <w:pStyle w:val="BulletLast"/>
        <w:numPr>
          <w:ilvl w:val="0"/>
          <w:numId w:val="0"/>
        </w:numPr>
        <w:ind w:left="360" w:hanging="360"/>
        <w:sectPr w:rsidR="001A79AE" w:rsidRPr="0025238E" w:rsidSect="001A79AE">
          <w:pgSz w:w="12240" w:h="15840" w:code="1"/>
          <w:pgMar w:top="720" w:right="720" w:bottom="720" w:left="720" w:header="576" w:footer="432" w:gutter="0"/>
          <w:pgNumType w:start="1"/>
          <w:cols w:space="720"/>
          <w:docGrid w:linePitch="360"/>
        </w:sectPr>
      </w:pPr>
    </w:p>
    <w:p w14:paraId="08FCAADC" w14:textId="77777777" w:rsidR="001A79AE" w:rsidRPr="0025238E" w:rsidRDefault="001A79AE" w:rsidP="00EE0D95">
      <w:pPr>
        <w:pStyle w:val="ResumeName"/>
        <w:spacing w:after="0"/>
        <w:jc w:val="right"/>
        <w:rPr>
          <w:sz w:val="32"/>
        </w:rPr>
      </w:pPr>
      <w:r w:rsidRPr="0025238E">
        <w:t>Task Order – Cloud Platform Services (Pool D)</w:t>
      </w:r>
    </w:p>
    <w:p w14:paraId="603360A8" w14:textId="20462DC8" w:rsidR="001A79AE" w:rsidRPr="0025238E" w:rsidRDefault="00EE0D95" w:rsidP="00EE0D95">
      <w:pPr>
        <w:pStyle w:val="ResumeName"/>
        <w:spacing w:after="0"/>
        <w:jc w:val="center"/>
      </w:pPr>
      <w:r w:rsidRPr="0025238E">
        <w:t>MARK MORRIS</w:t>
      </w:r>
    </w:p>
    <w:p w14:paraId="2E1009B7" w14:textId="77777777" w:rsidR="001A79AE" w:rsidRPr="0025238E" w:rsidRDefault="001A79AE" w:rsidP="00EE0D95">
      <w:pPr>
        <w:pStyle w:val="ResumeName"/>
        <w:spacing w:after="0"/>
        <w:jc w:val="center"/>
      </w:pPr>
      <w:r w:rsidRPr="0025238E">
        <w:t>Program Manager</w:t>
      </w:r>
    </w:p>
    <w:p w14:paraId="38516E8C" w14:textId="26CC4298" w:rsidR="001A79AE" w:rsidRPr="0025238E" w:rsidRDefault="001A79AE" w:rsidP="00283CBE">
      <w:pPr>
        <w:pStyle w:val="ResumeHead"/>
        <w:tabs>
          <w:tab w:val="clear" w:pos="9360"/>
          <w:tab w:val="right" w:pos="10800"/>
        </w:tabs>
        <w:rPr>
          <w:u w:val="single"/>
        </w:rPr>
      </w:pPr>
      <w:r w:rsidRPr="0025238E">
        <w:rPr>
          <w:u w:val="single"/>
        </w:rPr>
        <w:t>Summary</w:t>
      </w:r>
      <w:r w:rsidRPr="0025238E">
        <w:t>______________________________________</w:t>
      </w:r>
      <w:r w:rsidR="00283CBE" w:rsidRPr="0025238E">
        <w:t>_____________________________</w:t>
      </w:r>
      <w:r w:rsidR="00283CBE" w:rsidRPr="0025238E">
        <w:rPr>
          <w:u w:val="single"/>
        </w:rPr>
        <w:tab/>
      </w:r>
    </w:p>
    <w:p w14:paraId="270ACC20" w14:textId="3A99AAB9" w:rsidR="001A79AE" w:rsidRPr="0025238E" w:rsidRDefault="001A79AE" w:rsidP="001A79AE">
      <w:pPr>
        <w:pStyle w:val="Text-t"/>
        <w:rPr>
          <w:rFonts w:ascii="Arial Narrow" w:hAnsi="Arial Narrow" w:cs="Helvetica"/>
        </w:rPr>
        <w:sectPr w:rsidR="001A79AE" w:rsidRPr="0025238E" w:rsidSect="001A79AE">
          <w:headerReference w:type="default" r:id="rId42"/>
          <w:footerReference w:type="default" r:id="rId43"/>
          <w:pgSz w:w="12240" w:h="15840" w:code="1"/>
          <w:pgMar w:top="720" w:right="720" w:bottom="720" w:left="720" w:header="576" w:footer="432" w:gutter="0"/>
          <w:pgNumType w:start="1"/>
          <w:cols w:space="720"/>
          <w:docGrid w:linePitch="360"/>
        </w:sectPr>
      </w:pPr>
      <w:r w:rsidRPr="0025238E">
        <w:t>Mr. Morris is a senior business and technology professional with significant experience leading initiatives in the public sector. Substantial experience leading teams in all phases of the IT lifecycle and has successfully managed the development and implementation of numerous enterprise level applications</w:t>
      </w:r>
      <w:r w:rsidR="009222C4">
        <w:t xml:space="preserve">. </w:t>
      </w:r>
      <w:r w:rsidRPr="0025238E">
        <w:t>Over 30 years of experience providing thought leadership to government clients and senior executives in defining issues and challenges, assessing risks, developing options, and reaching decisions. Leading cloud programs for the last 3 years at The Department of the Interior (DOI) and Nuclear Regulatory Commission (NRC). Strong communicator specializing in team building, client relations, negotiations, and executive level interaction. Certified Project Management Professional (PMP) with sound, progressive business experience in information technology consulting.</w:t>
      </w:r>
    </w:p>
    <w:tbl>
      <w:tblPr>
        <w:tblStyle w:val="TableGrid"/>
        <w:tblW w:w="0" w:type="auto"/>
        <w:tblInd w:w="-5" w:type="dxa"/>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ook w:val="04A0" w:firstRow="1" w:lastRow="0" w:firstColumn="1" w:lastColumn="0" w:noHBand="0" w:noVBand="1"/>
      </w:tblPr>
      <w:tblGrid>
        <w:gridCol w:w="5388"/>
        <w:gridCol w:w="5387"/>
      </w:tblGrid>
      <w:tr w:rsidR="001A79AE" w:rsidRPr="0025238E" w14:paraId="5EBAB656" w14:textId="77777777" w:rsidTr="001A79AE">
        <w:tc>
          <w:tcPr>
            <w:tcW w:w="10775" w:type="dxa"/>
            <w:gridSpan w:val="2"/>
            <w:tcBorders>
              <w:top w:val="single" w:sz="12" w:space="0" w:color="203A6E"/>
              <w:bottom w:val="single" w:sz="4" w:space="0" w:color="203A6E"/>
            </w:tcBorders>
            <w:shd w:val="clear" w:color="auto" w:fill="203A6E"/>
          </w:tcPr>
          <w:p w14:paraId="6445A43D" w14:textId="77777777" w:rsidR="001A79AE" w:rsidRPr="0025238E" w:rsidRDefault="001A79AE" w:rsidP="001A79AE">
            <w:pPr>
              <w:pStyle w:val="TableHead"/>
              <w:rPr>
                <w:sz w:val="20"/>
              </w:rPr>
            </w:pPr>
            <w:r w:rsidRPr="0025238E">
              <w:rPr>
                <w:sz w:val="20"/>
              </w:rPr>
              <w:t>Key Skills</w:t>
            </w:r>
          </w:p>
        </w:tc>
      </w:tr>
      <w:tr w:rsidR="001A79AE" w:rsidRPr="0025238E" w14:paraId="077607F2" w14:textId="77777777" w:rsidTr="001A79AE">
        <w:tc>
          <w:tcPr>
            <w:tcW w:w="5388" w:type="dxa"/>
            <w:tcBorders>
              <w:top w:val="single" w:sz="4" w:space="0" w:color="203A6E"/>
            </w:tcBorders>
            <w:shd w:val="clear" w:color="auto" w:fill="auto"/>
          </w:tcPr>
          <w:p w14:paraId="3BF1FCF3" w14:textId="77777777" w:rsidR="001A79AE" w:rsidRPr="0025238E" w:rsidRDefault="001A79AE" w:rsidP="001A79AE">
            <w:pPr>
              <w:pStyle w:val="TableBullet"/>
              <w:rPr>
                <w:sz w:val="20"/>
              </w:rPr>
            </w:pPr>
            <w:r w:rsidRPr="0025238E">
              <w:rPr>
                <w:sz w:val="20"/>
              </w:rPr>
              <w:t>Extensive Federal Consulting – 20 yrs</w:t>
            </w:r>
          </w:p>
        </w:tc>
        <w:tc>
          <w:tcPr>
            <w:tcW w:w="5387" w:type="dxa"/>
            <w:tcBorders>
              <w:top w:val="single" w:sz="4" w:space="0" w:color="203A6E"/>
            </w:tcBorders>
            <w:shd w:val="clear" w:color="auto" w:fill="auto"/>
          </w:tcPr>
          <w:p w14:paraId="4D81CBD8" w14:textId="77777777" w:rsidR="001A79AE" w:rsidRPr="0025238E" w:rsidRDefault="001A79AE" w:rsidP="001A79AE">
            <w:pPr>
              <w:pStyle w:val="TableBullet"/>
              <w:rPr>
                <w:sz w:val="20"/>
              </w:rPr>
            </w:pPr>
            <w:r w:rsidRPr="0025238E">
              <w:rPr>
                <w:sz w:val="20"/>
              </w:rPr>
              <w:t>Monitoring Progress and correcting action-15 yrs</w:t>
            </w:r>
          </w:p>
        </w:tc>
      </w:tr>
      <w:tr w:rsidR="001A79AE" w:rsidRPr="0025238E" w14:paraId="0AFB5529" w14:textId="77777777" w:rsidTr="001A79AE">
        <w:tc>
          <w:tcPr>
            <w:tcW w:w="5388" w:type="dxa"/>
            <w:shd w:val="clear" w:color="auto" w:fill="auto"/>
          </w:tcPr>
          <w:p w14:paraId="561B86A9" w14:textId="77777777" w:rsidR="001A79AE" w:rsidRPr="0025238E" w:rsidRDefault="001A79AE" w:rsidP="001A79AE">
            <w:pPr>
              <w:pStyle w:val="TableBullet"/>
              <w:rPr>
                <w:sz w:val="20"/>
              </w:rPr>
            </w:pPr>
            <w:r w:rsidRPr="0025238E">
              <w:rPr>
                <w:sz w:val="20"/>
              </w:rPr>
              <w:t>Briefing Sr. Executives – 15 yrs</w:t>
            </w:r>
          </w:p>
        </w:tc>
        <w:tc>
          <w:tcPr>
            <w:tcW w:w="5387" w:type="dxa"/>
            <w:shd w:val="clear" w:color="auto" w:fill="auto"/>
          </w:tcPr>
          <w:p w14:paraId="7909E0A0" w14:textId="77777777" w:rsidR="001A79AE" w:rsidRPr="0025238E" w:rsidRDefault="001A79AE" w:rsidP="001A79AE">
            <w:pPr>
              <w:pStyle w:val="TableBullet"/>
              <w:rPr>
                <w:sz w:val="20"/>
              </w:rPr>
            </w:pPr>
            <w:r w:rsidRPr="0025238E">
              <w:rPr>
                <w:sz w:val="20"/>
              </w:rPr>
              <w:t>Cross Functional Teams – 10 yrs</w:t>
            </w:r>
          </w:p>
        </w:tc>
      </w:tr>
      <w:tr w:rsidR="001A79AE" w:rsidRPr="0025238E" w14:paraId="47DED508" w14:textId="77777777" w:rsidTr="001A79AE">
        <w:tc>
          <w:tcPr>
            <w:tcW w:w="5388" w:type="dxa"/>
            <w:shd w:val="clear" w:color="auto" w:fill="auto"/>
          </w:tcPr>
          <w:p w14:paraId="66FEC342" w14:textId="77777777" w:rsidR="001A79AE" w:rsidRPr="0025238E" w:rsidRDefault="001A79AE" w:rsidP="001A79AE">
            <w:pPr>
              <w:pStyle w:val="TableBullet"/>
              <w:rPr>
                <w:sz w:val="20"/>
              </w:rPr>
            </w:pPr>
            <w:r w:rsidRPr="0025238E">
              <w:rPr>
                <w:sz w:val="20"/>
              </w:rPr>
              <w:t>Program. / Project Planning &amp; Mgmt. – 25 yrs</w:t>
            </w:r>
          </w:p>
        </w:tc>
        <w:tc>
          <w:tcPr>
            <w:tcW w:w="5387" w:type="dxa"/>
            <w:shd w:val="clear" w:color="auto" w:fill="auto"/>
          </w:tcPr>
          <w:p w14:paraId="5695B21D" w14:textId="77777777" w:rsidR="001A79AE" w:rsidRPr="0025238E" w:rsidRDefault="001A79AE" w:rsidP="001A79AE">
            <w:pPr>
              <w:pStyle w:val="TableBullet"/>
              <w:rPr>
                <w:sz w:val="20"/>
              </w:rPr>
            </w:pPr>
            <w:r w:rsidRPr="0025238E">
              <w:rPr>
                <w:sz w:val="20"/>
              </w:rPr>
              <w:t>Cloud Solutions – 3 yrs</w:t>
            </w:r>
          </w:p>
        </w:tc>
      </w:tr>
      <w:tr w:rsidR="001A79AE" w:rsidRPr="0025238E" w14:paraId="399BD59B" w14:textId="77777777" w:rsidTr="001A79AE">
        <w:tc>
          <w:tcPr>
            <w:tcW w:w="5388" w:type="dxa"/>
            <w:shd w:val="clear" w:color="auto" w:fill="auto"/>
          </w:tcPr>
          <w:p w14:paraId="4A9F6D38" w14:textId="77777777" w:rsidR="001A79AE" w:rsidRPr="0025238E" w:rsidRDefault="001A79AE" w:rsidP="001A79AE">
            <w:pPr>
              <w:pStyle w:val="TableBullet"/>
              <w:rPr>
                <w:sz w:val="20"/>
              </w:rPr>
            </w:pPr>
            <w:r w:rsidRPr="0025238E">
              <w:rPr>
                <w:sz w:val="20"/>
              </w:rPr>
              <w:t>Federal Contract and Vendor Mgmt. – 25 yrs</w:t>
            </w:r>
          </w:p>
        </w:tc>
        <w:tc>
          <w:tcPr>
            <w:tcW w:w="5387" w:type="dxa"/>
            <w:shd w:val="clear" w:color="auto" w:fill="auto"/>
          </w:tcPr>
          <w:p w14:paraId="612DEAF6" w14:textId="77777777" w:rsidR="001A79AE" w:rsidRPr="0025238E" w:rsidRDefault="001A79AE" w:rsidP="001A79AE">
            <w:pPr>
              <w:pStyle w:val="TableBullet"/>
              <w:rPr>
                <w:sz w:val="20"/>
              </w:rPr>
            </w:pPr>
            <w:r w:rsidRPr="0025238E">
              <w:rPr>
                <w:sz w:val="20"/>
              </w:rPr>
              <w:t>Cloud IaaS, PaaS, SaaS Hosting – 3 yrs</w:t>
            </w:r>
          </w:p>
        </w:tc>
      </w:tr>
      <w:tr w:rsidR="001A79AE" w:rsidRPr="0025238E" w14:paraId="2392FE7C" w14:textId="77777777" w:rsidTr="001A79AE">
        <w:tc>
          <w:tcPr>
            <w:tcW w:w="5388" w:type="dxa"/>
            <w:shd w:val="clear" w:color="auto" w:fill="auto"/>
          </w:tcPr>
          <w:p w14:paraId="2A5E66EA" w14:textId="77777777" w:rsidR="001A79AE" w:rsidRPr="0025238E" w:rsidRDefault="001A79AE" w:rsidP="001A79AE">
            <w:pPr>
              <w:pStyle w:val="TableBullet"/>
              <w:rPr>
                <w:sz w:val="20"/>
              </w:rPr>
            </w:pPr>
            <w:r w:rsidRPr="0025238E">
              <w:rPr>
                <w:sz w:val="20"/>
              </w:rPr>
              <w:t>Team Leadership – 15 yrs</w:t>
            </w:r>
          </w:p>
        </w:tc>
        <w:tc>
          <w:tcPr>
            <w:tcW w:w="5387" w:type="dxa"/>
            <w:shd w:val="clear" w:color="auto" w:fill="auto"/>
          </w:tcPr>
          <w:p w14:paraId="029EDD0D" w14:textId="77777777" w:rsidR="001A79AE" w:rsidRPr="0025238E" w:rsidRDefault="001A79AE" w:rsidP="001A79AE">
            <w:pPr>
              <w:pStyle w:val="TableBullet"/>
              <w:rPr>
                <w:sz w:val="20"/>
              </w:rPr>
            </w:pPr>
            <w:r w:rsidRPr="0025238E">
              <w:rPr>
                <w:sz w:val="20"/>
              </w:rPr>
              <w:t>Cloud Broker - 3 yrs</w:t>
            </w:r>
          </w:p>
        </w:tc>
      </w:tr>
      <w:tr w:rsidR="001A79AE" w:rsidRPr="0025238E" w14:paraId="02372143" w14:textId="77777777" w:rsidTr="001A79AE">
        <w:tc>
          <w:tcPr>
            <w:tcW w:w="5388" w:type="dxa"/>
            <w:shd w:val="clear" w:color="auto" w:fill="auto"/>
          </w:tcPr>
          <w:p w14:paraId="5939AED1" w14:textId="77777777" w:rsidR="001A79AE" w:rsidRPr="0025238E" w:rsidRDefault="001A79AE" w:rsidP="001A79AE">
            <w:pPr>
              <w:pStyle w:val="TableBullet"/>
              <w:rPr>
                <w:sz w:val="20"/>
              </w:rPr>
            </w:pPr>
            <w:r w:rsidRPr="0025238E">
              <w:rPr>
                <w:sz w:val="20"/>
              </w:rPr>
              <w:t>IT Implementation and SW Dev – 12 yrs</w:t>
            </w:r>
          </w:p>
        </w:tc>
        <w:tc>
          <w:tcPr>
            <w:tcW w:w="5387" w:type="dxa"/>
            <w:shd w:val="clear" w:color="auto" w:fill="auto"/>
          </w:tcPr>
          <w:p w14:paraId="14F47B9E" w14:textId="77777777" w:rsidR="001A79AE" w:rsidRPr="0025238E" w:rsidRDefault="001A79AE" w:rsidP="001A79AE">
            <w:pPr>
              <w:pStyle w:val="TableBullet"/>
              <w:numPr>
                <w:ilvl w:val="0"/>
                <w:numId w:val="0"/>
              </w:numPr>
              <w:ind w:left="187"/>
              <w:rPr>
                <w:sz w:val="20"/>
              </w:rPr>
            </w:pPr>
          </w:p>
        </w:tc>
      </w:tr>
    </w:tbl>
    <w:p w14:paraId="1803B80C" w14:textId="77777777" w:rsidR="001A79AE" w:rsidRPr="0025238E" w:rsidRDefault="001A79AE" w:rsidP="001A79AE">
      <w:pPr>
        <w:pStyle w:val="ResumeHead"/>
        <w:tabs>
          <w:tab w:val="clear" w:pos="9360"/>
          <w:tab w:val="right" w:pos="10800"/>
        </w:tabs>
        <w:spacing w:before="120"/>
        <w:contextualSpacing/>
        <w:rPr>
          <w:u w:val="single"/>
        </w:rPr>
      </w:pPr>
      <w:r w:rsidRPr="0025238E">
        <w:rPr>
          <w:u w:val="single"/>
        </w:rPr>
        <w:t>Experience__________________________________________________________________</w:t>
      </w:r>
      <w:r w:rsidRPr="0025238E">
        <w:rPr>
          <w:u w:val="single"/>
        </w:rPr>
        <w:tab/>
      </w:r>
    </w:p>
    <w:p w14:paraId="61B85A62" w14:textId="1B081CB8" w:rsidR="001A79AE" w:rsidRPr="0025238E" w:rsidRDefault="001A79AE" w:rsidP="001A79AE">
      <w:pPr>
        <w:pStyle w:val="ResumeJob"/>
        <w:tabs>
          <w:tab w:val="clear" w:pos="9360"/>
          <w:tab w:val="right" w:pos="10800"/>
        </w:tabs>
      </w:pPr>
      <w:r w:rsidRPr="0025238E">
        <w:t>Unisys Corporation, Reston VA</w:t>
      </w:r>
      <w:r w:rsidR="009222C4">
        <w:t xml:space="preserve"> </w:t>
      </w:r>
      <w:r w:rsidRPr="0025238E">
        <w:tab/>
        <w:t>3/2012 – Present</w:t>
      </w:r>
    </w:p>
    <w:p w14:paraId="78705104" w14:textId="77777777" w:rsidR="001A79AE" w:rsidRPr="0025238E" w:rsidRDefault="001A79AE" w:rsidP="001A79AE">
      <w:pPr>
        <w:pStyle w:val="Text-t"/>
        <w:spacing w:after="0"/>
        <w:rPr>
          <w:b/>
        </w:rPr>
      </w:pPr>
      <w:r w:rsidRPr="0025238E">
        <w:rPr>
          <w:b/>
        </w:rPr>
        <w:t>Senior Program, Manager Natural Resources Accounts, Account Lead for DOI Foundation Cloud Hosting Services (FCHS) IDIQ and NRC’s Global Infrastructure and Development Acquisition (GLINDA) IDIQ</w:t>
      </w:r>
    </w:p>
    <w:p w14:paraId="07E10A7B" w14:textId="4B618C8A" w:rsidR="001A79AE" w:rsidRPr="0025238E" w:rsidRDefault="001A79AE" w:rsidP="001A79AE">
      <w:pPr>
        <w:pStyle w:val="Text-t"/>
        <w:spacing w:after="0"/>
      </w:pPr>
      <w:r w:rsidRPr="0025238E">
        <w:t>As the DOI and NRC account lead, Mr. Morris has responsibility for overseeing execution and quality for task orders under the FCHS and GLINDA vehicles. Routinely meets with senior DOI and NRC leaders to brief them on progress and to ensure our execution is in line with their strategic and tactical goals. Responsible for ensuring that Unisys capabilities are aligned with client needs. Ensures that plans are executed, resources are aligned and available and that work progresses on schedule. In the role as the cloud broker for the Government, maintains relationships with cloud service providers such as AWS, Microsoft and cloud providers, as well as the larger vendor/technology community. Directs other Project Managers in implementing cloud solutions for DOI and NRC programs across various agencies</w:t>
      </w:r>
      <w:r w:rsidR="009222C4">
        <w:t xml:space="preserve">. </w:t>
      </w:r>
      <w:r w:rsidRPr="0025238E">
        <w:t>Attends weekly and monthly meetings in person at DOI and NRC facilities in Denver, Herndon and Rockville.</w:t>
      </w:r>
    </w:p>
    <w:p w14:paraId="5F5BC641" w14:textId="77777777" w:rsidR="001A79AE" w:rsidRPr="0025238E" w:rsidRDefault="001A79AE" w:rsidP="001A79AE">
      <w:pPr>
        <w:pStyle w:val="Bullet"/>
        <w:rPr>
          <w:b/>
        </w:rPr>
      </w:pPr>
      <w:r w:rsidRPr="0025238E">
        <w:rPr>
          <w:b/>
        </w:rPr>
        <w:t xml:space="preserve">FCHS Program Manager, Department of the Interior (DOI) </w:t>
      </w:r>
      <w:r w:rsidRPr="0025238E">
        <w:t>– As the Program Manager for all DOI account task orders, his responsibilities cover all areas listed in the USDA RFP. For the Financial and Business Management System (FBMS) task, he interacts with the Director of the Business Integration Office (BIO) weekly which allows him to brief the Director on the overall status of the program and have confidence that the mission critical and highly visible elements are being achieved. As the FBMS is the financial system for all of DOI it is a highly relevant and visible system. During the recent successful data center migration, Mr. Morris was deeply involved in planning the migration of nine environments from the legacy data center to a new modern facility. This migration was carefully and incrementally planned not to interfere with the operational mission. Other pertinent cloud implementation tasks performed as part of the DOI vehicle included multiple migrations and lift-and-shift implementations at the Federal Housing Finance Authority (IaaS rehosting), Office of Wildland Fire (Hosting IaaS) and Fish and Wildlife (IaaS Hosting), and DOJ Asset Forfeiture Management System (IaaS lift and Shift).</w:t>
      </w:r>
    </w:p>
    <w:p w14:paraId="5ED1A6F2" w14:textId="163811D5" w:rsidR="001A79AE" w:rsidRPr="0025238E" w:rsidRDefault="001A79AE" w:rsidP="001A79AE">
      <w:pPr>
        <w:pStyle w:val="BulletLast"/>
        <w:spacing w:after="0"/>
      </w:pPr>
      <w:r w:rsidRPr="0025238E">
        <w:rPr>
          <w:b/>
        </w:rPr>
        <w:t>GLINDA Program Manager, Nuclear Regulatory Commission (NRC)</w:t>
      </w:r>
      <w:r w:rsidRPr="0025238E">
        <w:t xml:space="preserve"> – As Program Manager for the High Performance Computing (HPC) task order, Mr. Morris oversees and works with cross functional teams including developers, cloud engineers, security, users and CIO staff to perform requirements analysis, design, and development of the HPC capability in the cloud. He is responsible for overseeing all facets of the implementation and work closely with the CIO’s office to maintain quality execution. Another significant role is in helping CIO to sell the cloud environment and aid in its overall adoption</w:t>
      </w:r>
      <w:r w:rsidR="009222C4">
        <w:t xml:space="preserve">. </w:t>
      </w:r>
    </w:p>
    <w:p w14:paraId="2BFE6B01" w14:textId="77777777" w:rsidR="001A79AE" w:rsidRPr="0025238E" w:rsidRDefault="001A79AE" w:rsidP="001A79AE">
      <w:pPr>
        <w:pStyle w:val="ResumeHead"/>
        <w:spacing w:after="0"/>
        <w:contextualSpacing/>
        <w:rPr>
          <w:u w:val="single"/>
        </w:rPr>
      </w:pPr>
      <w:r w:rsidRPr="0025238E">
        <w:rPr>
          <w:u w:val="single"/>
        </w:rPr>
        <w:t>Client References</w:t>
      </w:r>
    </w:p>
    <w:p w14:paraId="5A5BDE14" w14:textId="77777777" w:rsidR="001A79AE" w:rsidRPr="0025238E" w:rsidRDefault="001A79AE" w:rsidP="001A79AE">
      <w:pPr>
        <w:pStyle w:val="BulletLast"/>
      </w:pPr>
      <w:r w:rsidRPr="0025238E">
        <w:t xml:space="preserve">Martin J. Quinlan, Director, Business Integration Office, Department of the Interior – </w:t>
      </w:r>
      <w:hyperlink r:id="rId44" w:history="1">
        <w:r w:rsidRPr="0025238E">
          <w:rPr>
            <w:rStyle w:val="Hyperlink"/>
          </w:rPr>
          <w:t>martin_quinlan@ios.doi.gov</w:t>
        </w:r>
      </w:hyperlink>
      <w:r w:rsidRPr="0025238E">
        <w:t>, 303-202-4057</w:t>
      </w:r>
    </w:p>
    <w:p w14:paraId="11638181" w14:textId="77777777" w:rsidR="001A79AE" w:rsidRPr="0025238E" w:rsidRDefault="001A79AE" w:rsidP="001A79AE">
      <w:pPr>
        <w:pStyle w:val="ResumeJob"/>
        <w:tabs>
          <w:tab w:val="clear" w:pos="9360"/>
          <w:tab w:val="right" w:pos="10800"/>
        </w:tabs>
      </w:pPr>
      <w:r w:rsidRPr="0025238E">
        <w:t>Booz Allen Hamilton</w:t>
      </w:r>
      <w:r w:rsidRPr="0025238E">
        <w:tab/>
        <w:t>3/2005 – 3/2012</w:t>
      </w:r>
    </w:p>
    <w:p w14:paraId="316BFC58" w14:textId="77777777" w:rsidR="001A79AE" w:rsidRPr="0025238E" w:rsidRDefault="001A79AE" w:rsidP="001A79AE">
      <w:pPr>
        <w:pStyle w:val="Text-t"/>
        <w:spacing w:after="0"/>
        <w:rPr>
          <w:b/>
        </w:rPr>
      </w:pPr>
      <w:r w:rsidRPr="0025238E">
        <w:rPr>
          <w:b/>
        </w:rPr>
        <w:t>SENIOR ASSOCIATE - JUSTICE AND HOMELAND SECURITY TEAM</w:t>
      </w:r>
    </w:p>
    <w:p w14:paraId="16BC8494" w14:textId="77777777" w:rsidR="001A79AE" w:rsidRPr="0025238E" w:rsidRDefault="001A79AE" w:rsidP="001A79AE">
      <w:pPr>
        <w:pStyle w:val="Text-t"/>
        <w:spacing w:after="0"/>
      </w:pPr>
      <w:r w:rsidRPr="0025238E">
        <w:rPr>
          <w:rFonts w:cs="Helvetica"/>
        </w:rPr>
        <w:t xml:space="preserve">As a member of the Information Technology Systems Development Center of Excellence (COE), Mr. Morris </w:t>
      </w:r>
      <w:r w:rsidRPr="0025238E">
        <w:t>supported the Justice and Homeland Security (JHS) account as the Program Manager for various systems development initiatives. Additionally, as a Capability Lead and Front Line Leader, he was responsible for internal projects such as building out a Case Management community of practice to promote coordination and collaboration among disparate practitioners, and was a member of the management team providing leadership to a team of 70.</w:t>
      </w:r>
    </w:p>
    <w:p w14:paraId="5936D59D" w14:textId="77777777" w:rsidR="001A79AE" w:rsidRPr="0025238E" w:rsidRDefault="001A79AE" w:rsidP="001A79AE">
      <w:pPr>
        <w:pStyle w:val="Text-t"/>
        <w:spacing w:after="0"/>
        <w:rPr>
          <w:b/>
        </w:rPr>
      </w:pPr>
      <w:r w:rsidRPr="0025238E">
        <w:rPr>
          <w:b/>
        </w:rPr>
        <w:t>Department of Homeland Security (DHS), Federal Protective Service (FPS), Post Tracking, Program Manager</w:t>
      </w:r>
    </w:p>
    <w:p w14:paraId="27ADDC8D" w14:textId="0E2B39D3" w:rsidR="001A79AE" w:rsidRPr="0025238E" w:rsidRDefault="001A79AE" w:rsidP="001A79AE">
      <w:pPr>
        <w:pStyle w:val="Bullet"/>
      </w:pPr>
      <w:r w:rsidRPr="0025238E">
        <w:t>Led the planning, development, customization, and implementation of a COTS-based time and attendance system for the entire FPS contract guard force and front office business compliance staff;</w:t>
      </w:r>
      <w:r w:rsidR="009222C4">
        <w:t xml:space="preserve"> </w:t>
      </w:r>
      <w:r w:rsidRPr="0025238E">
        <w:t>successfully passed all client review gates</w:t>
      </w:r>
    </w:p>
    <w:p w14:paraId="53F2D202" w14:textId="77777777" w:rsidR="001A79AE" w:rsidRPr="0025238E" w:rsidRDefault="001A79AE" w:rsidP="001A79AE">
      <w:pPr>
        <w:widowControl w:val="0"/>
        <w:autoSpaceDE w:val="0"/>
        <w:autoSpaceDN w:val="0"/>
        <w:adjustRightInd w:val="0"/>
        <w:spacing w:line="1" w:lineRule="exact"/>
        <w:contextualSpacing/>
        <w:rPr>
          <w:rFonts w:ascii="Arial Narrow" w:hAnsi="Arial Narrow" w:cs="Arial"/>
          <w:sz w:val="22"/>
          <w:szCs w:val="22"/>
        </w:rPr>
      </w:pPr>
    </w:p>
    <w:p w14:paraId="256F66D4" w14:textId="77777777" w:rsidR="001A79AE" w:rsidRPr="0025238E" w:rsidRDefault="001A79AE" w:rsidP="001A79AE">
      <w:pPr>
        <w:pStyle w:val="Bullet"/>
      </w:pPr>
      <w:r w:rsidRPr="0025238E">
        <w:t>Managed all contact with client managers and sponsors as well as the software tool vendor. Prepared and delivered all progress briefs and worked directly with contract, subcontract, and government contracting officers to negotiate and finalize all contract modifications</w:t>
      </w:r>
    </w:p>
    <w:p w14:paraId="3DC88D29" w14:textId="77777777" w:rsidR="001A79AE" w:rsidRPr="0025238E" w:rsidRDefault="001A79AE" w:rsidP="001A79AE">
      <w:pPr>
        <w:pStyle w:val="Text-t"/>
        <w:spacing w:after="0"/>
        <w:rPr>
          <w:b/>
        </w:rPr>
      </w:pPr>
      <w:r w:rsidRPr="0025238E">
        <w:rPr>
          <w:b/>
        </w:rPr>
        <w:t>Department of Justice (DOJ), eTravel PMO, Program Manager</w:t>
      </w:r>
    </w:p>
    <w:p w14:paraId="51DC35EF" w14:textId="77777777" w:rsidR="001A79AE" w:rsidRPr="0025238E" w:rsidRDefault="001A79AE" w:rsidP="001A79AE">
      <w:pPr>
        <w:pStyle w:val="Bullet"/>
      </w:pPr>
      <w:r w:rsidRPr="0025238E">
        <w:t>Managed all aspects of project including all client interaction and daily activities of the on-site team</w:t>
      </w:r>
    </w:p>
    <w:p w14:paraId="080DFC14" w14:textId="77777777" w:rsidR="001A79AE" w:rsidRPr="0025238E" w:rsidRDefault="001A79AE" w:rsidP="001A79AE">
      <w:pPr>
        <w:pStyle w:val="Bullet"/>
      </w:pPr>
      <w:r w:rsidRPr="0025238E">
        <w:t xml:space="preserve">Developed and validated the Project Integrated Master Implementation Schedule </w:t>
      </w:r>
    </w:p>
    <w:p w14:paraId="1B8C2E1C" w14:textId="77777777" w:rsidR="001A79AE" w:rsidRPr="0025238E" w:rsidRDefault="001A79AE" w:rsidP="001A79AE">
      <w:pPr>
        <w:pStyle w:val="Bullet"/>
      </w:pPr>
      <w:r w:rsidRPr="0025238E">
        <w:t>Performed critical analysis and review of all project processes, artifacts, and deliverables</w:t>
      </w:r>
    </w:p>
    <w:p w14:paraId="6BD1AD67" w14:textId="77777777" w:rsidR="001A79AE" w:rsidRPr="0025238E" w:rsidRDefault="001A79AE" w:rsidP="001A79AE">
      <w:pPr>
        <w:pStyle w:val="Text-t"/>
        <w:spacing w:after="0"/>
        <w:rPr>
          <w:b/>
        </w:rPr>
      </w:pPr>
      <w:r w:rsidRPr="0025238E">
        <w:rPr>
          <w:b/>
        </w:rPr>
        <w:t>National Labor Relations Board (NLRB), Next Generation Case Management System, Program Manager</w:t>
      </w:r>
    </w:p>
    <w:p w14:paraId="65F64253" w14:textId="77777777" w:rsidR="001A79AE" w:rsidRPr="0025238E" w:rsidRDefault="001A79AE" w:rsidP="001A79AE">
      <w:pPr>
        <w:pStyle w:val="Bullet"/>
      </w:pPr>
      <w:r w:rsidRPr="0025238E">
        <w:t>Provided guidance and recommendations to executive-level government sponsors, including the Chief Counsel and Deputy Chairman, resulting in an improved overall implementation strategy</w:t>
      </w:r>
    </w:p>
    <w:p w14:paraId="335B585F" w14:textId="77777777" w:rsidR="001A79AE" w:rsidRPr="0025238E" w:rsidRDefault="001A79AE" w:rsidP="001A79AE">
      <w:pPr>
        <w:pStyle w:val="Bullet"/>
      </w:pPr>
      <w:r w:rsidRPr="0025238E">
        <w:t xml:space="preserve">Managed a large multi-dimensional team to evaluate, recommend, and implement an integrated case management solution; provided oversight to multiple work streams to document business processes, capture requirements, and establish a baseline to transform the way NLRB conducts operations </w:t>
      </w:r>
    </w:p>
    <w:p w14:paraId="525A15C5" w14:textId="77777777" w:rsidR="001A79AE" w:rsidRPr="0025238E" w:rsidRDefault="001A79AE" w:rsidP="001A79AE">
      <w:pPr>
        <w:pStyle w:val="Text-t"/>
        <w:spacing w:after="0"/>
        <w:rPr>
          <w:b/>
        </w:rPr>
      </w:pPr>
      <w:r w:rsidRPr="0025238E">
        <w:rPr>
          <w:b/>
        </w:rPr>
        <w:t>Department of Justice (DOJ), Litigation Case Management System, Project Manager</w:t>
      </w:r>
    </w:p>
    <w:p w14:paraId="6501F790" w14:textId="77777777" w:rsidR="001A79AE" w:rsidRPr="0025238E" w:rsidRDefault="001A79AE" w:rsidP="00283CBE">
      <w:pPr>
        <w:pStyle w:val="BulletLast"/>
        <w:spacing w:after="60"/>
      </w:pPr>
      <w:r w:rsidRPr="0025238E">
        <w:t xml:space="preserve">Served as the Booz Allen proposal lead and was the liaison for all activities between Booz Allen and the prime contractor resulting in a multi-million dollar subcontract. </w:t>
      </w:r>
    </w:p>
    <w:p w14:paraId="178336B7" w14:textId="37D91E57" w:rsidR="001A79AE" w:rsidRPr="0025238E" w:rsidRDefault="001A79AE" w:rsidP="00283CBE">
      <w:pPr>
        <w:pStyle w:val="ResumeHead"/>
        <w:tabs>
          <w:tab w:val="clear" w:pos="9360"/>
          <w:tab w:val="right" w:pos="10800"/>
        </w:tabs>
        <w:spacing w:after="0"/>
        <w:contextualSpacing/>
        <w:rPr>
          <w:u w:val="single"/>
        </w:rPr>
      </w:pPr>
      <w:r w:rsidRPr="0025238E">
        <w:rPr>
          <w:u w:val="single"/>
        </w:rPr>
        <w:t>Client References</w:t>
      </w:r>
      <w:r w:rsidR="00283CBE" w:rsidRPr="0025238E">
        <w:rPr>
          <w:u w:val="single"/>
        </w:rPr>
        <w:tab/>
      </w:r>
    </w:p>
    <w:p w14:paraId="1FD6D76F" w14:textId="77777777" w:rsidR="001A79AE" w:rsidRPr="0025238E" w:rsidRDefault="001A79AE" w:rsidP="001A79AE">
      <w:pPr>
        <w:pStyle w:val="BulletLast"/>
        <w:spacing w:after="60"/>
      </w:pPr>
      <w:r w:rsidRPr="0025238E">
        <w:t>Client Retired</w:t>
      </w:r>
    </w:p>
    <w:p w14:paraId="101385B5" w14:textId="77777777" w:rsidR="001A79AE" w:rsidRPr="0025238E" w:rsidRDefault="001A79AE" w:rsidP="001A79AE">
      <w:pPr>
        <w:pStyle w:val="ResumeHead"/>
        <w:tabs>
          <w:tab w:val="clear" w:pos="9360"/>
          <w:tab w:val="right" w:pos="10800"/>
        </w:tabs>
        <w:spacing w:after="0"/>
        <w:contextualSpacing/>
        <w:rPr>
          <w:u w:val="single"/>
        </w:rPr>
      </w:pPr>
      <w:r w:rsidRPr="0025238E">
        <w:rPr>
          <w:u w:val="single"/>
        </w:rPr>
        <w:t>Education___________________________________________________________________</w:t>
      </w:r>
      <w:r w:rsidRPr="0025238E">
        <w:rPr>
          <w:u w:val="single"/>
        </w:rPr>
        <w:tab/>
      </w:r>
    </w:p>
    <w:p w14:paraId="57FD3610" w14:textId="77777777" w:rsidR="001A79AE" w:rsidRPr="0025238E" w:rsidRDefault="001A79AE" w:rsidP="001A79AE">
      <w:pPr>
        <w:pStyle w:val="Bullet"/>
      </w:pPr>
      <w:r w:rsidRPr="0025238E">
        <w:t>B.S., Business Admin, Management Information Systems, 1987 Longwood University</w:t>
      </w:r>
    </w:p>
    <w:p w14:paraId="280FDE54" w14:textId="77777777" w:rsidR="001A79AE" w:rsidRPr="0025238E" w:rsidRDefault="001A79AE" w:rsidP="001A79AE">
      <w:pPr>
        <w:pStyle w:val="Bullet"/>
      </w:pPr>
      <w:r w:rsidRPr="0025238E">
        <w:t>M.S., Computer Systems Management, 1998, University of Maryland University College</w:t>
      </w:r>
    </w:p>
    <w:p w14:paraId="03D1002E" w14:textId="4BF7A9CF" w:rsidR="001A79AE" w:rsidRPr="0025238E" w:rsidRDefault="001A79AE" w:rsidP="00D01CEA">
      <w:pPr>
        <w:pStyle w:val="Bullet"/>
        <w:numPr>
          <w:ilvl w:val="0"/>
          <w:numId w:val="0"/>
        </w:numPr>
        <w:tabs>
          <w:tab w:val="right" w:pos="10800"/>
        </w:tabs>
        <w:ind w:left="360" w:hanging="360"/>
        <w:rPr>
          <w:b/>
          <w:i/>
          <w:color w:val="203A6E"/>
          <w:u w:val="single"/>
        </w:rPr>
      </w:pPr>
      <w:r w:rsidRPr="0025238E">
        <w:rPr>
          <w:b/>
          <w:i/>
          <w:color w:val="203A6E"/>
          <w:u w:val="single"/>
        </w:rPr>
        <w:t>Professional Certifications__________________________________________________________________</w:t>
      </w:r>
      <w:r w:rsidR="00D01CEA" w:rsidRPr="0025238E">
        <w:rPr>
          <w:b/>
          <w:i/>
          <w:color w:val="203A6E"/>
          <w:u w:val="single"/>
        </w:rPr>
        <w:tab/>
      </w:r>
    </w:p>
    <w:p w14:paraId="04009904" w14:textId="77777777" w:rsidR="001A79AE" w:rsidRPr="0025238E" w:rsidRDefault="001A79AE" w:rsidP="001A79AE">
      <w:pPr>
        <w:pStyle w:val="Bullet"/>
      </w:pPr>
      <w:r w:rsidRPr="0025238E">
        <w:t>Project Management Professional, 2008 Project Management Institute (Active)</w:t>
      </w:r>
    </w:p>
    <w:p w14:paraId="25FAD9B0" w14:textId="77777777" w:rsidR="001A79AE" w:rsidRPr="0025238E" w:rsidRDefault="001A79AE" w:rsidP="001A79AE">
      <w:pPr>
        <w:pStyle w:val="ResumeHead"/>
        <w:tabs>
          <w:tab w:val="clear" w:pos="9360"/>
          <w:tab w:val="right" w:pos="10800"/>
        </w:tabs>
        <w:spacing w:after="0"/>
        <w:contextualSpacing/>
        <w:rPr>
          <w:u w:val="single"/>
        </w:rPr>
      </w:pPr>
      <w:r w:rsidRPr="0025238E">
        <w:rPr>
          <w:u w:val="single"/>
        </w:rPr>
        <w:t>Clearance___________________________________________________________________</w:t>
      </w:r>
      <w:r w:rsidRPr="0025238E">
        <w:rPr>
          <w:u w:val="single"/>
        </w:rPr>
        <w:tab/>
      </w:r>
    </w:p>
    <w:p w14:paraId="237E075C" w14:textId="77777777" w:rsidR="001A79AE" w:rsidRPr="0025238E" w:rsidRDefault="001A79AE" w:rsidP="001A79AE">
      <w:pPr>
        <w:pStyle w:val="Bullet"/>
      </w:pPr>
      <w:r w:rsidRPr="0025238E">
        <w:t>Current DOI Public Trust / NACI 2015</w:t>
      </w:r>
    </w:p>
    <w:p w14:paraId="34ED26C5" w14:textId="2033B974" w:rsidR="001A79AE" w:rsidRPr="0025238E" w:rsidRDefault="001A79AE" w:rsidP="001A79AE">
      <w:pPr>
        <w:pStyle w:val="BulletLast"/>
        <w:sectPr w:rsidR="001A79AE" w:rsidRPr="0025238E" w:rsidSect="001A79AE">
          <w:headerReference w:type="default" r:id="rId45"/>
          <w:footerReference w:type="default" r:id="rId46"/>
          <w:type w:val="continuous"/>
          <w:pgSz w:w="12240" w:h="15840" w:code="1"/>
          <w:pgMar w:top="720" w:right="720" w:bottom="720" w:left="720" w:header="576" w:footer="432" w:gutter="0"/>
          <w:pgNumType w:start="1"/>
          <w:cols w:space="720"/>
          <w:docGrid w:linePitch="360"/>
        </w:sectPr>
      </w:pPr>
      <w:r w:rsidRPr="0025238E">
        <w:t>Current NRC Public Trust</w:t>
      </w:r>
      <w:r w:rsidR="009222C4">
        <w:t xml:space="preserve"> </w:t>
      </w:r>
      <w:r w:rsidRPr="0025238E">
        <w:t>/ NACI 2018</w:t>
      </w:r>
    </w:p>
    <w:p w14:paraId="37A3AD82" w14:textId="77777777" w:rsidR="0064448F" w:rsidRPr="0025238E" w:rsidRDefault="0064448F" w:rsidP="0064448F">
      <w:pPr>
        <w:pStyle w:val="ResumeName"/>
        <w:spacing w:after="0"/>
        <w:jc w:val="right"/>
        <w:rPr>
          <w:sz w:val="32"/>
        </w:rPr>
      </w:pPr>
      <w:r w:rsidRPr="0025238E">
        <w:t>Task Order – Cloud Platform Services (Pool D)</w:t>
      </w:r>
    </w:p>
    <w:p w14:paraId="1D443410" w14:textId="02817C62" w:rsidR="0064448F" w:rsidRPr="0025238E" w:rsidRDefault="0064448F" w:rsidP="0064448F">
      <w:pPr>
        <w:pStyle w:val="ResumeName"/>
        <w:spacing w:after="0"/>
        <w:jc w:val="center"/>
      </w:pPr>
      <w:r w:rsidRPr="0025238E">
        <w:t>RITA MITTAL</w:t>
      </w:r>
    </w:p>
    <w:p w14:paraId="5C8E14F7" w14:textId="77777777" w:rsidR="0064448F" w:rsidRPr="0025238E" w:rsidRDefault="0064448F" w:rsidP="0064448F">
      <w:pPr>
        <w:pStyle w:val="ResumeName"/>
        <w:spacing w:after="0"/>
        <w:jc w:val="center"/>
      </w:pPr>
      <w:r w:rsidRPr="0025238E">
        <w:t>Project Manager</w:t>
      </w:r>
    </w:p>
    <w:p w14:paraId="51C728B0" w14:textId="0CE6BCE1" w:rsidR="0064448F" w:rsidRPr="0025238E" w:rsidRDefault="0064448F" w:rsidP="00D01CEA">
      <w:pPr>
        <w:pStyle w:val="ResumeHead"/>
        <w:tabs>
          <w:tab w:val="clear" w:pos="9360"/>
          <w:tab w:val="right" w:pos="10800"/>
        </w:tabs>
        <w:spacing w:after="0"/>
        <w:jc w:val="both"/>
        <w:rPr>
          <w:u w:val="single"/>
        </w:rPr>
      </w:pPr>
      <w:r w:rsidRPr="0025238E">
        <w:rPr>
          <w:u w:val="single"/>
        </w:rPr>
        <w:t>Summary________________________________________________________________________________</w:t>
      </w:r>
      <w:r w:rsidR="00D01CEA" w:rsidRPr="0025238E">
        <w:rPr>
          <w:u w:val="single"/>
        </w:rPr>
        <w:tab/>
      </w:r>
    </w:p>
    <w:p w14:paraId="6105FE1E" w14:textId="73718352" w:rsidR="0064448F" w:rsidRPr="0025238E" w:rsidRDefault="0064448F" w:rsidP="0064448F">
      <w:pPr>
        <w:pStyle w:val="Text-t"/>
      </w:pPr>
      <w:r w:rsidRPr="0025238E">
        <w:t>Ms. Mittal is a Certified Project Management Professional (PMP) and Scrum Master with more than 19 years of progressive IT experience, including 15 years supporting the General Services Administration (GSA) and Public Buildings Services (PBS) at both the Central Office and in the regions. She applied her thorough understanding of GSA standards to leverage Unisys project processes and methodologies with Government requirements to maintain full contract compliance. Her project planning and management experience includes leading operations support, maintenance, systems analysis, development and design, systems integration testing, and data conversion for financial and real estate management applications. She has managed, designed, and maintained complex financial software applications, including SalesForce based implementation of Galaxy application, developing the Reimbursable Work Authorization (RWA) and the Data Gateway. Ms. Mittal is also knowledgeable with other GSA financial systems such as Galaxy, REXUS, National Electronic Accounting Reporting, Financial Management Information System, and Pegasus. She applies her excellent oral and written communication skills to interface with customers and staff through kick-off meetings, progress meetings, teleconferences, email, presentations, and status reporting.</w:t>
      </w:r>
    </w:p>
    <w:tbl>
      <w:tblPr>
        <w:tblStyle w:val="TableGrid"/>
        <w:tblW w:w="0" w:type="auto"/>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ook w:val="04A0" w:firstRow="1" w:lastRow="0" w:firstColumn="1" w:lastColumn="0" w:noHBand="0" w:noVBand="1"/>
      </w:tblPr>
      <w:tblGrid>
        <w:gridCol w:w="5385"/>
        <w:gridCol w:w="5385"/>
      </w:tblGrid>
      <w:tr w:rsidR="0064448F" w:rsidRPr="0025238E" w14:paraId="235860F3" w14:textId="77777777" w:rsidTr="00283CBE">
        <w:tc>
          <w:tcPr>
            <w:tcW w:w="10770" w:type="dxa"/>
            <w:gridSpan w:val="2"/>
            <w:tcBorders>
              <w:top w:val="single" w:sz="12" w:space="0" w:color="203A6E"/>
              <w:bottom w:val="single" w:sz="4" w:space="0" w:color="203A6E"/>
            </w:tcBorders>
            <w:shd w:val="clear" w:color="auto" w:fill="203A6E"/>
          </w:tcPr>
          <w:p w14:paraId="3DF2B6B7" w14:textId="77777777" w:rsidR="0064448F" w:rsidRPr="0025238E" w:rsidRDefault="0064448F" w:rsidP="0064448F">
            <w:pPr>
              <w:pStyle w:val="TableHead"/>
              <w:rPr>
                <w:sz w:val="20"/>
              </w:rPr>
            </w:pPr>
            <w:r w:rsidRPr="0025238E">
              <w:rPr>
                <w:sz w:val="20"/>
              </w:rPr>
              <w:t>Key Skills</w:t>
            </w:r>
          </w:p>
        </w:tc>
      </w:tr>
      <w:tr w:rsidR="0064448F" w:rsidRPr="0025238E" w14:paraId="4374A718" w14:textId="77777777" w:rsidTr="00283CBE">
        <w:tc>
          <w:tcPr>
            <w:tcW w:w="5385" w:type="dxa"/>
            <w:tcBorders>
              <w:top w:val="single" w:sz="4" w:space="0" w:color="203A6E"/>
            </w:tcBorders>
            <w:shd w:val="clear" w:color="auto" w:fill="auto"/>
          </w:tcPr>
          <w:p w14:paraId="108C1549" w14:textId="77777777" w:rsidR="0064448F" w:rsidRPr="0025238E" w:rsidRDefault="0064448F" w:rsidP="0064448F">
            <w:pPr>
              <w:pStyle w:val="TableBullet"/>
              <w:rPr>
                <w:sz w:val="20"/>
              </w:rPr>
            </w:pPr>
            <w:r w:rsidRPr="0025238E">
              <w:rPr>
                <w:sz w:val="20"/>
              </w:rPr>
              <w:t>Operations Management – 10 yrs</w:t>
            </w:r>
          </w:p>
          <w:p w14:paraId="69193E2D" w14:textId="77777777" w:rsidR="0064448F" w:rsidRPr="0025238E" w:rsidRDefault="0064448F" w:rsidP="0064448F">
            <w:pPr>
              <w:pStyle w:val="TableBullet"/>
              <w:rPr>
                <w:sz w:val="20"/>
              </w:rPr>
            </w:pPr>
            <w:r w:rsidRPr="0025238E">
              <w:rPr>
                <w:sz w:val="20"/>
              </w:rPr>
              <w:t>Business Process Re-engineering – 6 yrs</w:t>
            </w:r>
          </w:p>
          <w:p w14:paraId="08732815" w14:textId="77777777" w:rsidR="0064448F" w:rsidRPr="0025238E" w:rsidRDefault="0064448F" w:rsidP="0064448F">
            <w:pPr>
              <w:pStyle w:val="TableBullet"/>
              <w:rPr>
                <w:sz w:val="20"/>
              </w:rPr>
            </w:pPr>
            <w:r w:rsidRPr="0025238E">
              <w:rPr>
                <w:sz w:val="20"/>
              </w:rPr>
              <w:t>Team Building and Training – 12 yrs</w:t>
            </w:r>
          </w:p>
          <w:p w14:paraId="44D5580A" w14:textId="77777777" w:rsidR="0064448F" w:rsidRPr="0025238E" w:rsidRDefault="0064448F" w:rsidP="0064448F">
            <w:pPr>
              <w:pStyle w:val="TableBullet"/>
              <w:rPr>
                <w:sz w:val="20"/>
              </w:rPr>
            </w:pPr>
            <w:r w:rsidRPr="0025238E">
              <w:rPr>
                <w:sz w:val="20"/>
              </w:rPr>
              <w:t>Strong Work Ethics</w:t>
            </w:r>
          </w:p>
        </w:tc>
        <w:tc>
          <w:tcPr>
            <w:tcW w:w="5385" w:type="dxa"/>
            <w:tcBorders>
              <w:top w:val="single" w:sz="4" w:space="0" w:color="203A6E"/>
            </w:tcBorders>
            <w:shd w:val="clear" w:color="auto" w:fill="auto"/>
          </w:tcPr>
          <w:p w14:paraId="479F4A21" w14:textId="77777777" w:rsidR="0064448F" w:rsidRPr="0025238E" w:rsidRDefault="0064448F" w:rsidP="0064448F">
            <w:pPr>
              <w:pStyle w:val="TableBullet"/>
              <w:rPr>
                <w:sz w:val="20"/>
              </w:rPr>
            </w:pPr>
            <w:r w:rsidRPr="0025238E">
              <w:rPr>
                <w:sz w:val="20"/>
              </w:rPr>
              <w:t xml:space="preserve">Strong Technical Background </w:t>
            </w:r>
          </w:p>
          <w:p w14:paraId="44EBAD4E" w14:textId="77777777" w:rsidR="0064448F" w:rsidRPr="0025238E" w:rsidRDefault="0064448F" w:rsidP="0064448F">
            <w:pPr>
              <w:pStyle w:val="TableBullet"/>
              <w:rPr>
                <w:sz w:val="20"/>
              </w:rPr>
            </w:pPr>
            <w:r w:rsidRPr="0025238E">
              <w:rPr>
                <w:sz w:val="20"/>
              </w:rPr>
              <w:t>Quick Learner</w:t>
            </w:r>
          </w:p>
          <w:p w14:paraId="20645098" w14:textId="77777777" w:rsidR="0064448F" w:rsidRPr="0025238E" w:rsidRDefault="0064448F" w:rsidP="0064448F">
            <w:pPr>
              <w:pStyle w:val="TableBullet"/>
              <w:rPr>
                <w:sz w:val="20"/>
              </w:rPr>
            </w:pPr>
            <w:r w:rsidRPr="0025238E">
              <w:rPr>
                <w:sz w:val="20"/>
              </w:rPr>
              <w:t>Strong Analytical Skills</w:t>
            </w:r>
          </w:p>
        </w:tc>
      </w:tr>
    </w:tbl>
    <w:p w14:paraId="0DC7A132" w14:textId="77777777" w:rsidR="0064448F" w:rsidRPr="0025238E" w:rsidRDefault="0064448F" w:rsidP="0064448F">
      <w:pPr>
        <w:pStyle w:val="ResumeHead"/>
        <w:spacing w:after="0"/>
        <w:jc w:val="both"/>
        <w:rPr>
          <w:u w:val="single"/>
        </w:rPr>
      </w:pPr>
      <w:r w:rsidRPr="0025238E">
        <w:rPr>
          <w:u w:val="single"/>
        </w:rPr>
        <w:t>Experience________________________________________________________________________________</w:t>
      </w:r>
    </w:p>
    <w:p w14:paraId="3E7FBDED" w14:textId="77777777" w:rsidR="0064448F" w:rsidRPr="0025238E" w:rsidRDefault="0064448F" w:rsidP="0064448F">
      <w:pPr>
        <w:pStyle w:val="ResumeJob"/>
        <w:tabs>
          <w:tab w:val="clear" w:pos="9360"/>
          <w:tab w:val="right" w:pos="10800"/>
        </w:tabs>
        <w:rPr>
          <w:rFonts w:ascii="Arial Narrow" w:hAnsi="Arial Narrow"/>
          <w:szCs w:val="22"/>
        </w:rPr>
        <w:sectPr w:rsidR="0064448F" w:rsidRPr="0025238E" w:rsidSect="00283CBE">
          <w:headerReference w:type="default" r:id="rId47"/>
          <w:footerReference w:type="default" r:id="rId48"/>
          <w:type w:val="continuous"/>
          <w:pgSz w:w="12240" w:h="15840" w:code="1"/>
          <w:pgMar w:top="720" w:right="720" w:bottom="720" w:left="720" w:header="576" w:footer="432" w:gutter="0"/>
          <w:pgNumType w:start="1"/>
          <w:cols w:space="720"/>
          <w:docGrid w:linePitch="360"/>
        </w:sectPr>
      </w:pPr>
      <w:r w:rsidRPr="0025238E">
        <w:t xml:space="preserve">Salesforce Solution Architect/Technical Project Manager </w:t>
      </w:r>
      <w:r w:rsidRPr="0025238E">
        <w:tab/>
        <w:t>2012 – Current</w:t>
      </w:r>
    </w:p>
    <w:p w14:paraId="45A600DE" w14:textId="77777777" w:rsidR="0064448F" w:rsidRPr="0025238E" w:rsidRDefault="0064448F" w:rsidP="0064448F">
      <w:pPr>
        <w:pStyle w:val="Bullet"/>
      </w:pPr>
      <w:r w:rsidRPr="0025238E">
        <w:t>Supported the GSA initiative to standardize the Salesforce Development process</w:t>
      </w:r>
    </w:p>
    <w:p w14:paraId="0C7C2157" w14:textId="77777777" w:rsidR="0064448F" w:rsidRPr="0025238E" w:rsidRDefault="0064448F" w:rsidP="0064448F">
      <w:pPr>
        <w:pStyle w:val="Bullet"/>
      </w:pPr>
      <w:r w:rsidRPr="0025238E">
        <w:t>Supported application during major migration efforts which included extensive data mapping and migration to the Salesforce environment</w:t>
      </w:r>
    </w:p>
    <w:p w14:paraId="1117AE2C" w14:textId="77777777" w:rsidR="0064448F" w:rsidRPr="0025238E" w:rsidRDefault="0064448F" w:rsidP="0064448F">
      <w:pPr>
        <w:pStyle w:val="Bullet"/>
      </w:pPr>
      <w:r w:rsidRPr="0025238E">
        <w:t>Lead the execution team on multiple projects simultaneously and deliver with excellence; some of the projects include:</w:t>
      </w:r>
    </w:p>
    <w:p w14:paraId="54817DDD" w14:textId="77777777" w:rsidR="0064448F" w:rsidRPr="0025238E" w:rsidRDefault="0064448F" w:rsidP="0064448F">
      <w:pPr>
        <w:pStyle w:val="Bullet2"/>
      </w:pPr>
      <w:r w:rsidRPr="0025238E">
        <w:t xml:space="preserve">NCMT, GSA/PBA - – This application, which is an estimation tool used to estimate the cost of building a new or repairing/replacing an existing building that was originally developed in Microsoft Excel.. </w:t>
      </w:r>
    </w:p>
    <w:p w14:paraId="06C663C0" w14:textId="6D83887F" w:rsidR="0064448F" w:rsidRPr="0025238E" w:rsidRDefault="0064448F" w:rsidP="0064448F">
      <w:pPr>
        <w:pStyle w:val="Bullet2"/>
        <w:rPr>
          <w:b/>
        </w:rPr>
      </w:pPr>
      <w:r w:rsidRPr="0025238E">
        <w:t>Rediforce -</w:t>
      </w:r>
      <w:r w:rsidR="009222C4">
        <w:t xml:space="preserve"> </w:t>
      </w:r>
      <w:r w:rsidRPr="0025238E">
        <w:t xml:space="preserve">Corrected existing issues and implemented enhancements on this application </w:t>
      </w:r>
    </w:p>
    <w:p w14:paraId="47CBE92C" w14:textId="73DA36A7" w:rsidR="0064448F" w:rsidRPr="0025238E" w:rsidRDefault="0064448F" w:rsidP="0064448F">
      <w:pPr>
        <w:pStyle w:val="Bullet2Last"/>
      </w:pPr>
      <w:r w:rsidRPr="0025238E">
        <w:t>Galaxy2, GSA/PBS - This project was directed by PBS who wanted to replace the 11 Galaxy databases with a fully integrated system that alleviates the manual entry of REXUS data, thereby eliminating data transcription errors, and allows for flexible reporting in this large and highly visible account</w:t>
      </w:r>
    </w:p>
    <w:p w14:paraId="74BD1852" w14:textId="36F88773" w:rsidR="0064448F" w:rsidRPr="0025238E" w:rsidRDefault="0064448F" w:rsidP="00D01CEA">
      <w:pPr>
        <w:pStyle w:val="ResumeHead"/>
        <w:tabs>
          <w:tab w:val="clear" w:pos="9360"/>
          <w:tab w:val="right" w:pos="10800"/>
        </w:tabs>
        <w:spacing w:after="0"/>
        <w:rPr>
          <w:u w:val="single"/>
        </w:rPr>
      </w:pPr>
      <w:r w:rsidRPr="0025238E">
        <w:rPr>
          <w:u w:val="single"/>
        </w:rPr>
        <w:t>Client References</w:t>
      </w:r>
      <w:r w:rsidR="00D01CEA" w:rsidRPr="0025238E">
        <w:rPr>
          <w:u w:val="single"/>
        </w:rPr>
        <w:tab/>
      </w:r>
    </w:p>
    <w:p w14:paraId="5C128581" w14:textId="75AC9442" w:rsidR="0064448F" w:rsidRPr="0025238E" w:rsidRDefault="0064448F" w:rsidP="0064448F">
      <w:pPr>
        <w:pStyle w:val="BulletLast"/>
      </w:pPr>
      <w:r w:rsidRPr="0025238E">
        <w:t xml:space="preserve">Mike Effron - </w:t>
      </w:r>
      <w:hyperlink r:id="rId49" w:history="1">
        <w:r w:rsidRPr="0025238E">
          <w:rPr>
            <w:rStyle w:val="Hyperlink"/>
          </w:rPr>
          <w:t>michael.effron@gsa.gov</w:t>
        </w:r>
      </w:hyperlink>
      <w:r w:rsidRPr="0025238E">
        <w:rPr>
          <w:sz w:val="28"/>
        </w:rPr>
        <w:t>,</w:t>
      </w:r>
      <w:r w:rsidRPr="0025238E">
        <w:t xml:space="preserve"> 202-260-9316</w:t>
      </w:r>
    </w:p>
    <w:p w14:paraId="4D988984" w14:textId="77777777" w:rsidR="0064448F" w:rsidRPr="0025238E" w:rsidRDefault="0064448F" w:rsidP="0064448F">
      <w:pPr>
        <w:pStyle w:val="ResumeJob"/>
        <w:tabs>
          <w:tab w:val="clear" w:pos="9360"/>
          <w:tab w:val="right" w:pos="10800"/>
        </w:tabs>
        <w:spacing w:after="0"/>
      </w:pPr>
      <w:r w:rsidRPr="0025238E">
        <w:t>Technical Project Manager</w:t>
      </w:r>
      <w:r w:rsidRPr="0025238E">
        <w:tab/>
        <w:t>9/2003-10/2012</w:t>
      </w:r>
    </w:p>
    <w:p w14:paraId="6FE07D1E" w14:textId="2254C09C" w:rsidR="0064448F" w:rsidRPr="0025238E" w:rsidRDefault="0064448F" w:rsidP="0064448F">
      <w:pPr>
        <w:pStyle w:val="Text-t"/>
      </w:pPr>
      <w:r w:rsidRPr="0025238E">
        <w:t>Continues to lead projects as the Technical Project Manager. Her core strength is dealing with client and understanding the business needs of the application and then mapping these needs to the technology. She has been able to deliver successfully on many complex projects dealing with various different kinds of technologies and business needs. She managed multiple projects at the same time working with various agencies like GSA, USPTO, SBA, and DoD</w:t>
      </w:r>
      <w:r w:rsidR="009222C4">
        <w:t xml:space="preserve">. </w:t>
      </w:r>
      <w:r w:rsidRPr="0025238E">
        <w:t xml:space="preserve">These projects had very different kinds of business, technical, and legal needs. Ms. Mittal delivers a quality product and has received kudos from her client due to the excellent performance of her and her team. Listed below are some of the project Ms. Mittal is affiliated with: </w:t>
      </w:r>
    </w:p>
    <w:p w14:paraId="122CE4E2" w14:textId="77777777" w:rsidR="0064448F" w:rsidRPr="0025238E" w:rsidRDefault="0064448F" w:rsidP="0064448F">
      <w:pPr>
        <w:pStyle w:val="Bullet"/>
      </w:pPr>
      <w:r w:rsidRPr="0025238E">
        <w:rPr>
          <w:b/>
        </w:rPr>
        <w:t>Rent on the Web, GSA/PBS</w:t>
      </w:r>
      <w:r w:rsidRPr="0025238E">
        <w:t xml:space="preserve"> – This application is used by agencies for viewing/downloading the rent bills for PBS services. It is a mission critical application as it supports the billion dollar billing process for PBS.</w:t>
      </w:r>
    </w:p>
    <w:p w14:paraId="5F5564AD" w14:textId="199E7240" w:rsidR="0064448F" w:rsidRPr="0025238E" w:rsidRDefault="0064448F" w:rsidP="0064448F">
      <w:pPr>
        <w:pStyle w:val="Bullet"/>
      </w:pPr>
      <w:r w:rsidRPr="0025238E">
        <w:rPr>
          <w:b/>
        </w:rPr>
        <w:t>TTAB, USPTO</w:t>
      </w:r>
      <w:r w:rsidRPr="0025238E">
        <w:t xml:space="preserve"> – This application had various interrelated components that are developed in various different technologies including .Net, Java, Global 360, Oracle, VB, PDF, and VB.Net. Purpose of this project was to enhance the existing application and implement some new business requirements. </w:t>
      </w:r>
    </w:p>
    <w:p w14:paraId="6A0431FD" w14:textId="41143938" w:rsidR="0064448F" w:rsidRPr="0025238E" w:rsidRDefault="0064448F" w:rsidP="0064448F">
      <w:pPr>
        <w:pStyle w:val="Bullet"/>
      </w:pPr>
      <w:r w:rsidRPr="0025238E">
        <w:rPr>
          <w:b/>
        </w:rPr>
        <w:t>ERIN, GSA/PBS</w:t>
      </w:r>
      <w:r w:rsidRPr="0025238E">
        <w:t xml:space="preserve"> – The Assistant Commissioner for the Office of Applied Science (PLA) directed the Research and Expert Services Division (RESD) to develop performance measures for PBS representatives in General Services Administration’s (GSA) central office and its eleven (11) regions. The solution developed and adopted to satisfy this need was the Environmental Risk Index (ERIN) system. Core Java/Oracle was used for developing this application.</w:t>
      </w:r>
    </w:p>
    <w:p w14:paraId="3DFE9B64" w14:textId="77777777" w:rsidR="0064448F" w:rsidRPr="0025238E" w:rsidRDefault="0064448F" w:rsidP="0064448F">
      <w:pPr>
        <w:pStyle w:val="Bullet"/>
      </w:pPr>
      <w:r w:rsidRPr="0025238E">
        <w:rPr>
          <w:b/>
        </w:rPr>
        <w:t>TRAM, USPTO</w:t>
      </w:r>
      <w:r w:rsidRPr="0025238E">
        <w:t xml:space="preserve"> – This was a pilot program for USPTO to analyze the feasibility of migrating legacy applications using DB2 databases on Mainframes to the latest tools like Oracle. Team developed a prototype and demonstrated how this transition can</w:t>
      </w:r>
      <w:r w:rsidRPr="0025238E">
        <w:rPr>
          <w:bCs/>
        </w:rPr>
        <w:t xml:space="preserve"> be achieved. Major challenge with this transition was the sensitive nature of USPTO data and legal requirements against maintaining this data.</w:t>
      </w:r>
    </w:p>
    <w:p w14:paraId="5DE0B019" w14:textId="513F3458" w:rsidR="0064448F" w:rsidRPr="0025238E" w:rsidRDefault="0064448F" w:rsidP="0064448F">
      <w:pPr>
        <w:pStyle w:val="BulletLast"/>
      </w:pPr>
      <w:r w:rsidRPr="0025238E">
        <w:rPr>
          <w:b/>
        </w:rPr>
        <w:t>OGC Website, GSA/OGC</w:t>
      </w:r>
      <w:r w:rsidRPr="0025238E">
        <w:t xml:space="preserve"> – The purpose of this project was to make 2 applications maintained by OGC 508 compliant. These were public facing sites and were used for sharing information/documents. ASP.Net was the technology used for these 2 sites.</w:t>
      </w:r>
    </w:p>
    <w:p w14:paraId="0FD08C39" w14:textId="77777777" w:rsidR="0064448F" w:rsidRPr="0025238E" w:rsidRDefault="0064448F" w:rsidP="0064448F">
      <w:pPr>
        <w:pStyle w:val="ResumeHead"/>
        <w:spacing w:after="0"/>
        <w:rPr>
          <w:u w:val="single"/>
        </w:rPr>
      </w:pPr>
      <w:r w:rsidRPr="0025238E">
        <w:rPr>
          <w:u w:val="single"/>
        </w:rPr>
        <w:t>Client References</w:t>
      </w:r>
    </w:p>
    <w:p w14:paraId="6DD47D5B" w14:textId="2D30C3A6" w:rsidR="0064448F" w:rsidRPr="0025238E" w:rsidRDefault="0064448F" w:rsidP="0064448F">
      <w:pPr>
        <w:pStyle w:val="BulletLast"/>
        <w:spacing w:after="60"/>
      </w:pPr>
      <w:r w:rsidRPr="0025238E">
        <w:t xml:space="preserve">John Albrecht - </w:t>
      </w:r>
      <w:hyperlink r:id="rId50" w:history="1">
        <w:r w:rsidRPr="0025238E">
          <w:rPr>
            <w:rStyle w:val="Hyperlink"/>
          </w:rPr>
          <w:t>john.albrecht@gsa.gov</w:t>
        </w:r>
      </w:hyperlink>
      <w:r w:rsidRPr="0025238E">
        <w:t>, 202-536-8140</w:t>
      </w:r>
    </w:p>
    <w:p w14:paraId="0BDA1122" w14:textId="77777777" w:rsidR="0064448F" w:rsidRPr="0025238E" w:rsidRDefault="0064448F" w:rsidP="0064448F">
      <w:pPr>
        <w:pStyle w:val="ResumeHead"/>
        <w:spacing w:after="0"/>
        <w:rPr>
          <w:sz w:val="28"/>
          <w:u w:val="single"/>
        </w:rPr>
      </w:pPr>
      <w:r w:rsidRPr="0025238E">
        <w:rPr>
          <w:u w:val="single"/>
        </w:rPr>
        <w:t>Education_______________________________________________________________________________</w:t>
      </w:r>
    </w:p>
    <w:p w14:paraId="47D00F9B" w14:textId="77777777" w:rsidR="0064448F" w:rsidRPr="0025238E" w:rsidRDefault="0064448F" w:rsidP="0064448F">
      <w:pPr>
        <w:pStyle w:val="Bullet"/>
        <w:numPr>
          <w:ilvl w:val="0"/>
          <w:numId w:val="25"/>
        </w:numPr>
        <w:tabs>
          <w:tab w:val="clear" w:pos="0"/>
          <w:tab w:val="num" w:pos="360"/>
        </w:tabs>
        <w:ind w:left="432" w:hanging="432"/>
      </w:pPr>
      <w:r w:rsidRPr="0025238E">
        <w:t>M.S., Computer Applications from Banasthali Vidyapith, Banasthali, India, 1998</w:t>
      </w:r>
    </w:p>
    <w:p w14:paraId="009D2E18" w14:textId="33339AA3" w:rsidR="0064448F" w:rsidRPr="0025238E" w:rsidRDefault="0064448F" w:rsidP="0064448F">
      <w:pPr>
        <w:pStyle w:val="BulletLast"/>
        <w:spacing w:after="60"/>
      </w:pPr>
      <w:r w:rsidRPr="0025238E">
        <w:t>B.S., Computer Science from Delhi University, India, 1995</w:t>
      </w:r>
    </w:p>
    <w:p w14:paraId="28FDF562" w14:textId="77777777" w:rsidR="0064448F" w:rsidRPr="0025238E" w:rsidRDefault="0064448F" w:rsidP="0064448F">
      <w:pPr>
        <w:pStyle w:val="ResumeHead"/>
        <w:spacing w:after="0"/>
        <w:rPr>
          <w:sz w:val="28"/>
          <w:u w:val="single"/>
        </w:rPr>
      </w:pPr>
      <w:r w:rsidRPr="0025238E">
        <w:rPr>
          <w:u w:val="single"/>
        </w:rPr>
        <w:t>Professional Certifications_________________________________________________________________</w:t>
      </w:r>
    </w:p>
    <w:p w14:paraId="31BB7FF4" w14:textId="77777777" w:rsidR="0064448F" w:rsidRPr="0025238E" w:rsidRDefault="0064448F" w:rsidP="0064448F">
      <w:pPr>
        <w:pStyle w:val="Bullet"/>
        <w:numPr>
          <w:ilvl w:val="0"/>
          <w:numId w:val="25"/>
        </w:numPr>
        <w:tabs>
          <w:tab w:val="clear" w:pos="0"/>
          <w:tab w:val="num" w:pos="360"/>
        </w:tabs>
        <w:ind w:left="360" w:hanging="360"/>
      </w:pPr>
      <w:r w:rsidRPr="0025238E">
        <w:t>Project Management Professional (PMP), Project Management Institute, 2006</w:t>
      </w:r>
    </w:p>
    <w:p w14:paraId="01288055" w14:textId="77777777" w:rsidR="0064448F" w:rsidRPr="0025238E" w:rsidRDefault="0064448F" w:rsidP="0064448F">
      <w:pPr>
        <w:pStyle w:val="Bullet"/>
        <w:numPr>
          <w:ilvl w:val="0"/>
          <w:numId w:val="25"/>
        </w:numPr>
        <w:tabs>
          <w:tab w:val="clear" w:pos="0"/>
          <w:tab w:val="num" w:pos="360"/>
        </w:tabs>
        <w:ind w:left="360" w:hanging="360"/>
      </w:pPr>
      <w:r w:rsidRPr="0025238E">
        <w:t>Oracle Certified Professional (OCP)</w:t>
      </w:r>
    </w:p>
    <w:p w14:paraId="09D0000E" w14:textId="77777777" w:rsidR="0064448F" w:rsidRPr="0025238E" w:rsidRDefault="0064448F" w:rsidP="0064448F">
      <w:pPr>
        <w:pStyle w:val="Bullet"/>
        <w:numPr>
          <w:ilvl w:val="0"/>
          <w:numId w:val="25"/>
        </w:numPr>
        <w:tabs>
          <w:tab w:val="clear" w:pos="0"/>
          <w:tab w:val="num" w:pos="360"/>
        </w:tabs>
        <w:ind w:left="360" w:hanging="360"/>
      </w:pPr>
      <w:r w:rsidRPr="0025238E">
        <w:t>Microsoft Certified Professional (MCP)</w:t>
      </w:r>
    </w:p>
    <w:p w14:paraId="0B9ED9A4" w14:textId="77777777" w:rsidR="0064448F" w:rsidRPr="0025238E" w:rsidRDefault="0064448F" w:rsidP="0064448F">
      <w:pPr>
        <w:pStyle w:val="Bullet"/>
        <w:numPr>
          <w:ilvl w:val="0"/>
          <w:numId w:val="25"/>
        </w:numPr>
        <w:tabs>
          <w:tab w:val="clear" w:pos="0"/>
          <w:tab w:val="num" w:pos="360"/>
        </w:tabs>
        <w:ind w:left="360" w:hanging="360"/>
      </w:pPr>
      <w:r w:rsidRPr="0025238E">
        <w:t>Salesforce Certified Developer</w:t>
      </w:r>
    </w:p>
    <w:p w14:paraId="681026EB" w14:textId="77777777" w:rsidR="0064448F" w:rsidRPr="0025238E" w:rsidRDefault="0064448F" w:rsidP="0064448F">
      <w:pPr>
        <w:pStyle w:val="Bullet"/>
        <w:numPr>
          <w:ilvl w:val="0"/>
          <w:numId w:val="25"/>
        </w:numPr>
        <w:tabs>
          <w:tab w:val="clear" w:pos="0"/>
          <w:tab w:val="num" w:pos="360"/>
        </w:tabs>
        <w:ind w:left="360" w:hanging="360"/>
      </w:pPr>
      <w:r w:rsidRPr="0025238E">
        <w:t>AWS – Solution Architect Associate</w:t>
      </w:r>
    </w:p>
    <w:p w14:paraId="1984E404" w14:textId="22F7E585" w:rsidR="0064448F" w:rsidRPr="0025238E" w:rsidRDefault="0064448F" w:rsidP="0064448F">
      <w:pPr>
        <w:pStyle w:val="Bullet"/>
        <w:numPr>
          <w:ilvl w:val="0"/>
          <w:numId w:val="25"/>
        </w:numPr>
        <w:tabs>
          <w:tab w:val="clear" w:pos="0"/>
          <w:tab w:val="num" w:pos="360"/>
        </w:tabs>
        <w:ind w:left="360" w:hanging="360"/>
      </w:pPr>
      <w:r w:rsidRPr="0025238E">
        <w:t>DevOps Fundamentals</w:t>
      </w:r>
    </w:p>
    <w:p w14:paraId="1A2C2547" w14:textId="77777777" w:rsidR="0064448F" w:rsidRPr="0025238E" w:rsidRDefault="0064448F" w:rsidP="0064448F">
      <w:pPr>
        <w:pStyle w:val="ResumeHead"/>
        <w:spacing w:after="0"/>
        <w:rPr>
          <w:u w:val="single"/>
        </w:rPr>
      </w:pPr>
      <w:r w:rsidRPr="0025238E">
        <w:rPr>
          <w:u w:val="single"/>
        </w:rPr>
        <w:t>Clearance_______________________________________________________________________________</w:t>
      </w:r>
    </w:p>
    <w:p w14:paraId="2A9ED4A2" w14:textId="77777777" w:rsidR="0064448F" w:rsidRPr="0025238E" w:rsidRDefault="0064448F" w:rsidP="0064448F">
      <w:pPr>
        <w:pStyle w:val="BulletLast"/>
      </w:pPr>
      <w:r w:rsidRPr="0025238E">
        <w:t>Current MBI (2018)</w:t>
      </w:r>
    </w:p>
    <w:p w14:paraId="0A84879F" w14:textId="3C05EC7E" w:rsidR="001A79AE" w:rsidRPr="0025238E" w:rsidRDefault="001A79AE" w:rsidP="0064448F">
      <w:pPr>
        <w:pStyle w:val="BulletLast"/>
        <w:numPr>
          <w:ilvl w:val="0"/>
          <w:numId w:val="0"/>
        </w:numPr>
      </w:pPr>
    </w:p>
    <w:p w14:paraId="1953855A" w14:textId="77777777" w:rsidR="001A79AE" w:rsidRPr="0025238E" w:rsidRDefault="001A79AE" w:rsidP="001A79AE">
      <w:pPr>
        <w:pStyle w:val="BulletLast"/>
        <w:numPr>
          <w:ilvl w:val="0"/>
          <w:numId w:val="0"/>
        </w:numPr>
        <w:ind w:left="360" w:hanging="360"/>
        <w:sectPr w:rsidR="001A79AE" w:rsidRPr="0025238E" w:rsidSect="001A79AE">
          <w:type w:val="continuous"/>
          <w:pgSz w:w="12240" w:h="15840" w:code="1"/>
          <w:pgMar w:top="720" w:right="720" w:bottom="720" w:left="720" w:header="576" w:footer="432" w:gutter="0"/>
          <w:pgNumType w:start="1"/>
          <w:cols w:space="720"/>
          <w:docGrid w:linePitch="360"/>
        </w:sectPr>
      </w:pPr>
    </w:p>
    <w:p w14:paraId="342F9614" w14:textId="77777777" w:rsidR="001A79AE" w:rsidRPr="0025238E" w:rsidRDefault="001A79AE" w:rsidP="001A79AE">
      <w:pPr>
        <w:pStyle w:val="ResumeName"/>
        <w:jc w:val="right"/>
        <w:rPr>
          <w:sz w:val="32"/>
        </w:rPr>
      </w:pPr>
      <w:r w:rsidRPr="0025238E">
        <w:t>Task Order – Cloud Platform Services (Pool D)</w:t>
      </w:r>
    </w:p>
    <w:p w14:paraId="209D4294" w14:textId="77777777" w:rsidR="001A79AE" w:rsidRPr="0025238E" w:rsidRDefault="001A79AE" w:rsidP="001A79AE">
      <w:pPr>
        <w:pStyle w:val="ResumeName"/>
        <w:spacing w:after="0"/>
        <w:jc w:val="center"/>
      </w:pPr>
      <w:r w:rsidRPr="0025238E">
        <w:t>CHRISTOPHER M. CARVER</w:t>
      </w:r>
    </w:p>
    <w:p w14:paraId="4C0FDBEA" w14:textId="77777777" w:rsidR="001A79AE" w:rsidRPr="0025238E" w:rsidRDefault="001A79AE" w:rsidP="001A79AE">
      <w:pPr>
        <w:pStyle w:val="ResumeName"/>
        <w:jc w:val="center"/>
      </w:pPr>
      <w:r w:rsidRPr="0025238E">
        <w:t>Solutions Architect</w:t>
      </w:r>
    </w:p>
    <w:p w14:paraId="17748A09" w14:textId="77777777" w:rsidR="001A79AE" w:rsidRPr="0025238E" w:rsidRDefault="001A79AE" w:rsidP="001A79AE">
      <w:pPr>
        <w:pStyle w:val="ResumeHead"/>
        <w:tabs>
          <w:tab w:val="clear" w:pos="9360"/>
          <w:tab w:val="right" w:pos="10800"/>
        </w:tabs>
        <w:spacing w:after="0"/>
        <w:rPr>
          <w:u w:val="single"/>
        </w:rPr>
      </w:pPr>
      <w:r w:rsidRPr="0025238E">
        <w:rPr>
          <w:u w:val="single"/>
        </w:rPr>
        <w:t>Summary____________________________________________________________________</w:t>
      </w:r>
      <w:r w:rsidRPr="0025238E">
        <w:rPr>
          <w:u w:val="single"/>
        </w:rPr>
        <w:tab/>
      </w:r>
    </w:p>
    <w:p w14:paraId="6CE02F91" w14:textId="77777777" w:rsidR="001A79AE" w:rsidRPr="0025238E" w:rsidRDefault="001A79AE" w:rsidP="001A79AE">
      <w:pPr>
        <w:pStyle w:val="Text-t"/>
      </w:pPr>
      <w:r w:rsidRPr="0025238E">
        <w:t xml:space="preserve">Mr. Carver is an architect and Cloud consultant with 17 years of technical leadership experience and specialized knowledge in cloud technologies, DevOps tools and processes, and Agile software development. One of few professionals with all 7 Amazon Web Services (AWS) certifications and also a holder of the CSM and ITIL certifications. </w:t>
      </w:r>
    </w:p>
    <w:tbl>
      <w:tblPr>
        <w:tblStyle w:val="TableGrid"/>
        <w:tblW w:w="0" w:type="auto"/>
        <w:tblBorders>
          <w:top w:val="single" w:sz="12" w:space="0" w:color="203A6E"/>
          <w:left w:val="single" w:sz="12" w:space="0" w:color="203A6E"/>
          <w:bottom w:val="single" w:sz="12" w:space="0" w:color="203A6E"/>
          <w:right w:val="single" w:sz="12" w:space="0" w:color="203A6E"/>
          <w:insideH w:val="single" w:sz="4" w:space="0" w:color="203A6E"/>
          <w:insideV w:val="single" w:sz="4" w:space="0" w:color="203A6E"/>
        </w:tblBorders>
        <w:tblLook w:val="04A0" w:firstRow="1" w:lastRow="0" w:firstColumn="1" w:lastColumn="0" w:noHBand="0" w:noVBand="1"/>
      </w:tblPr>
      <w:tblGrid>
        <w:gridCol w:w="5385"/>
        <w:gridCol w:w="5385"/>
      </w:tblGrid>
      <w:tr w:rsidR="001A79AE" w:rsidRPr="0025238E" w14:paraId="2CE3D0B6" w14:textId="77777777" w:rsidTr="001A79AE">
        <w:tc>
          <w:tcPr>
            <w:tcW w:w="10790" w:type="dxa"/>
            <w:gridSpan w:val="2"/>
            <w:tcBorders>
              <w:top w:val="single" w:sz="12" w:space="0" w:color="203A6E"/>
              <w:bottom w:val="single" w:sz="4" w:space="0" w:color="203A6E"/>
            </w:tcBorders>
            <w:shd w:val="clear" w:color="auto" w:fill="203A6E"/>
          </w:tcPr>
          <w:p w14:paraId="6F8DC5A2" w14:textId="77777777" w:rsidR="001A79AE" w:rsidRPr="0025238E" w:rsidRDefault="001A79AE" w:rsidP="001A79AE">
            <w:pPr>
              <w:pStyle w:val="TableHead"/>
              <w:rPr>
                <w:sz w:val="20"/>
              </w:rPr>
            </w:pPr>
            <w:r w:rsidRPr="0025238E">
              <w:rPr>
                <w:sz w:val="20"/>
              </w:rPr>
              <w:t>Key Skills</w:t>
            </w:r>
          </w:p>
        </w:tc>
      </w:tr>
      <w:tr w:rsidR="001A79AE" w:rsidRPr="0025238E" w14:paraId="5C61C63E" w14:textId="77777777" w:rsidTr="001A79AE">
        <w:tc>
          <w:tcPr>
            <w:tcW w:w="5395" w:type="dxa"/>
            <w:tcBorders>
              <w:top w:val="single" w:sz="4" w:space="0" w:color="203A6E"/>
            </w:tcBorders>
            <w:shd w:val="clear" w:color="auto" w:fill="auto"/>
          </w:tcPr>
          <w:p w14:paraId="3ACAAF82" w14:textId="77777777" w:rsidR="001A79AE" w:rsidRPr="0025238E" w:rsidRDefault="001A79AE" w:rsidP="001A79AE">
            <w:pPr>
              <w:pStyle w:val="TableBullet"/>
              <w:rPr>
                <w:b/>
                <w:i/>
                <w:sz w:val="20"/>
              </w:rPr>
            </w:pPr>
            <w:r w:rsidRPr="0025238E">
              <w:rPr>
                <w:sz w:val="20"/>
              </w:rPr>
              <w:t>Cloud Technologies – 6 yrs</w:t>
            </w:r>
          </w:p>
          <w:p w14:paraId="0CBBDC75" w14:textId="77777777" w:rsidR="001A79AE" w:rsidRPr="0025238E" w:rsidRDefault="001A79AE" w:rsidP="001A79AE">
            <w:pPr>
              <w:pStyle w:val="TableBullet"/>
              <w:rPr>
                <w:b/>
                <w:i/>
                <w:sz w:val="20"/>
              </w:rPr>
            </w:pPr>
            <w:r w:rsidRPr="0025238E">
              <w:rPr>
                <w:sz w:val="20"/>
              </w:rPr>
              <w:t>Agile Software Development – 6 yrs</w:t>
            </w:r>
          </w:p>
          <w:p w14:paraId="1E0519E5" w14:textId="77777777" w:rsidR="001A79AE" w:rsidRPr="0025238E" w:rsidRDefault="001A79AE" w:rsidP="001A79AE">
            <w:pPr>
              <w:pStyle w:val="TableBullet"/>
              <w:rPr>
                <w:b/>
                <w:i/>
                <w:sz w:val="20"/>
              </w:rPr>
            </w:pPr>
            <w:r w:rsidRPr="0025238E">
              <w:rPr>
                <w:sz w:val="20"/>
              </w:rPr>
              <w:t>IT Infrastructure &amp; Operations – 17 yrs</w:t>
            </w:r>
          </w:p>
        </w:tc>
        <w:tc>
          <w:tcPr>
            <w:tcW w:w="5395" w:type="dxa"/>
            <w:tcBorders>
              <w:top w:val="single" w:sz="4" w:space="0" w:color="203A6E"/>
            </w:tcBorders>
            <w:shd w:val="clear" w:color="auto" w:fill="auto"/>
          </w:tcPr>
          <w:p w14:paraId="44BF322B" w14:textId="77777777" w:rsidR="001A79AE" w:rsidRPr="0025238E" w:rsidRDefault="001A79AE" w:rsidP="001A79AE">
            <w:pPr>
              <w:pStyle w:val="TableBullet"/>
              <w:rPr>
                <w:sz w:val="20"/>
              </w:rPr>
            </w:pPr>
            <w:r w:rsidRPr="0025238E">
              <w:rPr>
                <w:sz w:val="20"/>
              </w:rPr>
              <w:t>Network Engineering &amp; Design – 17 yrs</w:t>
            </w:r>
          </w:p>
          <w:p w14:paraId="75F47C80" w14:textId="77777777" w:rsidR="001A79AE" w:rsidRPr="0025238E" w:rsidRDefault="001A79AE" w:rsidP="001A79AE">
            <w:pPr>
              <w:pStyle w:val="TableBullet"/>
              <w:rPr>
                <w:b/>
                <w:i/>
                <w:sz w:val="20"/>
              </w:rPr>
            </w:pPr>
            <w:r w:rsidRPr="0025238E">
              <w:rPr>
                <w:sz w:val="20"/>
              </w:rPr>
              <w:t>DevSecOps – 5 yrs</w:t>
            </w:r>
          </w:p>
          <w:p w14:paraId="3F593562" w14:textId="77777777" w:rsidR="001A79AE" w:rsidRPr="0025238E" w:rsidRDefault="001A79AE" w:rsidP="001A79AE">
            <w:pPr>
              <w:pStyle w:val="TableBullet"/>
              <w:rPr>
                <w:sz w:val="20"/>
              </w:rPr>
            </w:pPr>
            <w:r w:rsidRPr="0025238E">
              <w:rPr>
                <w:sz w:val="20"/>
              </w:rPr>
              <w:t>Application &amp; Solution Architecture – 10 yrs</w:t>
            </w:r>
          </w:p>
        </w:tc>
      </w:tr>
    </w:tbl>
    <w:p w14:paraId="2DFF29F7" w14:textId="77777777" w:rsidR="001A79AE" w:rsidRPr="0025238E" w:rsidRDefault="001A79AE" w:rsidP="001A79AE">
      <w:pPr>
        <w:pStyle w:val="ResumeHead"/>
        <w:tabs>
          <w:tab w:val="clear" w:pos="9360"/>
          <w:tab w:val="right" w:pos="10800"/>
        </w:tabs>
        <w:contextualSpacing/>
        <w:rPr>
          <w:u w:val="single"/>
        </w:rPr>
      </w:pPr>
      <w:r w:rsidRPr="0025238E">
        <w:rPr>
          <w:u w:val="single"/>
        </w:rPr>
        <w:t>Experience__________________________________________________________________</w:t>
      </w:r>
      <w:r w:rsidRPr="0025238E">
        <w:rPr>
          <w:u w:val="single"/>
        </w:rPr>
        <w:tab/>
      </w:r>
    </w:p>
    <w:p w14:paraId="30F9C2B8" w14:textId="77777777" w:rsidR="001A79AE" w:rsidRPr="0025238E" w:rsidRDefault="001A79AE" w:rsidP="001A79AE">
      <w:pPr>
        <w:pStyle w:val="ResumeJob"/>
        <w:tabs>
          <w:tab w:val="clear" w:pos="9360"/>
          <w:tab w:val="right" w:pos="10800"/>
        </w:tabs>
      </w:pPr>
      <w:r w:rsidRPr="0025238E">
        <w:t>GDIT - FAA Cloud Services Chief Architect</w:t>
      </w:r>
      <w:r w:rsidRPr="0025238E">
        <w:tab/>
        <w:t>4/2017 – Present</w:t>
      </w:r>
    </w:p>
    <w:p w14:paraId="78AFEC73" w14:textId="77777777" w:rsidR="001A79AE" w:rsidRPr="0025238E" w:rsidRDefault="001A79AE" w:rsidP="001A79AE">
      <w:pPr>
        <w:pStyle w:val="Bullet"/>
      </w:pPr>
      <w:r w:rsidRPr="0025238E">
        <w:t>Advised an executive steering committee consisting of the FAA CIO and leadership team, GDIT health and civil executive leadership team, and several key subject matter experts to define policies and make decisions with respect to chargeback, cybersecurity, operations and management, and roles and responsibilities</w:t>
      </w:r>
    </w:p>
    <w:p w14:paraId="100EEF4B" w14:textId="77777777" w:rsidR="001A79AE" w:rsidRPr="0025238E" w:rsidRDefault="001A79AE" w:rsidP="001A79AE">
      <w:pPr>
        <w:pStyle w:val="Bullet"/>
      </w:pPr>
      <w:r w:rsidRPr="0025238E">
        <w:t>Advised the FAA on a cloud migration strategy for their portfolio of approximately two thousand applications, and assisted them with application discovery, assessment, refactoring, migration, and operations</w:t>
      </w:r>
    </w:p>
    <w:p w14:paraId="27FEB8EF" w14:textId="77777777" w:rsidR="001A79AE" w:rsidRPr="0025238E" w:rsidRDefault="001A79AE" w:rsidP="001A79AE">
      <w:pPr>
        <w:pStyle w:val="Bullet"/>
      </w:pPr>
      <w:r w:rsidRPr="0025238E">
        <w:t>Worked with a team of developers to design and develop a big data platform for the FAA using the Agile Scrum methodology and DevSecOps patterns to build security into the platform as developed and automate deployments using infrastructure as code</w:t>
      </w:r>
    </w:p>
    <w:p w14:paraId="72097480" w14:textId="77777777" w:rsidR="001A79AE" w:rsidRPr="0025238E" w:rsidRDefault="001A79AE" w:rsidP="001A79AE">
      <w:pPr>
        <w:pStyle w:val="Bullet"/>
      </w:pPr>
      <w:r w:rsidRPr="0025238E">
        <w:t>Redefined the cloud architecture to accelerate adoption; isolate applications; and ensure accurate cost tracking, governance, and invoicing</w:t>
      </w:r>
    </w:p>
    <w:p w14:paraId="6FC73DDF" w14:textId="77777777" w:rsidR="001A79AE" w:rsidRPr="0025238E" w:rsidRDefault="001A79AE" w:rsidP="001A79AE">
      <w:pPr>
        <w:pStyle w:val="Bullet"/>
        <w:numPr>
          <w:ilvl w:val="0"/>
          <w:numId w:val="0"/>
        </w:numPr>
        <w:ind w:left="360"/>
      </w:pPr>
      <w:r w:rsidRPr="0025238E">
        <w:t>Worked with security leads and led a team of engineers through a 3PAO assessment that resulted in the cloud environment receiving an ATO months ahead of schedule</w:t>
      </w:r>
    </w:p>
    <w:p w14:paraId="499D7917" w14:textId="3E3CF646" w:rsidR="001A79AE" w:rsidRPr="0025238E" w:rsidRDefault="001A79AE" w:rsidP="00D01CEA">
      <w:pPr>
        <w:pStyle w:val="ResumeHead"/>
        <w:tabs>
          <w:tab w:val="clear" w:pos="9360"/>
          <w:tab w:val="right" w:pos="10800"/>
        </w:tabs>
        <w:rPr>
          <w:color w:val="000000"/>
          <w:u w:val="single"/>
        </w:rPr>
      </w:pPr>
      <w:r w:rsidRPr="0025238E">
        <w:rPr>
          <w:u w:val="single"/>
        </w:rPr>
        <w:t>Client References</w:t>
      </w:r>
      <w:r w:rsidR="00D01CEA" w:rsidRPr="0025238E">
        <w:rPr>
          <w:u w:val="single"/>
        </w:rPr>
        <w:tab/>
      </w:r>
    </w:p>
    <w:p w14:paraId="393B428B" w14:textId="77777777" w:rsidR="001A79AE" w:rsidRPr="0025238E" w:rsidRDefault="001A79AE" w:rsidP="001A79AE">
      <w:pPr>
        <w:pStyle w:val="BulletLast"/>
      </w:pPr>
      <w:r w:rsidRPr="0025238E">
        <w:t xml:space="preserve">Carmen Marco, CIO of the FAA - </w:t>
      </w:r>
      <w:hyperlink r:id="rId51" w:history="1">
        <w:r w:rsidRPr="0025238E">
          <w:rPr>
            <w:rStyle w:val="Hyperlink"/>
          </w:rPr>
          <w:t>carmmarco@gmail.com</w:t>
        </w:r>
      </w:hyperlink>
      <w:r w:rsidRPr="0025238E">
        <w:t>, 703-915-2437</w:t>
      </w:r>
    </w:p>
    <w:p w14:paraId="3174AA82" w14:textId="77777777" w:rsidR="001A79AE" w:rsidRPr="0025238E" w:rsidRDefault="001A79AE" w:rsidP="001A79AE">
      <w:pPr>
        <w:pStyle w:val="ResumeJob"/>
        <w:tabs>
          <w:tab w:val="clear" w:pos="9360"/>
          <w:tab w:val="right" w:pos="10800"/>
        </w:tabs>
      </w:pPr>
      <w:r w:rsidRPr="0025238E">
        <w:t>CSRA – Principal Solution Architect</w:t>
      </w:r>
      <w:r w:rsidRPr="0025238E">
        <w:tab/>
        <w:t>10/2015 – 4/2017</w:t>
      </w:r>
    </w:p>
    <w:p w14:paraId="63BE1929" w14:textId="77777777" w:rsidR="001A79AE" w:rsidRPr="0025238E" w:rsidRDefault="001A79AE" w:rsidP="001A79AE">
      <w:pPr>
        <w:pStyle w:val="Bullet"/>
      </w:pPr>
      <w:r w:rsidRPr="0025238E">
        <w:t>Designed and implemented the cloud architecture for the FAA Drone Registry, a cloud-native and auto-scaling application residing in AWS and achieving 99.99% uptime with frequent zero-downtime deployments automated using DevSecOps patterns and tools</w:t>
      </w:r>
    </w:p>
    <w:p w14:paraId="0ED8353B" w14:textId="18C6D13D" w:rsidR="001A79AE" w:rsidRPr="0025238E" w:rsidRDefault="001A79AE" w:rsidP="001A79AE">
      <w:pPr>
        <w:pStyle w:val="Bullet"/>
      </w:pPr>
      <w:r w:rsidRPr="0025238E">
        <w:t>Assessed the source configuration management (SCM) market and made a recommendation to the CSRA CIO that CSRA adopt GitLab as the enterprise SCM tool for its 20,000 employees</w:t>
      </w:r>
      <w:r w:rsidR="009222C4">
        <w:t xml:space="preserve">. </w:t>
      </w:r>
      <w:r w:rsidRPr="0025238E">
        <w:t>GDIT later adopted this tool across the enterprise</w:t>
      </w:r>
    </w:p>
    <w:p w14:paraId="177ECB2A" w14:textId="77777777" w:rsidR="001A79AE" w:rsidRPr="0025238E" w:rsidRDefault="001A79AE" w:rsidP="001A79AE">
      <w:pPr>
        <w:pStyle w:val="Bullet"/>
      </w:pPr>
      <w:r w:rsidRPr="0025238E">
        <w:t>Contributed dozens of white papers, proposals, and RFI/RFP responses leading to new contracts and revenue streams which continue to be leveraged for opportunities</w:t>
      </w:r>
    </w:p>
    <w:p w14:paraId="7644BC9B" w14:textId="77777777" w:rsidR="001A79AE" w:rsidRPr="0025238E" w:rsidRDefault="001A79AE" w:rsidP="001A79AE">
      <w:pPr>
        <w:pStyle w:val="Bullet"/>
      </w:pPr>
      <w:r w:rsidRPr="0025238E">
        <w:t>Developed an AWS pilot deployment of a CSRA managed application that processes World Trade Center (WTC) health claims on the WTCHP program.</w:t>
      </w:r>
    </w:p>
    <w:p w14:paraId="460488E9" w14:textId="6074443C" w:rsidR="001A79AE" w:rsidRPr="0025238E" w:rsidRDefault="001A79AE" w:rsidP="00D01CEA">
      <w:pPr>
        <w:pStyle w:val="ResumeHead"/>
        <w:tabs>
          <w:tab w:val="clear" w:pos="9360"/>
          <w:tab w:val="right" w:pos="10800"/>
        </w:tabs>
        <w:rPr>
          <w:u w:val="single"/>
        </w:rPr>
      </w:pPr>
      <w:r w:rsidRPr="0025238E">
        <w:rPr>
          <w:u w:val="single"/>
        </w:rPr>
        <w:t>Client References</w:t>
      </w:r>
      <w:r w:rsidR="00D01CEA" w:rsidRPr="0025238E">
        <w:rPr>
          <w:u w:val="single"/>
        </w:rPr>
        <w:tab/>
      </w:r>
    </w:p>
    <w:p w14:paraId="37051D33" w14:textId="77777777" w:rsidR="001A79AE" w:rsidRPr="0025238E" w:rsidRDefault="001A79AE" w:rsidP="001A79AE">
      <w:pPr>
        <w:pStyle w:val="BulletLast"/>
      </w:pPr>
      <w:r w:rsidRPr="0025238E">
        <w:t xml:space="preserve">Peter O’Donoghue, VP of Solutions - </w:t>
      </w:r>
      <w:hyperlink r:id="rId52" w:history="1">
        <w:r w:rsidRPr="0025238E">
          <w:rPr>
            <w:rStyle w:val="Hyperlink"/>
          </w:rPr>
          <w:t>pjodonoghue@gmail.com</w:t>
        </w:r>
      </w:hyperlink>
      <w:r w:rsidRPr="0025238E">
        <w:t>, 301-646-0220</w:t>
      </w:r>
    </w:p>
    <w:p w14:paraId="5A3DFD1A" w14:textId="77777777" w:rsidR="001A79AE" w:rsidRPr="0025238E" w:rsidRDefault="001A79AE" w:rsidP="001A79AE">
      <w:pPr>
        <w:pStyle w:val="ResumeJob"/>
        <w:keepNext/>
        <w:tabs>
          <w:tab w:val="clear" w:pos="9360"/>
          <w:tab w:val="right" w:pos="10800"/>
        </w:tabs>
      </w:pPr>
      <w:r w:rsidRPr="0025238E">
        <w:t>CSC – Deputy Operations Manager</w:t>
      </w:r>
      <w:r w:rsidRPr="0025238E">
        <w:tab/>
        <w:t>10/2012 – 10/2015</w:t>
      </w:r>
    </w:p>
    <w:p w14:paraId="1723A48A" w14:textId="5A62BE86" w:rsidR="001A79AE" w:rsidRPr="0025238E" w:rsidRDefault="001A79AE" w:rsidP="001A79AE">
      <w:pPr>
        <w:pStyle w:val="Text-t"/>
      </w:pPr>
      <w:r w:rsidRPr="0025238E">
        <w:t>Managed the operations of a suite of applications that provide services to over 550,000 participating organizations who subject the system to more than 50 million queries annually</w:t>
      </w:r>
      <w:r w:rsidR="009222C4">
        <w:t xml:space="preserve">. </w:t>
      </w:r>
      <w:r w:rsidRPr="0025238E">
        <w:t>Managed and resolved more than 300 service disruptions and supported the team in the establishment of a DevOps toolchain, automating many deployment steps and reducing service disruptions</w:t>
      </w:r>
    </w:p>
    <w:p w14:paraId="4D6C10A8" w14:textId="1D90AADE" w:rsidR="001A79AE" w:rsidRPr="0025238E" w:rsidRDefault="001A79AE" w:rsidP="00D01CEA">
      <w:pPr>
        <w:pStyle w:val="ResumeHead"/>
        <w:tabs>
          <w:tab w:val="clear" w:pos="9360"/>
          <w:tab w:val="right" w:pos="10800"/>
        </w:tabs>
        <w:rPr>
          <w:u w:val="single"/>
        </w:rPr>
      </w:pPr>
      <w:r w:rsidRPr="0025238E">
        <w:rPr>
          <w:u w:val="single"/>
        </w:rPr>
        <w:t>Client References</w:t>
      </w:r>
      <w:r w:rsidR="00D01CEA" w:rsidRPr="0025238E">
        <w:rPr>
          <w:u w:val="single"/>
        </w:rPr>
        <w:tab/>
      </w:r>
    </w:p>
    <w:p w14:paraId="45C7E4A8" w14:textId="77777777" w:rsidR="001A79AE" w:rsidRPr="0025238E" w:rsidRDefault="001A79AE" w:rsidP="001A79AE">
      <w:pPr>
        <w:pStyle w:val="BulletLast"/>
      </w:pPr>
      <w:r w:rsidRPr="0025238E">
        <w:t xml:space="preserve">Raphael Agre - </w:t>
      </w:r>
      <w:hyperlink r:id="rId53" w:history="1">
        <w:r w:rsidRPr="0025238E">
          <w:rPr>
            <w:rStyle w:val="Hyperlink"/>
          </w:rPr>
          <w:t>Djakoure.R.Agre@uscis.dhs.gov</w:t>
        </w:r>
      </w:hyperlink>
      <w:r w:rsidRPr="0025238E">
        <w:t>, 202-870-0788</w:t>
      </w:r>
    </w:p>
    <w:p w14:paraId="209BE2E4" w14:textId="77777777" w:rsidR="001A79AE" w:rsidRPr="0025238E" w:rsidRDefault="001A79AE" w:rsidP="001A79AE">
      <w:pPr>
        <w:pStyle w:val="ResumeJob"/>
        <w:tabs>
          <w:tab w:val="clear" w:pos="9360"/>
          <w:tab w:val="right" w:pos="10800"/>
        </w:tabs>
        <w:contextualSpacing/>
      </w:pPr>
      <w:r w:rsidRPr="0025238E">
        <w:t>Wheeler Network Design – Disaster Recovery Architect</w:t>
      </w:r>
      <w:r w:rsidRPr="0025238E">
        <w:tab/>
        <w:t>1/2012 – 10/2012</w:t>
      </w:r>
    </w:p>
    <w:p w14:paraId="175C00D9" w14:textId="77777777" w:rsidR="001A79AE" w:rsidRPr="0025238E" w:rsidRDefault="001A79AE" w:rsidP="001A79AE">
      <w:pPr>
        <w:pStyle w:val="Text-t"/>
      </w:pPr>
      <w:r w:rsidRPr="0025238E">
        <w:t>Led a technical team in the design and implementation of a disaster recovery solution and was awarded the USCIS certificate of appreciation upon completion of the project</w:t>
      </w:r>
    </w:p>
    <w:p w14:paraId="3F994B44" w14:textId="6EAACA62" w:rsidR="001A79AE" w:rsidRPr="0025238E" w:rsidRDefault="001A79AE" w:rsidP="00D01CEA">
      <w:pPr>
        <w:pStyle w:val="ResumeHead"/>
        <w:tabs>
          <w:tab w:val="clear" w:pos="9360"/>
          <w:tab w:val="right" w:pos="10800"/>
        </w:tabs>
        <w:rPr>
          <w:u w:val="single"/>
        </w:rPr>
      </w:pPr>
      <w:r w:rsidRPr="0025238E">
        <w:rPr>
          <w:u w:val="single"/>
        </w:rPr>
        <w:t>Client References</w:t>
      </w:r>
      <w:r w:rsidR="00D01CEA" w:rsidRPr="0025238E">
        <w:rPr>
          <w:u w:val="single"/>
        </w:rPr>
        <w:tab/>
      </w:r>
    </w:p>
    <w:p w14:paraId="76E93FA6" w14:textId="77777777" w:rsidR="001A79AE" w:rsidRPr="0025238E" w:rsidRDefault="001A79AE" w:rsidP="001A79AE">
      <w:pPr>
        <w:pStyle w:val="BulletLast"/>
      </w:pPr>
      <w:r w:rsidRPr="0025238E">
        <w:t xml:space="preserve">Raphael Agre - </w:t>
      </w:r>
      <w:hyperlink r:id="rId54" w:history="1">
        <w:r w:rsidRPr="0025238E">
          <w:rPr>
            <w:rStyle w:val="Hyperlink"/>
          </w:rPr>
          <w:t>Djakoure.R.Agre@uscis.dhs.gov</w:t>
        </w:r>
      </w:hyperlink>
      <w:r w:rsidRPr="0025238E">
        <w:t>, 202-870-0788</w:t>
      </w:r>
    </w:p>
    <w:p w14:paraId="6D3BBC3D" w14:textId="77777777" w:rsidR="001A79AE" w:rsidRPr="0025238E" w:rsidRDefault="001A79AE" w:rsidP="001A79AE">
      <w:pPr>
        <w:pStyle w:val="ResumeJob"/>
        <w:tabs>
          <w:tab w:val="clear" w:pos="9360"/>
          <w:tab w:val="right" w:pos="10800"/>
        </w:tabs>
        <w:contextualSpacing/>
      </w:pPr>
      <w:r w:rsidRPr="0025238E">
        <w:t>NTT America – Unix Systems Administrator</w:t>
      </w:r>
      <w:r w:rsidRPr="0025238E">
        <w:tab/>
        <w:t>7/2007 – 1/2012</w:t>
      </w:r>
    </w:p>
    <w:p w14:paraId="27B15098" w14:textId="77777777" w:rsidR="001A79AE" w:rsidRPr="0025238E" w:rsidRDefault="001A79AE" w:rsidP="001A79AE">
      <w:pPr>
        <w:pStyle w:val="Text-t"/>
      </w:pPr>
      <w:r w:rsidRPr="0025238E">
        <w:t>Provided enterprise Unix administration support to customers leasing physical and virtual Unix servers</w:t>
      </w:r>
    </w:p>
    <w:p w14:paraId="586DA85D" w14:textId="0F424CA5" w:rsidR="001A79AE" w:rsidRPr="0025238E" w:rsidRDefault="001A79AE" w:rsidP="00D01CEA">
      <w:pPr>
        <w:pStyle w:val="ResumeHead"/>
        <w:tabs>
          <w:tab w:val="clear" w:pos="9360"/>
          <w:tab w:val="right" w:pos="10800"/>
        </w:tabs>
        <w:rPr>
          <w:u w:val="single"/>
        </w:rPr>
      </w:pPr>
      <w:r w:rsidRPr="0025238E">
        <w:rPr>
          <w:u w:val="single"/>
        </w:rPr>
        <w:t>Client References</w:t>
      </w:r>
      <w:r w:rsidR="00D01CEA" w:rsidRPr="0025238E">
        <w:rPr>
          <w:u w:val="single"/>
        </w:rPr>
        <w:tab/>
      </w:r>
    </w:p>
    <w:p w14:paraId="01E0ED21" w14:textId="77777777" w:rsidR="001A79AE" w:rsidRPr="0025238E" w:rsidRDefault="001A79AE" w:rsidP="001A79AE">
      <w:pPr>
        <w:pStyle w:val="BulletLast"/>
      </w:pPr>
      <w:r w:rsidRPr="0025238E">
        <w:t xml:space="preserve">Michael Montoya - </w:t>
      </w:r>
      <w:hyperlink r:id="rId55" w:history="1">
        <w:r w:rsidRPr="0025238E">
          <w:rPr>
            <w:rStyle w:val="Hyperlink"/>
          </w:rPr>
          <w:t>mmontoya19@gmail.com</w:t>
        </w:r>
      </w:hyperlink>
      <w:r w:rsidRPr="0025238E">
        <w:rPr>
          <w:rStyle w:val="Hyperlink"/>
          <w:color w:val="auto"/>
          <w:u w:val="none"/>
        </w:rPr>
        <w:t>,</w:t>
      </w:r>
      <w:r w:rsidRPr="0025238E">
        <w:t> 917-214-1515</w:t>
      </w:r>
    </w:p>
    <w:p w14:paraId="2CF5A956" w14:textId="77777777" w:rsidR="001A79AE" w:rsidRPr="0025238E" w:rsidRDefault="001A79AE" w:rsidP="001A79AE">
      <w:pPr>
        <w:pStyle w:val="ResumeJob"/>
        <w:tabs>
          <w:tab w:val="clear" w:pos="9360"/>
          <w:tab w:val="right" w:pos="10800"/>
        </w:tabs>
      </w:pPr>
      <w:r w:rsidRPr="0025238E">
        <w:t>Moon River Software – Systems Administrator</w:t>
      </w:r>
      <w:r w:rsidRPr="0025238E">
        <w:tab/>
        <w:t>9/2006 – 6/2007</w:t>
      </w:r>
    </w:p>
    <w:p w14:paraId="676E115F" w14:textId="77777777" w:rsidR="001A79AE" w:rsidRPr="0025238E" w:rsidRDefault="001A79AE" w:rsidP="001A79AE">
      <w:pPr>
        <w:pStyle w:val="Text-t"/>
      </w:pPr>
      <w:r w:rsidRPr="0025238E">
        <w:t>Administered the corporate LAN and infrastructure, including networking equipment; VMWare hypervisors, hosts, and guest operating systems; and physical servers and storage equipment</w:t>
      </w:r>
    </w:p>
    <w:p w14:paraId="049D6526" w14:textId="4571A13A" w:rsidR="001A79AE" w:rsidRPr="0025238E" w:rsidRDefault="001A79AE" w:rsidP="00D01CEA">
      <w:pPr>
        <w:pStyle w:val="ResumeHead"/>
        <w:tabs>
          <w:tab w:val="clear" w:pos="9360"/>
          <w:tab w:val="right" w:pos="10800"/>
        </w:tabs>
        <w:rPr>
          <w:u w:val="single"/>
        </w:rPr>
      </w:pPr>
      <w:r w:rsidRPr="0025238E">
        <w:rPr>
          <w:u w:val="single"/>
        </w:rPr>
        <w:t>Client References</w:t>
      </w:r>
      <w:r w:rsidR="00D01CEA" w:rsidRPr="0025238E">
        <w:rPr>
          <w:u w:val="single"/>
        </w:rPr>
        <w:tab/>
      </w:r>
    </w:p>
    <w:p w14:paraId="253E0B0B" w14:textId="77777777" w:rsidR="001A79AE" w:rsidRPr="0025238E" w:rsidRDefault="001A79AE" w:rsidP="001A79AE">
      <w:pPr>
        <w:pStyle w:val="BulletLast"/>
        <w:rPr>
          <w:color w:val="000000"/>
        </w:rPr>
      </w:pPr>
      <w:r w:rsidRPr="0025238E">
        <w:t>Client retired</w:t>
      </w:r>
    </w:p>
    <w:p w14:paraId="583A6D3A" w14:textId="77777777" w:rsidR="001A79AE" w:rsidRPr="0025238E" w:rsidRDefault="001A79AE" w:rsidP="001A79AE">
      <w:pPr>
        <w:pStyle w:val="ResumeHead"/>
        <w:tabs>
          <w:tab w:val="clear" w:pos="9360"/>
          <w:tab w:val="right" w:pos="10800"/>
        </w:tabs>
        <w:contextualSpacing/>
        <w:rPr>
          <w:u w:val="single"/>
        </w:rPr>
      </w:pPr>
      <w:r w:rsidRPr="0025238E">
        <w:rPr>
          <w:u w:val="single"/>
        </w:rPr>
        <w:t>Education___________________________________________________________________</w:t>
      </w:r>
      <w:r w:rsidRPr="0025238E">
        <w:rPr>
          <w:u w:val="single"/>
        </w:rPr>
        <w:tab/>
      </w:r>
    </w:p>
    <w:p w14:paraId="547D27CE" w14:textId="77777777" w:rsidR="001A79AE" w:rsidRPr="0025238E" w:rsidRDefault="001A79AE" w:rsidP="001A79AE">
      <w:pPr>
        <w:pStyle w:val="Bullet"/>
      </w:pPr>
      <w:r w:rsidRPr="0025238E">
        <w:t>B.S., Finance, George Mason University, Fairfax, VA Summa Cum Laude (top 5% of class with a Certificate of Excellence in Finance)</w:t>
      </w:r>
    </w:p>
    <w:p w14:paraId="606CEC97" w14:textId="77777777" w:rsidR="001A79AE" w:rsidRPr="0025238E" w:rsidRDefault="001A79AE" w:rsidP="001A79AE">
      <w:pPr>
        <w:pStyle w:val="Bullet"/>
      </w:pPr>
      <w:r w:rsidRPr="0025238E">
        <w:t>A.S., General Studies, Northern Virginia Community College, Fairfax, VA</w:t>
      </w:r>
    </w:p>
    <w:p w14:paraId="4DBD4621" w14:textId="77777777" w:rsidR="001A79AE" w:rsidRPr="0025238E" w:rsidRDefault="001A79AE" w:rsidP="001A79AE">
      <w:pPr>
        <w:pStyle w:val="ResumeHead"/>
        <w:tabs>
          <w:tab w:val="clear" w:pos="9360"/>
          <w:tab w:val="right" w:pos="10800"/>
        </w:tabs>
        <w:spacing w:after="0"/>
        <w:contextualSpacing/>
        <w:rPr>
          <w:u w:val="single"/>
        </w:rPr>
        <w:sectPr w:rsidR="001A79AE" w:rsidRPr="0025238E" w:rsidSect="001A79AE">
          <w:headerReference w:type="default" r:id="rId56"/>
          <w:footerReference w:type="default" r:id="rId57"/>
          <w:pgSz w:w="12240" w:h="15840" w:code="1"/>
          <w:pgMar w:top="720" w:right="720" w:bottom="720" w:left="720" w:header="576" w:footer="432" w:gutter="0"/>
          <w:pgNumType w:start="1"/>
          <w:cols w:space="720"/>
          <w:docGrid w:linePitch="360"/>
        </w:sectPr>
      </w:pPr>
      <w:r w:rsidRPr="0025238E">
        <w:rPr>
          <w:u w:val="single"/>
        </w:rPr>
        <w:t>Professional Certifications___________________________________________________________________</w:t>
      </w:r>
    </w:p>
    <w:p w14:paraId="713841B1" w14:textId="77777777" w:rsidR="001A79AE" w:rsidRPr="0025238E" w:rsidRDefault="001A79AE" w:rsidP="001A79AE">
      <w:pPr>
        <w:pStyle w:val="Bullet"/>
      </w:pPr>
      <w:r w:rsidRPr="0025238E">
        <w:t>AWS SA Associate</w:t>
      </w:r>
    </w:p>
    <w:p w14:paraId="163D1E1C" w14:textId="77777777" w:rsidR="001A79AE" w:rsidRPr="0025238E" w:rsidRDefault="001A79AE" w:rsidP="001A79AE">
      <w:pPr>
        <w:pStyle w:val="Bullet"/>
      </w:pPr>
      <w:r w:rsidRPr="0025238E">
        <w:t>AWS SA Professional</w:t>
      </w:r>
    </w:p>
    <w:p w14:paraId="41B8E6EC" w14:textId="77777777" w:rsidR="001A79AE" w:rsidRPr="0025238E" w:rsidRDefault="001A79AE" w:rsidP="001A79AE">
      <w:pPr>
        <w:pStyle w:val="Bullet"/>
      </w:pPr>
      <w:r w:rsidRPr="0025238E">
        <w:t>AWS SysOps Associate</w:t>
      </w:r>
    </w:p>
    <w:p w14:paraId="6D7FC1E6" w14:textId="77777777" w:rsidR="001A79AE" w:rsidRPr="0025238E" w:rsidRDefault="001A79AE" w:rsidP="001A79AE">
      <w:pPr>
        <w:pStyle w:val="Bullet"/>
      </w:pPr>
      <w:r w:rsidRPr="0025238E">
        <w:t>AWS Developer Associate</w:t>
      </w:r>
    </w:p>
    <w:p w14:paraId="593E9069" w14:textId="77777777" w:rsidR="001A79AE" w:rsidRPr="0025238E" w:rsidRDefault="001A79AE" w:rsidP="001A79AE">
      <w:pPr>
        <w:pStyle w:val="Bullet"/>
        <w:contextualSpacing/>
      </w:pPr>
      <w:r w:rsidRPr="0025238E">
        <w:t>AWS DevOps Professional</w:t>
      </w:r>
    </w:p>
    <w:p w14:paraId="5036EFB9" w14:textId="7F015FE2" w:rsidR="001A79AE" w:rsidRPr="0025238E" w:rsidRDefault="001A79AE" w:rsidP="00D01CEA">
      <w:pPr>
        <w:pStyle w:val="Bullet"/>
        <w:tabs>
          <w:tab w:val="right" w:pos="5040"/>
        </w:tabs>
        <w:contextualSpacing/>
      </w:pPr>
      <w:r w:rsidRPr="0025238E">
        <w:t>AWS Specialty – Big Data</w:t>
      </w:r>
      <w:r w:rsidR="00D01CEA" w:rsidRPr="0025238E">
        <w:tab/>
      </w:r>
    </w:p>
    <w:p w14:paraId="66977568" w14:textId="77777777" w:rsidR="001A79AE" w:rsidRPr="0025238E" w:rsidRDefault="001A79AE" w:rsidP="001A79AE">
      <w:pPr>
        <w:pStyle w:val="Bullet"/>
        <w:contextualSpacing/>
      </w:pPr>
      <w:r w:rsidRPr="0025238E">
        <w:t>AWS Specialty – Networking</w:t>
      </w:r>
    </w:p>
    <w:p w14:paraId="5B7FF185" w14:textId="77777777" w:rsidR="001A79AE" w:rsidRPr="0025238E" w:rsidRDefault="001A79AE" w:rsidP="001A79AE">
      <w:pPr>
        <w:pStyle w:val="Bullet"/>
        <w:contextualSpacing/>
      </w:pPr>
      <w:r w:rsidRPr="0025238E">
        <w:t>Certified Scrum Master (CSM)</w:t>
      </w:r>
    </w:p>
    <w:p w14:paraId="566153E1" w14:textId="77777777" w:rsidR="001A79AE" w:rsidRPr="0025238E" w:rsidRDefault="001A79AE" w:rsidP="001A79AE">
      <w:pPr>
        <w:pStyle w:val="Bullet"/>
        <w:contextualSpacing/>
      </w:pPr>
      <w:r w:rsidRPr="0025238E">
        <w:t>ITIL Foundation</w:t>
      </w:r>
    </w:p>
    <w:p w14:paraId="6EDBD366" w14:textId="77777777" w:rsidR="001A79AE" w:rsidRPr="0025238E" w:rsidRDefault="001A79AE" w:rsidP="001A79AE">
      <w:pPr>
        <w:pStyle w:val="BulletLast"/>
        <w:numPr>
          <w:ilvl w:val="0"/>
          <w:numId w:val="0"/>
        </w:numPr>
        <w:spacing w:after="0"/>
        <w:ind w:left="360"/>
        <w:contextualSpacing/>
        <w:sectPr w:rsidR="001A79AE" w:rsidRPr="0025238E" w:rsidSect="001A79AE">
          <w:type w:val="continuous"/>
          <w:pgSz w:w="12240" w:h="15840" w:code="1"/>
          <w:pgMar w:top="720" w:right="720" w:bottom="720" w:left="720" w:header="576" w:footer="432" w:gutter="0"/>
          <w:pgNumType w:start="1"/>
          <w:cols w:num="2" w:space="720"/>
          <w:docGrid w:linePitch="360"/>
        </w:sectPr>
      </w:pPr>
    </w:p>
    <w:p w14:paraId="0249E925" w14:textId="66B8F0C5" w:rsidR="001A79AE" w:rsidRPr="0025238E" w:rsidRDefault="001A79AE" w:rsidP="001A79AE">
      <w:pPr>
        <w:pStyle w:val="ResumeHead"/>
        <w:tabs>
          <w:tab w:val="clear" w:pos="9360"/>
          <w:tab w:val="right" w:pos="10800"/>
        </w:tabs>
        <w:spacing w:after="0"/>
        <w:contextualSpacing/>
        <w:rPr>
          <w:u w:val="single"/>
        </w:rPr>
      </w:pPr>
      <w:r w:rsidRPr="0025238E">
        <w:rPr>
          <w:u w:val="single"/>
        </w:rPr>
        <w:t>Awards___________________________________________________________________________________</w:t>
      </w:r>
      <w:r w:rsidR="00D01CEA" w:rsidRPr="0025238E">
        <w:rPr>
          <w:u w:val="single"/>
        </w:rPr>
        <w:tab/>
      </w:r>
    </w:p>
    <w:p w14:paraId="6881D1EF" w14:textId="77777777" w:rsidR="001A79AE" w:rsidRPr="0025238E" w:rsidRDefault="001A79AE" w:rsidP="001A79AE">
      <w:pPr>
        <w:pStyle w:val="BulletLast"/>
        <w:spacing w:after="0"/>
        <w:contextualSpacing/>
        <w:sectPr w:rsidR="001A79AE" w:rsidRPr="0025238E" w:rsidSect="001A79AE">
          <w:type w:val="continuous"/>
          <w:pgSz w:w="12240" w:h="15840" w:code="1"/>
          <w:pgMar w:top="720" w:right="720" w:bottom="720" w:left="720" w:header="576" w:footer="432" w:gutter="0"/>
          <w:pgNumType w:start="1"/>
          <w:cols w:space="720"/>
          <w:docGrid w:linePitch="360"/>
        </w:sectPr>
      </w:pPr>
    </w:p>
    <w:p w14:paraId="575F9F15" w14:textId="77777777" w:rsidR="001A79AE" w:rsidRPr="0025238E" w:rsidRDefault="001A79AE" w:rsidP="001A79AE">
      <w:pPr>
        <w:pStyle w:val="BulletLast"/>
        <w:spacing w:after="0"/>
        <w:contextualSpacing/>
      </w:pPr>
      <w:r w:rsidRPr="0025238E">
        <w:t>Earl F. Ward Memorial Award</w:t>
      </w:r>
    </w:p>
    <w:p w14:paraId="0A66D0A2" w14:textId="77777777" w:rsidR="001A79AE" w:rsidRPr="0025238E" w:rsidRDefault="001A79AE" w:rsidP="001A79AE">
      <w:pPr>
        <w:pStyle w:val="BulletLast"/>
        <w:spacing w:after="0"/>
        <w:contextualSpacing/>
      </w:pPr>
      <w:r w:rsidRPr="0025238E">
        <w:t>CSRA Engage Dark Horse Award</w:t>
      </w:r>
    </w:p>
    <w:p w14:paraId="255E8ED3" w14:textId="77777777" w:rsidR="001A79AE" w:rsidRPr="0025238E" w:rsidRDefault="001A79AE" w:rsidP="001A79AE">
      <w:pPr>
        <w:pStyle w:val="BulletLast"/>
        <w:spacing w:after="0"/>
        <w:contextualSpacing/>
      </w:pPr>
      <w:r w:rsidRPr="0025238E">
        <w:t>USCIS Certificate of Appreciation</w:t>
      </w:r>
    </w:p>
    <w:p w14:paraId="379A026E" w14:textId="77777777" w:rsidR="001A79AE" w:rsidRPr="0025238E" w:rsidRDefault="001A79AE" w:rsidP="001A79AE">
      <w:pPr>
        <w:pStyle w:val="BulletLast"/>
        <w:spacing w:after="0"/>
        <w:contextualSpacing/>
      </w:pPr>
      <w:r w:rsidRPr="0025238E">
        <w:t>GCN dig IT Award Finalist in Robotics and Unmanned Systems</w:t>
      </w:r>
    </w:p>
    <w:p w14:paraId="2A5BFE45" w14:textId="77777777" w:rsidR="001A79AE" w:rsidRPr="0025238E" w:rsidRDefault="001A79AE" w:rsidP="001A79AE">
      <w:pPr>
        <w:pStyle w:val="ResumeHead"/>
        <w:tabs>
          <w:tab w:val="clear" w:pos="9360"/>
          <w:tab w:val="right" w:pos="10800"/>
        </w:tabs>
        <w:contextualSpacing/>
        <w:rPr>
          <w:u w:val="single"/>
        </w:rPr>
        <w:sectPr w:rsidR="001A79AE" w:rsidRPr="0025238E" w:rsidSect="001A79AE">
          <w:type w:val="continuous"/>
          <w:pgSz w:w="12240" w:h="15840" w:code="1"/>
          <w:pgMar w:top="720" w:right="720" w:bottom="720" w:left="720" w:header="576" w:footer="432" w:gutter="0"/>
          <w:pgNumType w:start="1"/>
          <w:cols w:num="2" w:space="720"/>
          <w:docGrid w:linePitch="360"/>
        </w:sectPr>
      </w:pPr>
    </w:p>
    <w:p w14:paraId="26365B69" w14:textId="77777777" w:rsidR="001A79AE" w:rsidRPr="0025238E" w:rsidRDefault="001A79AE" w:rsidP="001A79AE">
      <w:pPr>
        <w:pStyle w:val="ResumeHead"/>
        <w:tabs>
          <w:tab w:val="clear" w:pos="9360"/>
          <w:tab w:val="right" w:pos="10800"/>
        </w:tabs>
        <w:contextualSpacing/>
        <w:rPr>
          <w:u w:val="single"/>
        </w:rPr>
      </w:pPr>
      <w:r w:rsidRPr="0025238E">
        <w:rPr>
          <w:u w:val="single"/>
        </w:rPr>
        <w:t>Clearance___________________________________________________________________</w:t>
      </w:r>
      <w:r w:rsidRPr="0025238E">
        <w:rPr>
          <w:u w:val="single"/>
        </w:rPr>
        <w:tab/>
      </w:r>
    </w:p>
    <w:p w14:paraId="0E5D836B" w14:textId="77777777" w:rsidR="001A79AE" w:rsidRPr="0025238E" w:rsidRDefault="001A79AE" w:rsidP="001A79AE">
      <w:pPr>
        <w:pStyle w:val="BulletLast"/>
        <w:contextualSpacing/>
      </w:pPr>
      <w:r w:rsidRPr="0025238E">
        <w:t>USCIS Public Trust (October 2012 – November 2015)</w:t>
      </w:r>
    </w:p>
    <w:p w14:paraId="34876328" w14:textId="77777777" w:rsidR="001A79AE" w:rsidRPr="0025238E" w:rsidRDefault="001A79AE" w:rsidP="001A79AE">
      <w:pPr>
        <w:pStyle w:val="BulletLast"/>
        <w:numPr>
          <w:ilvl w:val="0"/>
          <w:numId w:val="0"/>
        </w:numPr>
      </w:pPr>
    </w:p>
    <w:p w14:paraId="383CC838" w14:textId="4996AD34" w:rsidR="00786E1A" w:rsidRPr="0025238E" w:rsidRDefault="00786E1A" w:rsidP="000C58C1">
      <w:pPr>
        <w:pStyle w:val="Text-t"/>
        <w:rPr>
          <w:noProof/>
        </w:rPr>
      </w:pPr>
    </w:p>
    <w:sectPr w:rsidR="00786E1A" w:rsidRPr="0025238E" w:rsidSect="001A79AE">
      <w:type w:val="continuous"/>
      <w:pgSz w:w="12240" w:h="15840" w:code="1"/>
      <w:pgMar w:top="720" w:right="720" w:bottom="720" w:left="72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BDF698" w14:textId="77777777" w:rsidR="00DF3A0A" w:rsidRDefault="00DF3A0A">
      <w:r>
        <w:separator/>
      </w:r>
    </w:p>
    <w:p w14:paraId="28A9EDAD" w14:textId="77777777" w:rsidR="00DF3A0A" w:rsidRDefault="00DF3A0A"/>
  </w:endnote>
  <w:endnote w:type="continuationSeparator" w:id="0">
    <w:p w14:paraId="6BFCEC04" w14:textId="77777777" w:rsidR="00DF3A0A" w:rsidRDefault="00DF3A0A">
      <w:r>
        <w:continuationSeparator/>
      </w:r>
    </w:p>
    <w:p w14:paraId="60F73FDA" w14:textId="77777777" w:rsidR="00DF3A0A" w:rsidRDefault="00DF3A0A"/>
  </w:endnote>
  <w:endnote w:type="continuationNotice" w:id="1">
    <w:p w14:paraId="68917798" w14:textId="77777777" w:rsidR="00DF3A0A" w:rsidRDefault="00DF3A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altName w:val="MS Gothic"/>
    <w:panose1 w:val="00000000000000000000"/>
    <w:charset w:val="80"/>
    <w:family w:val="auto"/>
    <w:notTrueType/>
    <w:pitch w:val="default"/>
    <w:sig w:usb0="00000000"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61C89" w14:textId="77777777" w:rsidR="00DF3A0A" w:rsidRDefault="00DF3A0A" w:rsidP="0071743F">
    <w:pPr>
      <w:pStyle w:val="Footer"/>
      <w:pBdr>
        <w:top w:val="none" w:sz="0" w:space="0" w:color="auto"/>
      </w:pBd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E4751" w14:textId="77777777" w:rsidR="00DF3A0A" w:rsidRDefault="00DF3A0A" w:rsidP="001A79AE">
    <w:pPr>
      <w:pStyle w:val="Footer"/>
      <w:tabs>
        <w:tab w:val="clear" w:pos="4680"/>
        <w:tab w:val="clear" w:pos="9360"/>
        <w:tab w:val="center" w:pos="5400"/>
        <w:tab w:val="right" w:pos="10800"/>
      </w:tabs>
      <w:jc w:val="center"/>
    </w:pPr>
    <w:r>
      <w:t>Solicitation No. RFQ1311531</w:t>
    </w:r>
    <w:r>
      <w:tab/>
      <w:t>Technical Volume – Attachment B</w:t>
    </w:r>
    <w:r>
      <w:tab/>
      <w:t>August 17, 2018</w:t>
    </w:r>
  </w:p>
  <w:p w14:paraId="35B2BBAE" w14:textId="2212CBCC" w:rsidR="00DF3A0A" w:rsidRPr="009357E2" w:rsidRDefault="00DF3A0A" w:rsidP="001A79AE">
    <w:pPr>
      <w:pStyle w:val="Footer"/>
      <w:tabs>
        <w:tab w:val="clear" w:pos="4680"/>
        <w:tab w:val="center" w:pos="5220"/>
      </w:tabs>
      <w:jc w:val="center"/>
    </w:pPr>
    <w:r>
      <w:fldChar w:fldCharType="begin"/>
    </w:r>
    <w:r>
      <w:instrText xml:space="preserve"> PAGE </w:instrText>
    </w:r>
    <w:r>
      <w:fldChar w:fldCharType="separate"/>
    </w:r>
    <w:r w:rsidR="002D1B3C">
      <w:rPr>
        <w:noProof/>
      </w:rPr>
      <w:t>1</w:t>
    </w:r>
    <w:r>
      <w:fldChar w:fldCharType="end"/>
    </w:r>
  </w:p>
  <w:p w14:paraId="24D6C01B" w14:textId="77777777" w:rsidR="00DF3A0A" w:rsidRDefault="00DF3A0A" w:rsidP="006A1908">
    <w:pPr>
      <w:pStyle w:val="FootDisc"/>
    </w:pPr>
    <w:r>
      <w:t xml:space="preserve">Use or disclosure of data contained on this sheet is subject to the restriction on the title page of this proposal.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D63AD" w14:textId="77777777" w:rsidR="00DF3A0A" w:rsidRDefault="00DF3A0A" w:rsidP="001A79AE">
    <w:pPr>
      <w:pStyle w:val="Footer"/>
      <w:tabs>
        <w:tab w:val="clear" w:pos="4680"/>
        <w:tab w:val="clear" w:pos="9360"/>
        <w:tab w:val="center" w:pos="5220"/>
        <w:tab w:val="right" w:pos="10800"/>
      </w:tabs>
      <w:jc w:val="center"/>
    </w:pPr>
    <w:r>
      <w:t>Solicitation No. RFQ1311531</w:t>
    </w:r>
    <w:r>
      <w:tab/>
      <w:t>Technical Volume – Attachment B</w:t>
    </w:r>
    <w:r>
      <w:tab/>
      <w:t xml:space="preserve"> August 17, 2018</w:t>
    </w:r>
  </w:p>
  <w:p w14:paraId="22B5BCF1" w14:textId="5F1B6B36" w:rsidR="00DF3A0A" w:rsidRPr="009357E2" w:rsidRDefault="00DF3A0A" w:rsidP="001A79AE">
    <w:pPr>
      <w:pStyle w:val="Footer"/>
      <w:jc w:val="center"/>
    </w:pPr>
    <w:r>
      <w:fldChar w:fldCharType="begin"/>
    </w:r>
    <w:r>
      <w:instrText xml:space="preserve"> PAGE </w:instrText>
    </w:r>
    <w:r>
      <w:fldChar w:fldCharType="separate"/>
    </w:r>
    <w:r w:rsidR="002D1B3C">
      <w:rPr>
        <w:noProof/>
      </w:rPr>
      <w:t>2</w:t>
    </w:r>
    <w:r>
      <w:fldChar w:fldCharType="end"/>
    </w:r>
  </w:p>
  <w:p w14:paraId="311E1BE7" w14:textId="77777777" w:rsidR="00DF3A0A" w:rsidRDefault="00DF3A0A" w:rsidP="006A1908">
    <w:pPr>
      <w:pStyle w:val="FootDisc"/>
    </w:pPr>
    <w:r>
      <w:t xml:space="preserve">Use or disclosure of data contained on this sheet is subject to the restriction on the title page of this proposal.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BBE68" w14:textId="77777777" w:rsidR="00DF3A0A" w:rsidRDefault="00DF3A0A" w:rsidP="00283CBE">
    <w:pPr>
      <w:pStyle w:val="Footer"/>
      <w:tabs>
        <w:tab w:val="clear" w:pos="4680"/>
        <w:tab w:val="clear" w:pos="9360"/>
        <w:tab w:val="center" w:pos="5220"/>
        <w:tab w:val="right" w:pos="10800"/>
      </w:tabs>
      <w:jc w:val="center"/>
    </w:pPr>
    <w:r>
      <w:t>Solicitation No. RFQ1311531</w:t>
    </w:r>
    <w:r>
      <w:tab/>
      <w:t>Technical Volume – Attachment 2</w:t>
    </w:r>
    <w:r>
      <w:tab/>
      <w:t xml:space="preserve"> August 17, 2018</w:t>
    </w:r>
  </w:p>
  <w:p w14:paraId="375461EA" w14:textId="125A0A4C" w:rsidR="00DF3A0A" w:rsidRPr="009357E2" w:rsidRDefault="00DF3A0A" w:rsidP="00283CBE">
    <w:pPr>
      <w:pStyle w:val="Footer"/>
      <w:jc w:val="center"/>
    </w:pPr>
    <w:r>
      <w:fldChar w:fldCharType="begin"/>
    </w:r>
    <w:r>
      <w:instrText xml:space="preserve"> PAGE </w:instrText>
    </w:r>
    <w:r>
      <w:fldChar w:fldCharType="separate"/>
    </w:r>
    <w:r w:rsidR="002D1B3C">
      <w:rPr>
        <w:noProof/>
      </w:rPr>
      <w:t>2</w:t>
    </w:r>
    <w:r>
      <w:fldChar w:fldCharType="end"/>
    </w:r>
  </w:p>
  <w:p w14:paraId="3B3D2872" w14:textId="77777777" w:rsidR="00DF3A0A" w:rsidRDefault="00DF3A0A" w:rsidP="006A1908">
    <w:pPr>
      <w:pStyle w:val="FootDisc"/>
    </w:pPr>
    <w:r>
      <w:t xml:space="preserve">Use or disclosure of data contained on this sheet is subject to the restriction on the title page of this proposal.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455E8" w14:textId="77777777" w:rsidR="00DF3A0A" w:rsidRDefault="00DF3A0A" w:rsidP="001A79AE">
    <w:pPr>
      <w:pStyle w:val="Footer"/>
      <w:tabs>
        <w:tab w:val="clear" w:pos="4680"/>
        <w:tab w:val="clear" w:pos="9360"/>
        <w:tab w:val="center" w:pos="5220"/>
        <w:tab w:val="right" w:pos="10800"/>
      </w:tabs>
    </w:pPr>
    <w:r>
      <w:t>Solicitation No. RFQ1311531</w:t>
    </w:r>
    <w:r>
      <w:tab/>
      <w:t>Technical Volume – Attachment B</w:t>
    </w:r>
    <w:r>
      <w:tab/>
      <w:t>August 17, 2018</w:t>
    </w:r>
  </w:p>
  <w:p w14:paraId="1D89B1C8" w14:textId="5BF069E7" w:rsidR="00DF3A0A" w:rsidRPr="009357E2" w:rsidRDefault="00DF3A0A" w:rsidP="001A79AE">
    <w:pPr>
      <w:pStyle w:val="Footer"/>
      <w:jc w:val="center"/>
    </w:pPr>
    <w:r>
      <w:fldChar w:fldCharType="begin"/>
    </w:r>
    <w:r>
      <w:instrText xml:space="preserve"> PAGE </w:instrText>
    </w:r>
    <w:r>
      <w:fldChar w:fldCharType="separate"/>
    </w:r>
    <w:r w:rsidR="002D1B3C">
      <w:rPr>
        <w:noProof/>
      </w:rPr>
      <w:t>2</w:t>
    </w:r>
    <w:r>
      <w:fldChar w:fldCharType="end"/>
    </w:r>
  </w:p>
  <w:p w14:paraId="4676092B" w14:textId="77777777" w:rsidR="00DF3A0A" w:rsidRDefault="00DF3A0A" w:rsidP="006A1908">
    <w:pPr>
      <w:pStyle w:val="FootDisc"/>
    </w:pPr>
    <w:r>
      <w:t xml:space="preserve">Use or disclosure of data contained on this sheet is subject to the restriction on the title page of this proposal.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DC791" w14:textId="6A7EE086" w:rsidR="00DF3A0A" w:rsidRDefault="00DF3A0A" w:rsidP="009632C2">
    <w:pPr>
      <w:pStyle w:val="Footer"/>
      <w:tabs>
        <w:tab w:val="clear" w:pos="4680"/>
        <w:tab w:val="clear" w:pos="9360"/>
        <w:tab w:val="center" w:pos="5400"/>
        <w:tab w:val="right" w:pos="10800"/>
      </w:tabs>
    </w:pPr>
    <w:r>
      <w:t>Solicitation No. RFQ1311531</w:t>
    </w:r>
    <w:r>
      <w:tab/>
      <w:t>Technical Volume</w:t>
    </w:r>
    <w:r>
      <w:tab/>
      <w:t>August 17, 2018</w:t>
    </w:r>
  </w:p>
  <w:p w14:paraId="799DF2C5" w14:textId="5A88905F" w:rsidR="00DF3A0A" w:rsidRPr="009357E2" w:rsidRDefault="00DF3A0A" w:rsidP="009632C2">
    <w:pPr>
      <w:pStyle w:val="Footer"/>
      <w:jc w:val="center"/>
    </w:pPr>
    <w:r>
      <w:fldChar w:fldCharType="begin"/>
    </w:r>
    <w:r>
      <w:instrText xml:space="preserve"> PAGE </w:instrText>
    </w:r>
    <w:r>
      <w:fldChar w:fldCharType="separate"/>
    </w:r>
    <w:r w:rsidR="004E6367">
      <w:rPr>
        <w:noProof/>
      </w:rPr>
      <w:t>i</w:t>
    </w:r>
    <w:r>
      <w:fldChar w:fldCharType="end"/>
    </w:r>
  </w:p>
  <w:p w14:paraId="3B775B64" w14:textId="77777777" w:rsidR="00DF3A0A" w:rsidRDefault="00DF3A0A" w:rsidP="006A1908">
    <w:pPr>
      <w:pStyle w:val="FootDisc"/>
    </w:pPr>
    <w:r>
      <w:t xml:space="preserve">Use or disclosure of data contained on this sheet is subject to the restriction on the title page of this proposal.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0C816" w14:textId="77777777" w:rsidR="00DF3A0A" w:rsidRDefault="00DF3A0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87364" w14:textId="44C2C6F8" w:rsidR="00DF3A0A" w:rsidRDefault="00DF3A0A" w:rsidP="009632C2">
    <w:pPr>
      <w:pStyle w:val="Footer"/>
      <w:tabs>
        <w:tab w:val="clear" w:pos="4680"/>
        <w:tab w:val="clear" w:pos="9360"/>
        <w:tab w:val="center" w:pos="5310"/>
        <w:tab w:val="right" w:pos="10800"/>
      </w:tabs>
      <w:jc w:val="center"/>
    </w:pPr>
    <w:r>
      <w:t>Solicitation No. RFQ1311531</w:t>
    </w:r>
    <w:r>
      <w:tab/>
      <w:t>Technical Volume</w:t>
    </w:r>
    <w:r>
      <w:tab/>
      <w:t>August 17, 2018</w:t>
    </w:r>
  </w:p>
  <w:p w14:paraId="053FB992" w14:textId="51844F4C" w:rsidR="00DF3A0A" w:rsidRPr="009357E2" w:rsidRDefault="00DF3A0A" w:rsidP="009632C2">
    <w:pPr>
      <w:pStyle w:val="Footer"/>
      <w:tabs>
        <w:tab w:val="clear" w:pos="9360"/>
        <w:tab w:val="right" w:pos="10800"/>
      </w:tabs>
      <w:jc w:val="center"/>
    </w:pPr>
    <w:r>
      <w:fldChar w:fldCharType="begin"/>
    </w:r>
    <w:r>
      <w:instrText xml:space="preserve"> PAGE </w:instrText>
    </w:r>
    <w:r>
      <w:fldChar w:fldCharType="separate"/>
    </w:r>
    <w:r w:rsidR="002D1B3C">
      <w:rPr>
        <w:noProof/>
      </w:rPr>
      <w:t>19</w:t>
    </w:r>
    <w:r>
      <w:fldChar w:fldCharType="end"/>
    </w:r>
  </w:p>
  <w:p w14:paraId="78BED247" w14:textId="77777777" w:rsidR="00DF3A0A" w:rsidRDefault="00DF3A0A" w:rsidP="006A1908">
    <w:pPr>
      <w:pStyle w:val="FootDisc"/>
    </w:pPr>
    <w:r>
      <w:t>Use or disclosure of data contained on this sheet is subject to the restriction on the title page of this proposal.</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C787" w14:textId="77777777" w:rsidR="00DF3A0A" w:rsidRDefault="00DF3A0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87288" w14:textId="77777777" w:rsidR="00DF3A0A" w:rsidRDefault="00DF3A0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52A3F" w14:textId="77777777" w:rsidR="00DF3A0A" w:rsidRDefault="00DF3A0A" w:rsidP="00123D78">
    <w:pPr>
      <w:pStyle w:val="Footer"/>
      <w:tabs>
        <w:tab w:val="clear" w:pos="4680"/>
        <w:tab w:val="clear" w:pos="9360"/>
        <w:tab w:val="left" w:pos="4320"/>
        <w:tab w:val="left" w:pos="4590"/>
        <w:tab w:val="right" w:pos="10800"/>
      </w:tabs>
      <w:jc w:val="center"/>
    </w:pPr>
    <w:r>
      <w:t>Solicitation No. RFQ1311531</w:t>
    </w:r>
    <w:r>
      <w:tab/>
      <w:t>Tech Volume – Attachment A</w:t>
    </w:r>
    <w:r>
      <w:tab/>
      <w:t>August 17, 2018</w:t>
    </w:r>
  </w:p>
  <w:p w14:paraId="4E22969E" w14:textId="081AE6DD" w:rsidR="00DF3A0A" w:rsidRPr="009357E2" w:rsidRDefault="00DF3A0A" w:rsidP="00123D78">
    <w:pPr>
      <w:pStyle w:val="Footer"/>
      <w:jc w:val="center"/>
    </w:pPr>
    <w:r>
      <w:t>A-</w:t>
    </w:r>
    <w:r>
      <w:fldChar w:fldCharType="begin"/>
    </w:r>
    <w:r>
      <w:instrText xml:space="preserve"> PAGE </w:instrText>
    </w:r>
    <w:r>
      <w:fldChar w:fldCharType="separate"/>
    </w:r>
    <w:r w:rsidR="002D1B3C">
      <w:rPr>
        <w:noProof/>
      </w:rPr>
      <w:t>16</w:t>
    </w:r>
    <w:r>
      <w:fldChar w:fldCharType="end"/>
    </w:r>
  </w:p>
  <w:p w14:paraId="1FF8FC40" w14:textId="77777777" w:rsidR="00DF3A0A" w:rsidRDefault="00DF3A0A" w:rsidP="006A1908">
    <w:pPr>
      <w:pStyle w:val="FootDisc"/>
    </w:pPr>
    <w:r>
      <w:t>Use or disclosure of data contained on this sheet is subject to the restriction on the title page of this proposal.</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82C38" w14:textId="77777777" w:rsidR="00DF3A0A" w:rsidRDefault="00DF3A0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63B8B" w14:textId="77777777" w:rsidR="00DF3A0A" w:rsidRDefault="00DF3A0A" w:rsidP="001A79AE">
    <w:pPr>
      <w:pStyle w:val="Footer"/>
      <w:tabs>
        <w:tab w:val="clear" w:pos="4680"/>
        <w:tab w:val="clear" w:pos="9360"/>
        <w:tab w:val="center" w:pos="5220"/>
        <w:tab w:val="right" w:pos="10800"/>
      </w:tabs>
    </w:pPr>
    <w:r>
      <w:t>Solicitation No. RFQ1311531</w:t>
    </w:r>
    <w:r>
      <w:tab/>
      <w:t>Technical Volume – Attachment B</w:t>
    </w:r>
    <w:r>
      <w:tab/>
      <w:t>August 17, 2018</w:t>
    </w:r>
  </w:p>
  <w:p w14:paraId="3A0723C8" w14:textId="5BED851E" w:rsidR="00DF3A0A" w:rsidRPr="009357E2" w:rsidRDefault="00DF3A0A" w:rsidP="001A79AE">
    <w:pPr>
      <w:pStyle w:val="Footer"/>
      <w:jc w:val="center"/>
    </w:pPr>
    <w:r>
      <w:t>B-</w:t>
    </w:r>
    <w:r>
      <w:fldChar w:fldCharType="begin"/>
    </w:r>
    <w:r>
      <w:instrText xml:space="preserve"> PAGE </w:instrText>
    </w:r>
    <w:r>
      <w:fldChar w:fldCharType="separate"/>
    </w:r>
    <w:r w:rsidR="002D1B3C">
      <w:rPr>
        <w:noProof/>
      </w:rPr>
      <w:t>2</w:t>
    </w:r>
    <w:r>
      <w:fldChar w:fldCharType="end"/>
    </w:r>
  </w:p>
  <w:p w14:paraId="3EF472CB" w14:textId="77777777" w:rsidR="00DF3A0A" w:rsidRDefault="00DF3A0A" w:rsidP="006A1908">
    <w:pPr>
      <w:pStyle w:val="FootDisc"/>
    </w:pPr>
    <w:r>
      <w:t xml:space="preserve">Use or disclosure of data contained on this sheet is subject to the restriction on the title page of this proposal.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5EA56D" w14:textId="77777777" w:rsidR="00DF3A0A" w:rsidRDefault="00DF3A0A">
      <w:r>
        <w:separator/>
      </w:r>
    </w:p>
    <w:p w14:paraId="4DFD1A11" w14:textId="77777777" w:rsidR="00DF3A0A" w:rsidRDefault="00DF3A0A"/>
  </w:footnote>
  <w:footnote w:type="continuationSeparator" w:id="0">
    <w:p w14:paraId="38B48C1B" w14:textId="77777777" w:rsidR="00DF3A0A" w:rsidRDefault="00DF3A0A">
      <w:r>
        <w:continuationSeparator/>
      </w:r>
    </w:p>
    <w:p w14:paraId="016FBC8F" w14:textId="77777777" w:rsidR="00DF3A0A" w:rsidRDefault="00DF3A0A"/>
  </w:footnote>
  <w:footnote w:type="continuationNotice" w:id="1">
    <w:p w14:paraId="6A237DF1" w14:textId="77777777" w:rsidR="00DF3A0A" w:rsidRDefault="00DF3A0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93574" w14:textId="3D527011" w:rsidR="00DF3A0A" w:rsidRPr="00962AF6" w:rsidRDefault="00DF3A0A" w:rsidP="0071743F">
    <w:pPr>
      <w:pStyle w:val="Header"/>
      <w:pBdr>
        <w:bottom w:val="none" w:sz="0" w:space="0" w:color="auto"/>
      </w:pBdr>
      <w:rPr>
        <w:i w:val="0"/>
        <w:sz w:val="22"/>
        <w:szCs w:val="22"/>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E017B" w14:textId="77777777" w:rsidR="00DF3A0A" w:rsidRDefault="00DF3A0A" w:rsidP="001A79AE">
    <w:pPr>
      <w:pStyle w:val="Header"/>
      <w:tabs>
        <w:tab w:val="clear" w:pos="9360"/>
        <w:tab w:val="right" w:pos="10800"/>
      </w:tabs>
      <w:spacing w:after="120"/>
    </w:pPr>
    <w:r>
      <w:rPr>
        <w:noProof/>
      </w:rPr>
      <w:drawing>
        <wp:inline distT="0" distB="0" distL="0" distR="0" wp14:anchorId="308C5953" wp14:editId="134BA1D7">
          <wp:extent cx="977900" cy="279400"/>
          <wp:effectExtent l="0" t="0" r="0" b="6350"/>
          <wp:docPr id="19" name="Picture 19" descr="un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7900" cy="279400"/>
                  </a:xfrm>
                  <a:prstGeom prst="rect">
                    <a:avLst/>
                  </a:prstGeom>
                  <a:noFill/>
                  <a:ln>
                    <a:noFill/>
                  </a:ln>
                </pic:spPr>
              </pic:pic>
            </a:graphicData>
          </a:graphic>
        </wp:inline>
      </w:drawing>
    </w:r>
    <w:r>
      <w:tab/>
    </w:r>
    <w:r>
      <w:tab/>
      <w:t>USDA Cloud Adopt BPA</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7A2DE" w14:textId="77777777" w:rsidR="00DF3A0A" w:rsidRPr="000E166F" w:rsidRDefault="00DF3A0A" w:rsidP="001A79AE">
    <w:pPr>
      <w:pStyle w:val="Header"/>
      <w:tabs>
        <w:tab w:val="clear" w:pos="9360"/>
        <w:tab w:val="right" w:pos="10800"/>
      </w:tabs>
      <w:spacing w:after="120"/>
    </w:pPr>
    <w:r>
      <w:rPr>
        <w:noProof/>
      </w:rPr>
      <w:drawing>
        <wp:inline distT="0" distB="0" distL="0" distR="0" wp14:anchorId="578C8308" wp14:editId="448BA026">
          <wp:extent cx="977900" cy="279400"/>
          <wp:effectExtent l="0" t="0" r="0" b="6350"/>
          <wp:docPr id="11" name="Picture 11" descr="un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7900" cy="279400"/>
                  </a:xfrm>
                  <a:prstGeom prst="rect">
                    <a:avLst/>
                  </a:prstGeom>
                  <a:noFill/>
                  <a:ln>
                    <a:noFill/>
                  </a:ln>
                </pic:spPr>
              </pic:pic>
            </a:graphicData>
          </a:graphic>
        </wp:inline>
      </w:drawing>
    </w:r>
    <w:r>
      <w:tab/>
    </w:r>
    <w:r>
      <w:tab/>
      <w:t>USDA Cloud Adopt BPA</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01B67" w14:textId="77777777" w:rsidR="00DF3A0A" w:rsidRPr="000E166F" w:rsidRDefault="00DF3A0A" w:rsidP="00283CBE">
    <w:pPr>
      <w:pStyle w:val="Header"/>
      <w:tabs>
        <w:tab w:val="clear" w:pos="9360"/>
        <w:tab w:val="right" w:pos="10800"/>
      </w:tabs>
      <w:spacing w:after="120"/>
    </w:pPr>
    <w:r>
      <w:rPr>
        <w:noProof/>
      </w:rPr>
      <w:drawing>
        <wp:inline distT="0" distB="0" distL="0" distR="0" wp14:anchorId="695E5A60" wp14:editId="63BE0C75">
          <wp:extent cx="977900" cy="279400"/>
          <wp:effectExtent l="0" t="0" r="0" b="6350"/>
          <wp:docPr id="7" name="Picture 7" descr="un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7900" cy="279400"/>
                  </a:xfrm>
                  <a:prstGeom prst="rect">
                    <a:avLst/>
                  </a:prstGeom>
                  <a:noFill/>
                  <a:ln>
                    <a:noFill/>
                  </a:ln>
                </pic:spPr>
              </pic:pic>
            </a:graphicData>
          </a:graphic>
        </wp:inline>
      </w:drawing>
    </w:r>
    <w:r>
      <w:tab/>
    </w:r>
    <w:r>
      <w:tab/>
      <w:t>USDA Cloud Adopt BPA</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04E02" w14:textId="77777777" w:rsidR="00DF3A0A" w:rsidRPr="00655F84" w:rsidRDefault="00DF3A0A" w:rsidP="001A79AE">
    <w:pPr>
      <w:pStyle w:val="Header"/>
      <w:tabs>
        <w:tab w:val="clear" w:pos="9360"/>
        <w:tab w:val="right" w:pos="10800"/>
      </w:tabs>
      <w:spacing w:after="120"/>
    </w:pPr>
    <w:r>
      <w:rPr>
        <w:noProof/>
      </w:rPr>
      <w:drawing>
        <wp:inline distT="0" distB="0" distL="0" distR="0" wp14:anchorId="3B8BAE44" wp14:editId="78A94615">
          <wp:extent cx="977900" cy="279400"/>
          <wp:effectExtent l="0" t="0" r="0" b="6350"/>
          <wp:docPr id="12" name="Picture 12" descr="un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7900" cy="279400"/>
                  </a:xfrm>
                  <a:prstGeom prst="rect">
                    <a:avLst/>
                  </a:prstGeom>
                  <a:noFill/>
                  <a:ln>
                    <a:noFill/>
                  </a:ln>
                </pic:spPr>
              </pic:pic>
            </a:graphicData>
          </a:graphic>
        </wp:inline>
      </w:drawing>
    </w:r>
    <w:r>
      <w:tab/>
    </w:r>
    <w:r>
      <w:tab/>
      <w:t>USDA Cloud Adopt BPA</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993F3" w14:textId="49F3E3D7" w:rsidR="00DF3A0A" w:rsidRPr="009357E2" w:rsidRDefault="00DF3A0A" w:rsidP="009632C2">
    <w:pPr>
      <w:pStyle w:val="Header"/>
      <w:tabs>
        <w:tab w:val="clear" w:pos="9360"/>
        <w:tab w:val="right" w:pos="10800"/>
      </w:tabs>
      <w:spacing w:after="120"/>
    </w:pPr>
    <w:r>
      <w:rPr>
        <w:noProof/>
      </w:rPr>
      <w:drawing>
        <wp:inline distT="0" distB="0" distL="0" distR="0" wp14:anchorId="200781CF" wp14:editId="31526A52">
          <wp:extent cx="977900" cy="279400"/>
          <wp:effectExtent l="0" t="0" r="0" b="6350"/>
          <wp:docPr id="13" name="Picture 13" descr="un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7900" cy="279400"/>
                  </a:xfrm>
                  <a:prstGeom prst="rect">
                    <a:avLst/>
                  </a:prstGeom>
                  <a:noFill/>
                  <a:ln>
                    <a:noFill/>
                  </a:ln>
                </pic:spPr>
              </pic:pic>
            </a:graphicData>
          </a:graphic>
        </wp:inline>
      </w:drawing>
    </w:r>
    <w:r>
      <w:tab/>
    </w:r>
    <w:r>
      <w:tab/>
      <w:t>USDA Cloud Adopt BPA</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F7B5F" w14:textId="77777777" w:rsidR="00DF3A0A" w:rsidRDefault="00DF3A0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27282" w14:textId="62D71676" w:rsidR="00DF3A0A" w:rsidRPr="009357E2" w:rsidRDefault="00DF3A0A" w:rsidP="009632C2">
    <w:pPr>
      <w:pStyle w:val="Header"/>
      <w:tabs>
        <w:tab w:val="clear" w:pos="9360"/>
        <w:tab w:val="right" w:pos="10800"/>
      </w:tabs>
      <w:spacing w:after="120"/>
    </w:pPr>
    <w:r>
      <w:rPr>
        <w:noProof/>
      </w:rPr>
      <w:drawing>
        <wp:inline distT="0" distB="0" distL="0" distR="0" wp14:anchorId="51553DF4" wp14:editId="4E369DE5">
          <wp:extent cx="977900" cy="279400"/>
          <wp:effectExtent l="0" t="0" r="0" b="6350"/>
          <wp:docPr id="17" name="Picture 17" descr="un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7900" cy="279400"/>
                  </a:xfrm>
                  <a:prstGeom prst="rect">
                    <a:avLst/>
                  </a:prstGeom>
                  <a:noFill/>
                  <a:ln>
                    <a:noFill/>
                  </a:ln>
                </pic:spPr>
              </pic:pic>
            </a:graphicData>
          </a:graphic>
        </wp:inline>
      </w:drawing>
    </w:r>
    <w:r>
      <w:tab/>
    </w:r>
    <w:r>
      <w:tab/>
      <w:t>USDA Cloud Adopt BPA</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19ECC" w14:textId="77777777" w:rsidR="00DF3A0A" w:rsidRDefault="00DF3A0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26B06" w14:textId="77777777" w:rsidR="00DF3A0A" w:rsidRDefault="00DF3A0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4DC3F" w14:textId="77777777" w:rsidR="00DF3A0A" w:rsidRPr="009357E2" w:rsidRDefault="00DF3A0A" w:rsidP="00123D78">
    <w:pPr>
      <w:pStyle w:val="Header"/>
      <w:tabs>
        <w:tab w:val="clear" w:pos="9360"/>
        <w:tab w:val="right" w:pos="10800"/>
      </w:tabs>
      <w:spacing w:after="120"/>
    </w:pPr>
    <w:r>
      <w:rPr>
        <w:noProof/>
      </w:rPr>
      <w:drawing>
        <wp:inline distT="0" distB="0" distL="0" distR="0" wp14:anchorId="425D08AB" wp14:editId="06225FB7">
          <wp:extent cx="977900" cy="279400"/>
          <wp:effectExtent l="0" t="0" r="0" b="6350"/>
          <wp:docPr id="9" name="Picture 9" descr="un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7900" cy="279400"/>
                  </a:xfrm>
                  <a:prstGeom prst="rect">
                    <a:avLst/>
                  </a:prstGeom>
                  <a:noFill/>
                  <a:ln>
                    <a:noFill/>
                  </a:ln>
                </pic:spPr>
              </pic:pic>
            </a:graphicData>
          </a:graphic>
        </wp:inline>
      </w:drawing>
    </w:r>
    <w:r>
      <w:tab/>
    </w:r>
    <w:r>
      <w:tab/>
      <w:t>USDA Cloud Adopt BPA</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90FE4" w14:textId="77777777" w:rsidR="00DF3A0A" w:rsidRDefault="00DF3A0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09FA8" w14:textId="65ACF84D" w:rsidR="00DF3A0A" w:rsidRPr="00F60B9E" w:rsidRDefault="00DF3A0A" w:rsidP="001A79AE">
    <w:pPr>
      <w:pStyle w:val="Header"/>
      <w:tabs>
        <w:tab w:val="clear" w:pos="9360"/>
        <w:tab w:val="right" w:pos="10800"/>
      </w:tabs>
      <w:spacing w:after="120"/>
    </w:pPr>
    <w:r>
      <w:rPr>
        <w:noProof/>
      </w:rPr>
      <w:drawing>
        <wp:inline distT="0" distB="0" distL="0" distR="0" wp14:anchorId="5D154C7E" wp14:editId="152466E7">
          <wp:extent cx="977900" cy="279400"/>
          <wp:effectExtent l="0" t="0" r="0" b="6350"/>
          <wp:docPr id="8" name="Picture 8" descr="un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7900" cy="279400"/>
                  </a:xfrm>
                  <a:prstGeom prst="rect">
                    <a:avLst/>
                  </a:prstGeom>
                  <a:noFill/>
                  <a:ln>
                    <a:noFill/>
                  </a:ln>
                </pic:spPr>
              </pic:pic>
            </a:graphicData>
          </a:graphic>
        </wp:inline>
      </w:drawing>
    </w:r>
    <w:r>
      <w:tab/>
    </w:r>
    <w:r>
      <w:tab/>
      <w:t>USDA Cloud Adopt BPA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2697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1FAED8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5DE5F1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D9A4B3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A8253F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6823B4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D0818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E5A13E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3628B0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AB87D4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414F0"/>
    <w:multiLevelType w:val="hybridMultilevel"/>
    <w:tmpl w:val="2640C2A6"/>
    <w:lvl w:ilvl="0" w:tplc="E090AB28">
      <w:start w:val="165"/>
      <w:numFmt w:val="bullet"/>
      <w:pStyle w:val="RFPRqmtBullet"/>
      <w:lvlText w:val=""/>
      <w:lvlJc w:val="left"/>
      <w:pPr>
        <w:ind w:left="720" w:hanging="360"/>
      </w:pPr>
      <w:rPr>
        <w:rFonts w:ascii="Symbol" w:hAnsi="Symbol" w:hint="default"/>
        <w:color w:val="53813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3B6415"/>
    <w:multiLevelType w:val="multilevel"/>
    <w:tmpl w:val="98D826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463102D"/>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2CEF1B8D"/>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33CA7706"/>
    <w:multiLevelType w:val="hybridMultilevel"/>
    <w:tmpl w:val="CE8ECE0C"/>
    <w:lvl w:ilvl="0" w:tplc="C11E52E0">
      <w:start w:val="165"/>
      <w:numFmt w:val="bullet"/>
      <w:pStyle w:val="Bullet3"/>
      <w:lvlText w:val=""/>
      <w:lvlJc w:val="left"/>
      <w:pPr>
        <w:tabs>
          <w:tab w:val="num" w:pos="1080"/>
        </w:tabs>
        <w:ind w:left="1080" w:hanging="360"/>
      </w:pPr>
      <w:rPr>
        <w:rFonts w:ascii="Symbol" w:hAnsi="Symbol" w:hint="default"/>
        <w:color w:val="203A6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AEC2C94"/>
    <w:multiLevelType w:val="hybridMultilevel"/>
    <w:tmpl w:val="3774BB1E"/>
    <w:lvl w:ilvl="0" w:tplc="06425EE4">
      <w:start w:val="1"/>
      <w:numFmt w:val="bullet"/>
      <w:pStyle w:val="TableBullet-2"/>
      <w:lvlText w:val=""/>
      <w:lvlJc w:val="left"/>
      <w:pPr>
        <w:tabs>
          <w:tab w:val="num" w:pos="0"/>
        </w:tabs>
        <w:ind w:left="173" w:hanging="173"/>
      </w:pPr>
      <w:rPr>
        <w:rFonts w:ascii="Symbol" w:hAnsi="Symbol" w:hint="default"/>
        <w:b w:val="0"/>
        <w:i w:val="0"/>
        <w:color w:val="2A5389"/>
        <w:sz w:val="18"/>
        <w:u w:val="non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E6C6C0B"/>
    <w:multiLevelType w:val="hybridMultilevel"/>
    <w:tmpl w:val="CFB018BE"/>
    <w:lvl w:ilvl="0" w:tplc="2C9A8A86">
      <w:start w:val="165"/>
      <w:numFmt w:val="bullet"/>
      <w:pStyle w:val="Bullet"/>
      <w:lvlText w:val=""/>
      <w:lvlJc w:val="left"/>
      <w:pPr>
        <w:tabs>
          <w:tab w:val="num" w:pos="360"/>
        </w:tabs>
        <w:ind w:left="360" w:hanging="360"/>
      </w:pPr>
      <w:rPr>
        <w:rFonts w:ascii="Symbol" w:hAnsi="Symbol" w:hint="default"/>
        <w:color w:val="203A6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0954E4B"/>
    <w:multiLevelType w:val="hybridMultilevel"/>
    <w:tmpl w:val="C5FA978E"/>
    <w:lvl w:ilvl="0" w:tplc="7EE6AB3C">
      <w:start w:val="1"/>
      <w:numFmt w:val="bullet"/>
      <w:pStyle w:val="Bullet2"/>
      <w:lvlText w:val=""/>
      <w:lvlJc w:val="left"/>
      <w:pPr>
        <w:tabs>
          <w:tab w:val="num" w:pos="720"/>
        </w:tabs>
        <w:ind w:left="720" w:hanging="360"/>
      </w:pPr>
      <w:rPr>
        <w:rFonts w:ascii="Symbol" w:hAnsi="Symbol" w:hint="default"/>
        <w:color w:val="203A6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34D2BAC"/>
    <w:multiLevelType w:val="hybridMultilevel"/>
    <w:tmpl w:val="60C0FD14"/>
    <w:lvl w:ilvl="0" w:tplc="49BABD58">
      <w:start w:val="1"/>
      <w:numFmt w:val="bullet"/>
      <w:pStyle w:val="PastPerfBullet"/>
      <w:lvlText w:val=""/>
      <w:lvlJc w:val="left"/>
      <w:pPr>
        <w:ind w:left="360" w:hanging="360"/>
      </w:pPr>
      <w:rPr>
        <w:rFonts w:ascii="Symbol" w:hAnsi="Symbol" w:hint="default"/>
        <w:color w:val="203A6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4AC4C14"/>
    <w:multiLevelType w:val="hybridMultilevel"/>
    <w:tmpl w:val="CF929BCE"/>
    <w:lvl w:ilvl="0" w:tplc="3E521E30">
      <w:start w:val="165"/>
      <w:numFmt w:val="bullet"/>
      <w:lvlText w:val=""/>
      <w:lvlJc w:val="left"/>
      <w:pPr>
        <w:tabs>
          <w:tab w:val="num" w:pos="0"/>
        </w:tabs>
        <w:ind w:left="216" w:hanging="216"/>
      </w:pPr>
      <w:rPr>
        <w:rFonts w:ascii="Symbol" w:hAnsi="Symbol" w:hint="default"/>
        <w:color w:val="203A6E"/>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4DF478D"/>
    <w:multiLevelType w:val="hybridMultilevel"/>
    <w:tmpl w:val="28827CFE"/>
    <w:lvl w:ilvl="0" w:tplc="0409000B">
      <w:start w:val="1"/>
      <w:numFmt w:val="bullet"/>
      <w:pStyle w:val="Bullet-KeyFeature"/>
      <w:lvlText w:val=""/>
      <w:lvlJc w:val="left"/>
      <w:pPr>
        <w:tabs>
          <w:tab w:val="num" w:pos="187"/>
        </w:tabs>
        <w:ind w:left="187" w:hanging="187"/>
      </w:pPr>
      <w:rPr>
        <w:rFonts w:ascii="Wingdings" w:hAnsi="Wingdings" w:hint="default"/>
        <w:color w:val="993300"/>
        <w:sz w:val="20"/>
        <w:szCs w:val="2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596258B5"/>
    <w:multiLevelType w:val="hybridMultilevel"/>
    <w:tmpl w:val="605E7F00"/>
    <w:lvl w:ilvl="0" w:tplc="917A8990">
      <w:start w:val="165"/>
      <w:numFmt w:val="bullet"/>
      <w:pStyle w:val="TableBullet"/>
      <w:lvlText w:val=""/>
      <w:lvlJc w:val="left"/>
      <w:pPr>
        <w:tabs>
          <w:tab w:val="num" w:pos="360"/>
        </w:tabs>
        <w:ind w:left="360" w:hanging="360"/>
      </w:pPr>
      <w:rPr>
        <w:rFonts w:ascii="Symbol" w:hAnsi="Symbol" w:hint="default"/>
        <w:color w:val="203A6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DE26C04"/>
    <w:multiLevelType w:val="multilevel"/>
    <w:tmpl w:val="9A902094"/>
    <w:lvl w:ilvl="0">
      <w:start w:val="165"/>
      <w:numFmt w:val="bullet"/>
      <w:lvlText w:val=""/>
      <w:lvlJc w:val="left"/>
      <w:pPr>
        <w:tabs>
          <w:tab w:val="num" w:pos="360"/>
        </w:tabs>
        <w:ind w:left="360" w:hanging="360"/>
      </w:pPr>
      <w:rPr>
        <w:rFonts w:ascii="Symbol" w:hAnsi="Symbol" w:hint="default"/>
        <w:color w:val="2A5389"/>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5D86B35"/>
    <w:multiLevelType w:val="multilevel"/>
    <w:tmpl w:val="163C5238"/>
    <w:lvl w:ilvl="0">
      <w:start w:val="165"/>
      <w:numFmt w:val="bullet"/>
      <w:lvlText w:val=""/>
      <w:lvlJc w:val="left"/>
      <w:pPr>
        <w:tabs>
          <w:tab w:val="num" w:pos="720"/>
        </w:tabs>
        <w:ind w:left="720" w:hanging="360"/>
      </w:pPr>
      <w:rPr>
        <w:rFonts w:ascii="Symbol" w:hAnsi="Symbol" w:hint="default"/>
        <w:color w:val="2A5389"/>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AAD3466"/>
    <w:multiLevelType w:val="multilevel"/>
    <w:tmpl w:val="7590B4B6"/>
    <w:lvl w:ilvl="0">
      <w:start w:val="165"/>
      <w:numFmt w:val="bullet"/>
      <w:lvlText w:val=""/>
      <w:lvlJc w:val="left"/>
      <w:pPr>
        <w:tabs>
          <w:tab w:val="num" w:pos="720"/>
        </w:tabs>
        <w:ind w:left="720" w:hanging="360"/>
      </w:pPr>
      <w:rPr>
        <w:rFonts w:ascii="Symbol" w:hAnsi="Symbol" w:hint="default"/>
        <w:color w:val="2A5389"/>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946AF4"/>
    <w:multiLevelType w:val="hybridMultilevel"/>
    <w:tmpl w:val="BCC6ACB2"/>
    <w:lvl w:ilvl="0" w:tplc="E4E013A4">
      <w:start w:val="1"/>
      <w:numFmt w:val="bullet"/>
      <w:pStyle w:val="FocusBoxBullets"/>
      <w:lvlText w:val=""/>
      <w:lvlJc w:val="left"/>
      <w:pPr>
        <w:tabs>
          <w:tab w:val="num" w:pos="173"/>
        </w:tabs>
        <w:ind w:left="173" w:hanging="173"/>
      </w:pPr>
      <w:rPr>
        <w:rFonts w:ascii="Symbol" w:hAnsi="Symbol" w:cs="Arial" w:hint="default"/>
        <w:b w:val="0"/>
        <w:i w:val="0"/>
        <w:color w:val="2A5389"/>
        <w:sz w:val="16"/>
        <w:u w:val="non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7A12691"/>
    <w:multiLevelType w:val="hybridMultilevel"/>
    <w:tmpl w:val="0AB2A3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F2B78C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4"/>
  </w:num>
  <w:num w:numId="2">
    <w:abstractNumId w:val="17"/>
  </w:num>
  <w:num w:numId="3">
    <w:abstractNumId w:val="16"/>
  </w:num>
  <w:num w:numId="4">
    <w:abstractNumId w:val="21"/>
  </w:num>
  <w:num w:numId="5">
    <w:abstractNumId w:val="5"/>
  </w:num>
  <w:num w:numId="6">
    <w:abstractNumId w:val="9"/>
  </w:num>
  <w:num w:numId="7">
    <w:abstractNumId w:val="7"/>
  </w:num>
  <w:num w:numId="8">
    <w:abstractNumId w:val="6"/>
  </w:num>
  <w:num w:numId="9">
    <w:abstractNumId w:val="4"/>
  </w:num>
  <w:num w:numId="10">
    <w:abstractNumId w:val="8"/>
  </w:num>
  <w:num w:numId="11">
    <w:abstractNumId w:val="3"/>
  </w:num>
  <w:num w:numId="12">
    <w:abstractNumId w:val="2"/>
  </w:num>
  <w:num w:numId="13">
    <w:abstractNumId w:val="1"/>
  </w:num>
  <w:num w:numId="14">
    <w:abstractNumId w:val="0"/>
  </w:num>
  <w:num w:numId="15">
    <w:abstractNumId w:val="27"/>
  </w:num>
  <w:num w:numId="16">
    <w:abstractNumId w:val="13"/>
  </w:num>
  <w:num w:numId="17">
    <w:abstractNumId w:val="12"/>
  </w:num>
  <w:num w:numId="18">
    <w:abstractNumId w:val="18"/>
  </w:num>
  <w:num w:numId="19">
    <w:abstractNumId w:val="25"/>
  </w:num>
  <w:num w:numId="20">
    <w:abstractNumId w:val="15"/>
  </w:num>
  <w:num w:numId="21">
    <w:abstractNumId w:val="10"/>
  </w:num>
  <w:num w:numId="22">
    <w:abstractNumId w:val="11"/>
  </w:num>
  <w:num w:numId="2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num>
  <w:num w:numId="25">
    <w:abstractNumId w:val="19"/>
  </w:num>
  <w:num w:numId="26">
    <w:abstractNumId w:val="22"/>
  </w:num>
  <w:num w:numId="27">
    <w:abstractNumId w:val="24"/>
  </w:num>
  <w:num w:numId="28">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inkAnnotations="0"/>
  <w:defaultTabStop w:val="720"/>
  <w:drawingGridHorizontalSpacing w:val="120"/>
  <w:displayHorizontalDrawingGridEvery w:val="2"/>
  <w:displayVerticalDrawingGridEvery w:val="2"/>
  <w:characterSpacingControl w:val="doNotCompress"/>
  <w:hdrShapeDefaults>
    <o:shapedefaults v:ext="edit" spidmax="40961">
      <o:colormru v:ext="edit" colors="#eaeaea"/>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F67"/>
    <w:rsid w:val="00000879"/>
    <w:rsid w:val="00000AC8"/>
    <w:rsid w:val="00001593"/>
    <w:rsid w:val="00001823"/>
    <w:rsid w:val="00002A28"/>
    <w:rsid w:val="00002EE6"/>
    <w:rsid w:val="0000367A"/>
    <w:rsid w:val="00003CFE"/>
    <w:rsid w:val="00004C76"/>
    <w:rsid w:val="000056B0"/>
    <w:rsid w:val="000060DD"/>
    <w:rsid w:val="0000673C"/>
    <w:rsid w:val="00010499"/>
    <w:rsid w:val="00010F06"/>
    <w:rsid w:val="0001246F"/>
    <w:rsid w:val="0001253C"/>
    <w:rsid w:val="0001351C"/>
    <w:rsid w:val="00013DAE"/>
    <w:rsid w:val="000142D3"/>
    <w:rsid w:val="00014726"/>
    <w:rsid w:val="00016097"/>
    <w:rsid w:val="00016BDF"/>
    <w:rsid w:val="00020772"/>
    <w:rsid w:val="00021CD1"/>
    <w:rsid w:val="00022D2F"/>
    <w:rsid w:val="00023528"/>
    <w:rsid w:val="000243A8"/>
    <w:rsid w:val="000244BE"/>
    <w:rsid w:val="00024D4D"/>
    <w:rsid w:val="00024ED0"/>
    <w:rsid w:val="00025688"/>
    <w:rsid w:val="00025DD9"/>
    <w:rsid w:val="0002608B"/>
    <w:rsid w:val="00026FE2"/>
    <w:rsid w:val="00027164"/>
    <w:rsid w:val="00027E53"/>
    <w:rsid w:val="00030083"/>
    <w:rsid w:val="00030587"/>
    <w:rsid w:val="00030598"/>
    <w:rsid w:val="00030CC7"/>
    <w:rsid w:val="00031441"/>
    <w:rsid w:val="00031538"/>
    <w:rsid w:val="000319A8"/>
    <w:rsid w:val="00032BF9"/>
    <w:rsid w:val="00032D3B"/>
    <w:rsid w:val="00033706"/>
    <w:rsid w:val="00034302"/>
    <w:rsid w:val="0003545B"/>
    <w:rsid w:val="00035498"/>
    <w:rsid w:val="000356D2"/>
    <w:rsid w:val="0003577E"/>
    <w:rsid w:val="00035AFC"/>
    <w:rsid w:val="00035C5C"/>
    <w:rsid w:val="00036EAA"/>
    <w:rsid w:val="00037705"/>
    <w:rsid w:val="00040143"/>
    <w:rsid w:val="000408E6"/>
    <w:rsid w:val="000412A5"/>
    <w:rsid w:val="00041B25"/>
    <w:rsid w:val="00041EA7"/>
    <w:rsid w:val="0004213E"/>
    <w:rsid w:val="00042233"/>
    <w:rsid w:val="000425E2"/>
    <w:rsid w:val="00042D5B"/>
    <w:rsid w:val="00042F64"/>
    <w:rsid w:val="000439C5"/>
    <w:rsid w:val="00044A69"/>
    <w:rsid w:val="00045C58"/>
    <w:rsid w:val="00045CE6"/>
    <w:rsid w:val="0004628D"/>
    <w:rsid w:val="000463E2"/>
    <w:rsid w:val="00046434"/>
    <w:rsid w:val="0005005B"/>
    <w:rsid w:val="00050718"/>
    <w:rsid w:val="000516A0"/>
    <w:rsid w:val="00051A2A"/>
    <w:rsid w:val="000521A6"/>
    <w:rsid w:val="000529EC"/>
    <w:rsid w:val="00052EA8"/>
    <w:rsid w:val="000534AD"/>
    <w:rsid w:val="0005358D"/>
    <w:rsid w:val="00053E71"/>
    <w:rsid w:val="00053F5C"/>
    <w:rsid w:val="00054863"/>
    <w:rsid w:val="000548FB"/>
    <w:rsid w:val="00055294"/>
    <w:rsid w:val="00055306"/>
    <w:rsid w:val="000554D3"/>
    <w:rsid w:val="0005697A"/>
    <w:rsid w:val="00057AC4"/>
    <w:rsid w:val="000603CC"/>
    <w:rsid w:val="00060EBC"/>
    <w:rsid w:val="00060EF1"/>
    <w:rsid w:val="0006196C"/>
    <w:rsid w:val="00062608"/>
    <w:rsid w:val="000636A3"/>
    <w:rsid w:val="00063C28"/>
    <w:rsid w:val="00063DDE"/>
    <w:rsid w:val="000640A0"/>
    <w:rsid w:val="00064339"/>
    <w:rsid w:val="0006486A"/>
    <w:rsid w:val="00064AFA"/>
    <w:rsid w:val="00065510"/>
    <w:rsid w:val="000661D4"/>
    <w:rsid w:val="0006674E"/>
    <w:rsid w:val="00066AF3"/>
    <w:rsid w:val="00066AF4"/>
    <w:rsid w:val="00066F47"/>
    <w:rsid w:val="0007061B"/>
    <w:rsid w:val="00070650"/>
    <w:rsid w:val="00070CA7"/>
    <w:rsid w:val="000803B9"/>
    <w:rsid w:val="0008046C"/>
    <w:rsid w:val="000807E6"/>
    <w:rsid w:val="00080C4A"/>
    <w:rsid w:val="00080C63"/>
    <w:rsid w:val="000810B9"/>
    <w:rsid w:val="00081CDA"/>
    <w:rsid w:val="00082157"/>
    <w:rsid w:val="00082712"/>
    <w:rsid w:val="00082C7A"/>
    <w:rsid w:val="00082CD3"/>
    <w:rsid w:val="000831EC"/>
    <w:rsid w:val="00083A19"/>
    <w:rsid w:val="00083A9E"/>
    <w:rsid w:val="00084526"/>
    <w:rsid w:val="00085A7F"/>
    <w:rsid w:val="00086B48"/>
    <w:rsid w:val="00086EBB"/>
    <w:rsid w:val="000878D1"/>
    <w:rsid w:val="0009002D"/>
    <w:rsid w:val="00090A1F"/>
    <w:rsid w:val="00090D8F"/>
    <w:rsid w:val="00091C45"/>
    <w:rsid w:val="00092596"/>
    <w:rsid w:val="000929D9"/>
    <w:rsid w:val="000930B3"/>
    <w:rsid w:val="00093651"/>
    <w:rsid w:val="00095F9C"/>
    <w:rsid w:val="000963BE"/>
    <w:rsid w:val="00096D75"/>
    <w:rsid w:val="000A1145"/>
    <w:rsid w:val="000A1A93"/>
    <w:rsid w:val="000A2076"/>
    <w:rsid w:val="000A208A"/>
    <w:rsid w:val="000A2564"/>
    <w:rsid w:val="000A26F0"/>
    <w:rsid w:val="000A4523"/>
    <w:rsid w:val="000A465B"/>
    <w:rsid w:val="000A4743"/>
    <w:rsid w:val="000A47C8"/>
    <w:rsid w:val="000A5844"/>
    <w:rsid w:val="000A597E"/>
    <w:rsid w:val="000A5CCF"/>
    <w:rsid w:val="000A621D"/>
    <w:rsid w:val="000A6A19"/>
    <w:rsid w:val="000A702C"/>
    <w:rsid w:val="000A783A"/>
    <w:rsid w:val="000B1B69"/>
    <w:rsid w:val="000B357A"/>
    <w:rsid w:val="000B4B3C"/>
    <w:rsid w:val="000B5401"/>
    <w:rsid w:val="000B5634"/>
    <w:rsid w:val="000B78CB"/>
    <w:rsid w:val="000B7B2E"/>
    <w:rsid w:val="000B7D49"/>
    <w:rsid w:val="000B7F81"/>
    <w:rsid w:val="000C1CA4"/>
    <w:rsid w:val="000C1DA9"/>
    <w:rsid w:val="000C1FA7"/>
    <w:rsid w:val="000C2EFC"/>
    <w:rsid w:val="000C34F7"/>
    <w:rsid w:val="000C4636"/>
    <w:rsid w:val="000C4883"/>
    <w:rsid w:val="000C5088"/>
    <w:rsid w:val="000C58B4"/>
    <w:rsid w:val="000C58C1"/>
    <w:rsid w:val="000C6A16"/>
    <w:rsid w:val="000C723F"/>
    <w:rsid w:val="000C7437"/>
    <w:rsid w:val="000C7E90"/>
    <w:rsid w:val="000D002E"/>
    <w:rsid w:val="000D0609"/>
    <w:rsid w:val="000D14C3"/>
    <w:rsid w:val="000D14EB"/>
    <w:rsid w:val="000D1E9C"/>
    <w:rsid w:val="000D1FEE"/>
    <w:rsid w:val="000D202B"/>
    <w:rsid w:val="000D227C"/>
    <w:rsid w:val="000D2D3B"/>
    <w:rsid w:val="000D4496"/>
    <w:rsid w:val="000D4731"/>
    <w:rsid w:val="000D5229"/>
    <w:rsid w:val="000D70F1"/>
    <w:rsid w:val="000D7796"/>
    <w:rsid w:val="000D7E10"/>
    <w:rsid w:val="000E0280"/>
    <w:rsid w:val="000E0DF9"/>
    <w:rsid w:val="000E1105"/>
    <w:rsid w:val="000E1B2C"/>
    <w:rsid w:val="000E2552"/>
    <w:rsid w:val="000E28C0"/>
    <w:rsid w:val="000E326D"/>
    <w:rsid w:val="000E47C7"/>
    <w:rsid w:val="000E4B56"/>
    <w:rsid w:val="000E4D73"/>
    <w:rsid w:val="000E5405"/>
    <w:rsid w:val="000E5843"/>
    <w:rsid w:val="000E66F2"/>
    <w:rsid w:val="000F05EC"/>
    <w:rsid w:val="000F1830"/>
    <w:rsid w:val="000F23B4"/>
    <w:rsid w:val="000F2E4B"/>
    <w:rsid w:val="000F31C5"/>
    <w:rsid w:val="000F33B8"/>
    <w:rsid w:val="000F3533"/>
    <w:rsid w:val="000F36ED"/>
    <w:rsid w:val="000F3744"/>
    <w:rsid w:val="000F377F"/>
    <w:rsid w:val="000F3A2A"/>
    <w:rsid w:val="000F3EF1"/>
    <w:rsid w:val="000F45F9"/>
    <w:rsid w:val="000F4740"/>
    <w:rsid w:val="000F4748"/>
    <w:rsid w:val="000F4DE8"/>
    <w:rsid w:val="000F55C8"/>
    <w:rsid w:val="000F5F0A"/>
    <w:rsid w:val="000F64A5"/>
    <w:rsid w:val="000F7CD9"/>
    <w:rsid w:val="001007CF"/>
    <w:rsid w:val="00101906"/>
    <w:rsid w:val="00101996"/>
    <w:rsid w:val="001032D8"/>
    <w:rsid w:val="001052E4"/>
    <w:rsid w:val="001070E3"/>
    <w:rsid w:val="001074DE"/>
    <w:rsid w:val="001077A2"/>
    <w:rsid w:val="00110741"/>
    <w:rsid w:val="00111223"/>
    <w:rsid w:val="00111B7C"/>
    <w:rsid w:val="00112508"/>
    <w:rsid w:val="001127F9"/>
    <w:rsid w:val="001131CE"/>
    <w:rsid w:val="00115E33"/>
    <w:rsid w:val="00117422"/>
    <w:rsid w:val="001174C3"/>
    <w:rsid w:val="00117923"/>
    <w:rsid w:val="00117E93"/>
    <w:rsid w:val="0012091E"/>
    <w:rsid w:val="00121BFB"/>
    <w:rsid w:val="00121C08"/>
    <w:rsid w:val="00121E99"/>
    <w:rsid w:val="0012305E"/>
    <w:rsid w:val="00123D78"/>
    <w:rsid w:val="00123EA2"/>
    <w:rsid w:val="00124053"/>
    <w:rsid w:val="0012587F"/>
    <w:rsid w:val="00125E68"/>
    <w:rsid w:val="00126849"/>
    <w:rsid w:val="001310C1"/>
    <w:rsid w:val="001324FA"/>
    <w:rsid w:val="00132723"/>
    <w:rsid w:val="00132A1B"/>
    <w:rsid w:val="00133E49"/>
    <w:rsid w:val="00134482"/>
    <w:rsid w:val="00134C9B"/>
    <w:rsid w:val="001351DE"/>
    <w:rsid w:val="00135693"/>
    <w:rsid w:val="00135A7B"/>
    <w:rsid w:val="00135C6A"/>
    <w:rsid w:val="001360E4"/>
    <w:rsid w:val="00136E0A"/>
    <w:rsid w:val="00136EA4"/>
    <w:rsid w:val="00136EA9"/>
    <w:rsid w:val="00136F5C"/>
    <w:rsid w:val="00137764"/>
    <w:rsid w:val="001401DD"/>
    <w:rsid w:val="00140A28"/>
    <w:rsid w:val="00140E5C"/>
    <w:rsid w:val="001411A3"/>
    <w:rsid w:val="00141865"/>
    <w:rsid w:val="00141BBC"/>
    <w:rsid w:val="00141E9D"/>
    <w:rsid w:val="00142B0C"/>
    <w:rsid w:val="0014365B"/>
    <w:rsid w:val="001438DA"/>
    <w:rsid w:val="001443E7"/>
    <w:rsid w:val="0014469C"/>
    <w:rsid w:val="0014478F"/>
    <w:rsid w:val="001454A1"/>
    <w:rsid w:val="00146376"/>
    <w:rsid w:val="0014645D"/>
    <w:rsid w:val="00146BC1"/>
    <w:rsid w:val="00146BDA"/>
    <w:rsid w:val="00146C0B"/>
    <w:rsid w:val="00146F89"/>
    <w:rsid w:val="001471A3"/>
    <w:rsid w:val="0014795E"/>
    <w:rsid w:val="001502EF"/>
    <w:rsid w:val="00150A0A"/>
    <w:rsid w:val="00150EDA"/>
    <w:rsid w:val="00152700"/>
    <w:rsid w:val="00152DAB"/>
    <w:rsid w:val="00152F87"/>
    <w:rsid w:val="00153185"/>
    <w:rsid w:val="001535B6"/>
    <w:rsid w:val="0015367E"/>
    <w:rsid w:val="0015493C"/>
    <w:rsid w:val="001551E8"/>
    <w:rsid w:val="00155BAC"/>
    <w:rsid w:val="00156724"/>
    <w:rsid w:val="00156833"/>
    <w:rsid w:val="00156D37"/>
    <w:rsid w:val="00156FDC"/>
    <w:rsid w:val="00157301"/>
    <w:rsid w:val="00157874"/>
    <w:rsid w:val="001610B6"/>
    <w:rsid w:val="00161F88"/>
    <w:rsid w:val="00164191"/>
    <w:rsid w:val="001651D7"/>
    <w:rsid w:val="0016524F"/>
    <w:rsid w:val="00166828"/>
    <w:rsid w:val="00167278"/>
    <w:rsid w:val="001672A6"/>
    <w:rsid w:val="0016759B"/>
    <w:rsid w:val="00167A20"/>
    <w:rsid w:val="00170E89"/>
    <w:rsid w:val="0017201E"/>
    <w:rsid w:val="00172048"/>
    <w:rsid w:val="00172F31"/>
    <w:rsid w:val="00173BB4"/>
    <w:rsid w:val="00174C16"/>
    <w:rsid w:val="00174F98"/>
    <w:rsid w:val="0017539A"/>
    <w:rsid w:val="001756E3"/>
    <w:rsid w:val="00175B9B"/>
    <w:rsid w:val="00176E41"/>
    <w:rsid w:val="00177710"/>
    <w:rsid w:val="001802AD"/>
    <w:rsid w:val="00182060"/>
    <w:rsid w:val="00183772"/>
    <w:rsid w:val="00185981"/>
    <w:rsid w:val="00185DF4"/>
    <w:rsid w:val="00185F41"/>
    <w:rsid w:val="00185FBB"/>
    <w:rsid w:val="00186737"/>
    <w:rsid w:val="00186C69"/>
    <w:rsid w:val="0018744B"/>
    <w:rsid w:val="001874BF"/>
    <w:rsid w:val="00187C04"/>
    <w:rsid w:val="00187E9F"/>
    <w:rsid w:val="00187EC3"/>
    <w:rsid w:val="001903F8"/>
    <w:rsid w:val="00191AFA"/>
    <w:rsid w:val="00192947"/>
    <w:rsid w:val="00192B9A"/>
    <w:rsid w:val="00192F9C"/>
    <w:rsid w:val="0019339D"/>
    <w:rsid w:val="00193E6D"/>
    <w:rsid w:val="00195078"/>
    <w:rsid w:val="00195740"/>
    <w:rsid w:val="0019588D"/>
    <w:rsid w:val="001962B1"/>
    <w:rsid w:val="00196434"/>
    <w:rsid w:val="001979C8"/>
    <w:rsid w:val="00197F19"/>
    <w:rsid w:val="001A0C7A"/>
    <w:rsid w:val="001A0E37"/>
    <w:rsid w:val="001A2053"/>
    <w:rsid w:val="001A2567"/>
    <w:rsid w:val="001A2750"/>
    <w:rsid w:val="001A3C1C"/>
    <w:rsid w:val="001A59CF"/>
    <w:rsid w:val="001A60F1"/>
    <w:rsid w:val="001A659F"/>
    <w:rsid w:val="001A69B9"/>
    <w:rsid w:val="001A79AE"/>
    <w:rsid w:val="001A7C39"/>
    <w:rsid w:val="001B006E"/>
    <w:rsid w:val="001B0FE6"/>
    <w:rsid w:val="001B1230"/>
    <w:rsid w:val="001B15B2"/>
    <w:rsid w:val="001B1C6A"/>
    <w:rsid w:val="001B2334"/>
    <w:rsid w:val="001B421A"/>
    <w:rsid w:val="001B4CC7"/>
    <w:rsid w:val="001B5327"/>
    <w:rsid w:val="001B5C2D"/>
    <w:rsid w:val="001B68D5"/>
    <w:rsid w:val="001B6E5B"/>
    <w:rsid w:val="001B6EB8"/>
    <w:rsid w:val="001C052F"/>
    <w:rsid w:val="001C151D"/>
    <w:rsid w:val="001C4AF7"/>
    <w:rsid w:val="001C4F69"/>
    <w:rsid w:val="001C5449"/>
    <w:rsid w:val="001C58D2"/>
    <w:rsid w:val="001C5DFF"/>
    <w:rsid w:val="001C633E"/>
    <w:rsid w:val="001C687C"/>
    <w:rsid w:val="001C6F39"/>
    <w:rsid w:val="001C786A"/>
    <w:rsid w:val="001C79E5"/>
    <w:rsid w:val="001D021D"/>
    <w:rsid w:val="001D1A18"/>
    <w:rsid w:val="001D271F"/>
    <w:rsid w:val="001D2A4E"/>
    <w:rsid w:val="001D3643"/>
    <w:rsid w:val="001D41CB"/>
    <w:rsid w:val="001D41D9"/>
    <w:rsid w:val="001D4CE0"/>
    <w:rsid w:val="001D5355"/>
    <w:rsid w:val="001D5B3F"/>
    <w:rsid w:val="001D6726"/>
    <w:rsid w:val="001D69DC"/>
    <w:rsid w:val="001D6F4E"/>
    <w:rsid w:val="001D7748"/>
    <w:rsid w:val="001E011E"/>
    <w:rsid w:val="001E02C8"/>
    <w:rsid w:val="001E0344"/>
    <w:rsid w:val="001E0499"/>
    <w:rsid w:val="001E0544"/>
    <w:rsid w:val="001E0CD5"/>
    <w:rsid w:val="001E16B8"/>
    <w:rsid w:val="001E21FD"/>
    <w:rsid w:val="001E339D"/>
    <w:rsid w:val="001E43B4"/>
    <w:rsid w:val="001E54E7"/>
    <w:rsid w:val="001E6D9B"/>
    <w:rsid w:val="001E7E30"/>
    <w:rsid w:val="001F1040"/>
    <w:rsid w:val="001F1E16"/>
    <w:rsid w:val="001F1FFA"/>
    <w:rsid w:val="001F2601"/>
    <w:rsid w:val="001F353F"/>
    <w:rsid w:val="001F3C4E"/>
    <w:rsid w:val="001F4A2D"/>
    <w:rsid w:val="001F4F31"/>
    <w:rsid w:val="001F62CC"/>
    <w:rsid w:val="001F642F"/>
    <w:rsid w:val="001F66CB"/>
    <w:rsid w:val="001F6DD5"/>
    <w:rsid w:val="001F6E12"/>
    <w:rsid w:val="001F718E"/>
    <w:rsid w:val="00201151"/>
    <w:rsid w:val="00201553"/>
    <w:rsid w:val="0020157C"/>
    <w:rsid w:val="00201C18"/>
    <w:rsid w:val="0020252A"/>
    <w:rsid w:val="0020320F"/>
    <w:rsid w:val="0020378F"/>
    <w:rsid w:val="0020553D"/>
    <w:rsid w:val="00205806"/>
    <w:rsid w:val="00206230"/>
    <w:rsid w:val="00207BF7"/>
    <w:rsid w:val="00207E8A"/>
    <w:rsid w:val="00210B5C"/>
    <w:rsid w:val="002110CF"/>
    <w:rsid w:val="00211590"/>
    <w:rsid w:val="00212FC3"/>
    <w:rsid w:val="00214588"/>
    <w:rsid w:val="00215491"/>
    <w:rsid w:val="00216C9F"/>
    <w:rsid w:val="0022059A"/>
    <w:rsid w:val="00220E0C"/>
    <w:rsid w:val="002211E3"/>
    <w:rsid w:val="002214D7"/>
    <w:rsid w:val="00221CB7"/>
    <w:rsid w:val="00222615"/>
    <w:rsid w:val="00222EE9"/>
    <w:rsid w:val="002232AB"/>
    <w:rsid w:val="00224F27"/>
    <w:rsid w:val="002250CD"/>
    <w:rsid w:val="00225A36"/>
    <w:rsid w:val="00226DAC"/>
    <w:rsid w:val="002274E9"/>
    <w:rsid w:val="0022783B"/>
    <w:rsid w:val="0022796F"/>
    <w:rsid w:val="00227C38"/>
    <w:rsid w:val="00227DAE"/>
    <w:rsid w:val="00227E7F"/>
    <w:rsid w:val="00230A5A"/>
    <w:rsid w:val="00231FAF"/>
    <w:rsid w:val="00232288"/>
    <w:rsid w:val="0023297C"/>
    <w:rsid w:val="00233D48"/>
    <w:rsid w:val="002340D7"/>
    <w:rsid w:val="002347B8"/>
    <w:rsid w:val="00234E54"/>
    <w:rsid w:val="002358AC"/>
    <w:rsid w:val="00235AB2"/>
    <w:rsid w:val="00235B0D"/>
    <w:rsid w:val="00235E40"/>
    <w:rsid w:val="00237033"/>
    <w:rsid w:val="002371C0"/>
    <w:rsid w:val="00237253"/>
    <w:rsid w:val="00237CB2"/>
    <w:rsid w:val="00240BE4"/>
    <w:rsid w:val="002412AA"/>
    <w:rsid w:val="00241A36"/>
    <w:rsid w:val="00242166"/>
    <w:rsid w:val="00242496"/>
    <w:rsid w:val="00242BDA"/>
    <w:rsid w:val="00242BFE"/>
    <w:rsid w:val="00242F85"/>
    <w:rsid w:val="00243B9A"/>
    <w:rsid w:val="00243F6E"/>
    <w:rsid w:val="002445ED"/>
    <w:rsid w:val="00244CCA"/>
    <w:rsid w:val="00244F2F"/>
    <w:rsid w:val="00244FB4"/>
    <w:rsid w:val="00245A5D"/>
    <w:rsid w:val="00246BC7"/>
    <w:rsid w:val="0024793F"/>
    <w:rsid w:val="0025017A"/>
    <w:rsid w:val="00251A4A"/>
    <w:rsid w:val="0025238E"/>
    <w:rsid w:val="002525DC"/>
    <w:rsid w:val="0025346D"/>
    <w:rsid w:val="00254816"/>
    <w:rsid w:val="00254DB9"/>
    <w:rsid w:val="0025594F"/>
    <w:rsid w:val="0025644F"/>
    <w:rsid w:val="00256B22"/>
    <w:rsid w:val="00257BB2"/>
    <w:rsid w:val="00260F85"/>
    <w:rsid w:val="002612B9"/>
    <w:rsid w:val="00261A43"/>
    <w:rsid w:val="0026345C"/>
    <w:rsid w:val="002634E2"/>
    <w:rsid w:val="00263BB1"/>
    <w:rsid w:val="00263D79"/>
    <w:rsid w:val="002647D8"/>
    <w:rsid w:val="00264893"/>
    <w:rsid w:val="00264D6A"/>
    <w:rsid w:val="0026518E"/>
    <w:rsid w:val="002666E0"/>
    <w:rsid w:val="00266988"/>
    <w:rsid w:val="002669C3"/>
    <w:rsid w:val="002671AE"/>
    <w:rsid w:val="002673FA"/>
    <w:rsid w:val="00270D71"/>
    <w:rsid w:val="00271046"/>
    <w:rsid w:val="002712AF"/>
    <w:rsid w:val="0027158B"/>
    <w:rsid w:val="00271807"/>
    <w:rsid w:val="00271E14"/>
    <w:rsid w:val="00272C9B"/>
    <w:rsid w:val="002733B0"/>
    <w:rsid w:val="002740B6"/>
    <w:rsid w:val="002741F2"/>
    <w:rsid w:val="00274585"/>
    <w:rsid w:val="00274708"/>
    <w:rsid w:val="0027478D"/>
    <w:rsid w:val="00274C00"/>
    <w:rsid w:val="00275153"/>
    <w:rsid w:val="00275A53"/>
    <w:rsid w:val="00275E79"/>
    <w:rsid w:val="002770F8"/>
    <w:rsid w:val="002815AD"/>
    <w:rsid w:val="00281C3F"/>
    <w:rsid w:val="00282439"/>
    <w:rsid w:val="002831C8"/>
    <w:rsid w:val="002834ED"/>
    <w:rsid w:val="002839CD"/>
    <w:rsid w:val="00283CBE"/>
    <w:rsid w:val="00283D2D"/>
    <w:rsid w:val="00284833"/>
    <w:rsid w:val="00285460"/>
    <w:rsid w:val="00285481"/>
    <w:rsid w:val="002862A5"/>
    <w:rsid w:val="002869DF"/>
    <w:rsid w:val="00290443"/>
    <w:rsid w:val="00290E06"/>
    <w:rsid w:val="00291631"/>
    <w:rsid w:val="00291723"/>
    <w:rsid w:val="00291DBC"/>
    <w:rsid w:val="002928A5"/>
    <w:rsid w:val="00292CD9"/>
    <w:rsid w:val="0029301A"/>
    <w:rsid w:val="002940DD"/>
    <w:rsid w:val="0029521F"/>
    <w:rsid w:val="0029523A"/>
    <w:rsid w:val="00296358"/>
    <w:rsid w:val="0029637B"/>
    <w:rsid w:val="00297BFF"/>
    <w:rsid w:val="002A049B"/>
    <w:rsid w:val="002A1587"/>
    <w:rsid w:val="002A1E2F"/>
    <w:rsid w:val="002A228E"/>
    <w:rsid w:val="002A2916"/>
    <w:rsid w:val="002A3B93"/>
    <w:rsid w:val="002A4AB1"/>
    <w:rsid w:val="002A55B3"/>
    <w:rsid w:val="002A5889"/>
    <w:rsid w:val="002A7504"/>
    <w:rsid w:val="002A7A1D"/>
    <w:rsid w:val="002B0A45"/>
    <w:rsid w:val="002B0CB8"/>
    <w:rsid w:val="002B0E09"/>
    <w:rsid w:val="002B1045"/>
    <w:rsid w:val="002B1871"/>
    <w:rsid w:val="002B25DD"/>
    <w:rsid w:val="002B2F5C"/>
    <w:rsid w:val="002B3027"/>
    <w:rsid w:val="002B393F"/>
    <w:rsid w:val="002B4673"/>
    <w:rsid w:val="002B48B7"/>
    <w:rsid w:val="002B5777"/>
    <w:rsid w:val="002B57DA"/>
    <w:rsid w:val="002B5CF1"/>
    <w:rsid w:val="002B5F4F"/>
    <w:rsid w:val="002B6789"/>
    <w:rsid w:val="002B7B55"/>
    <w:rsid w:val="002C07C0"/>
    <w:rsid w:val="002C08E5"/>
    <w:rsid w:val="002C15ED"/>
    <w:rsid w:val="002C16C6"/>
    <w:rsid w:val="002C1E29"/>
    <w:rsid w:val="002C42AB"/>
    <w:rsid w:val="002C4406"/>
    <w:rsid w:val="002C443C"/>
    <w:rsid w:val="002C54B1"/>
    <w:rsid w:val="002C5FEA"/>
    <w:rsid w:val="002C635A"/>
    <w:rsid w:val="002C64A1"/>
    <w:rsid w:val="002C6BC3"/>
    <w:rsid w:val="002C6FE9"/>
    <w:rsid w:val="002C7479"/>
    <w:rsid w:val="002C7BC6"/>
    <w:rsid w:val="002D05A6"/>
    <w:rsid w:val="002D13B0"/>
    <w:rsid w:val="002D13BB"/>
    <w:rsid w:val="002D1B3C"/>
    <w:rsid w:val="002D2117"/>
    <w:rsid w:val="002D23FE"/>
    <w:rsid w:val="002D2586"/>
    <w:rsid w:val="002D27B8"/>
    <w:rsid w:val="002D3FD4"/>
    <w:rsid w:val="002D4389"/>
    <w:rsid w:val="002D5DC5"/>
    <w:rsid w:val="002D6071"/>
    <w:rsid w:val="002D7BED"/>
    <w:rsid w:val="002D7E9E"/>
    <w:rsid w:val="002E0223"/>
    <w:rsid w:val="002E070B"/>
    <w:rsid w:val="002E099A"/>
    <w:rsid w:val="002E1144"/>
    <w:rsid w:val="002E140C"/>
    <w:rsid w:val="002E1953"/>
    <w:rsid w:val="002E1AEA"/>
    <w:rsid w:val="002E279D"/>
    <w:rsid w:val="002E3173"/>
    <w:rsid w:val="002E32F3"/>
    <w:rsid w:val="002E37F3"/>
    <w:rsid w:val="002E43B8"/>
    <w:rsid w:val="002E4491"/>
    <w:rsid w:val="002E486F"/>
    <w:rsid w:val="002E4B33"/>
    <w:rsid w:val="002E4D06"/>
    <w:rsid w:val="002E4FB0"/>
    <w:rsid w:val="002E5EA6"/>
    <w:rsid w:val="002E63DD"/>
    <w:rsid w:val="002E6E27"/>
    <w:rsid w:val="002E7449"/>
    <w:rsid w:val="002F0733"/>
    <w:rsid w:val="002F0745"/>
    <w:rsid w:val="002F0CE6"/>
    <w:rsid w:val="002F2084"/>
    <w:rsid w:val="002F2200"/>
    <w:rsid w:val="002F29AB"/>
    <w:rsid w:val="002F2B74"/>
    <w:rsid w:val="002F2F77"/>
    <w:rsid w:val="002F2FC7"/>
    <w:rsid w:val="002F3414"/>
    <w:rsid w:val="002F3F84"/>
    <w:rsid w:val="002F51C6"/>
    <w:rsid w:val="002F58CD"/>
    <w:rsid w:val="002F5901"/>
    <w:rsid w:val="002F6770"/>
    <w:rsid w:val="002F6E0F"/>
    <w:rsid w:val="003002AF"/>
    <w:rsid w:val="003005BB"/>
    <w:rsid w:val="00300B35"/>
    <w:rsid w:val="00301006"/>
    <w:rsid w:val="00301156"/>
    <w:rsid w:val="0030150B"/>
    <w:rsid w:val="00301CAA"/>
    <w:rsid w:val="00301E16"/>
    <w:rsid w:val="003022AB"/>
    <w:rsid w:val="0030268B"/>
    <w:rsid w:val="00303E11"/>
    <w:rsid w:val="003043D3"/>
    <w:rsid w:val="003045DB"/>
    <w:rsid w:val="00304AAE"/>
    <w:rsid w:val="003055A2"/>
    <w:rsid w:val="00305931"/>
    <w:rsid w:val="00305DC7"/>
    <w:rsid w:val="003060B8"/>
    <w:rsid w:val="0030620C"/>
    <w:rsid w:val="003062AB"/>
    <w:rsid w:val="003065BA"/>
    <w:rsid w:val="00306B90"/>
    <w:rsid w:val="0030743D"/>
    <w:rsid w:val="003075ED"/>
    <w:rsid w:val="00307BCC"/>
    <w:rsid w:val="00310042"/>
    <w:rsid w:val="00310497"/>
    <w:rsid w:val="00311D82"/>
    <w:rsid w:val="00312BB8"/>
    <w:rsid w:val="00312C51"/>
    <w:rsid w:val="00312FA7"/>
    <w:rsid w:val="003131C3"/>
    <w:rsid w:val="00313310"/>
    <w:rsid w:val="00313CDA"/>
    <w:rsid w:val="00313E16"/>
    <w:rsid w:val="00314EBE"/>
    <w:rsid w:val="0031571E"/>
    <w:rsid w:val="0031578B"/>
    <w:rsid w:val="00317397"/>
    <w:rsid w:val="00320416"/>
    <w:rsid w:val="00320469"/>
    <w:rsid w:val="00320920"/>
    <w:rsid w:val="003213F9"/>
    <w:rsid w:val="003216D5"/>
    <w:rsid w:val="003229E3"/>
    <w:rsid w:val="00322A60"/>
    <w:rsid w:val="00322AAB"/>
    <w:rsid w:val="003231E9"/>
    <w:rsid w:val="00323607"/>
    <w:rsid w:val="00325B65"/>
    <w:rsid w:val="00325DC0"/>
    <w:rsid w:val="003267D9"/>
    <w:rsid w:val="00327490"/>
    <w:rsid w:val="003275FE"/>
    <w:rsid w:val="00330D44"/>
    <w:rsid w:val="003323EC"/>
    <w:rsid w:val="00332461"/>
    <w:rsid w:val="00333489"/>
    <w:rsid w:val="003335D7"/>
    <w:rsid w:val="00333DE4"/>
    <w:rsid w:val="00335CCF"/>
    <w:rsid w:val="00336660"/>
    <w:rsid w:val="00336BB0"/>
    <w:rsid w:val="00336EDE"/>
    <w:rsid w:val="00337590"/>
    <w:rsid w:val="00337F9E"/>
    <w:rsid w:val="003403AD"/>
    <w:rsid w:val="003404CA"/>
    <w:rsid w:val="00340625"/>
    <w:rsid w:val="0034078A"/>
    <w:rsid w:val="003409A4"/>
    <w:rsid w:val="00340E62"/>
    <w:rsid w:val="00340F48"/>
    <w:rsid w:val="003426C6"/>
    <w:rsid w:val="00342760"/>
    <w:rsid w:val="0034289B"/>
    <w:rsid w:val="00342970"/>
    <w:rsid w:val="00342EA7"/>
    <w:rsid w:val="00343032"/>
    <w:rsid w:val="0034315A"/>
    <w:rsid w:val="003435F2"/>
    <w:rsid w:val="00343C59"/>
    <w:rsid w:val="00344292"/>
    <w:rsid w:val="003445F6"/>
    <w:rsid w:val="0034551D"/>
    <w:rsid w:val="0034564D"/>
    <w:rsid w:val="0034566C"/>
    <w:rsid w:val="003459CF"/>
    <w:rsid w:val="00345DBA"/>
    <w:rsid w:val="0034654E"/>
    <w:rsid w:val="00346B30"/>
    <w:rsid w:val="003475D9"/>
    <w:rsid w:val="00347D39"/>
    <w:rsid w:val="00350D36"/>
    <w:rsid w:val="00351362"/>
    <w:rsid w:val="00351E67"/>
    <w:rsid w:val="00351FB9"/>
    <w:rsid w:val="00353925"/>
    <w:rsid w:val="00353C89"/>
    <w:rsid w:val="00354F11"/>
    <w:rsid w:val="00354F8D"/>
    <w:rsid w:val="00355194"/>
    <w:rsid w:val="003551CB"/>
    <w:rsid w:val="0035553F"/>
    <w:rsid w:val="00357814"/>
    <w:rsid w:val="003600F6"/>
    <w:rsid w:val="0036104C"/>
    <w:rsid w:val="00361388"/>
    <w:rsid w:val="003635E2"/>
    <w:rsid w:val="00363CDD"/>
    <w:rsid w:val="003640D1"/>
    <w:rsid w:val="00364A34"/>
    <w:rsid w:val="00365F3D"/>
    <w:rsid w:val="00367E02"/>
    <w:rsid w:val="00370037"/>
    <w:rsid w:val="0037160B"/>
    <w:rsid w:val="003718AC"/>
    <w:rsid w:val="003727D3"/>
    <w:rsid w:val="00372831"/>
    <w:rsid w:val="00372FB6"/>
    <w:rsid w:val="003736D6"/>
    <w:rsid w:val="0037416D"/>
    <w:rsid w:val="00374688"/>
    <w:rsid w:val="003750DD"/>
    <w:rsid w:val="003752E9"/>
    <w:rsid w:val="003759EC"/>
    <w:rsid w:val="00375BBB"/>
    <w:rsid w:val="00375CFA"/>
    <w:rsid w:val="00376357"/>
    <w:rsid w:val="00376FCB"/>
    <w:rsid w:val="003774FD"/>
    <w:rsid w:val="003776CF"/>
    <w:rsid w:val="00377DA8"/>
    <w:rsid w:val="003806BE"/>
    <w:rsid w:val="00381083"/>
    <w:rsid w:val="0038139F"/>
    <w:rsid w:val="00381557"/>
    <w:rsid w:val="003820EB"/>
    <w:rsid w:val="00382AD9"/>
    <w:rsid w:val="00382CF0"/>
    <w:rsid w:val="00383138"/>
    <w:rsid w:val="00384C78"/>
    <w:rsid w:val="00386432"/>
    <w:rsid w:val="003865CC"/>
    <w:rsid w:val="003865F8"/>
    <w:rsid w:val="00386922"/>
    <w:rsid w:val="003900A4"/>
    <w:rsid w:val="00390391"/>
    <w:rsid w:val="00390F8E"/>
    <w:rsid w:val="0039187B"/>
    <w:rsid w:val="00392A7E"/>
    <w:rsid w:val="0039439B"/>
    <w:rsid w:val="00394DC0"/>
    <w:rsid w:val="00396244"/>
    <w:rsid w:val="00396DFB"/>
    <w:rsid w:val="00397288"/>
    <w:rsid w:val="003A040E"/>
    <w:rsid w:val="003A078B"/>
    <w:rsid w:val="003A13A1"/>
    <w:rsid w:val="003A1982"/>
    <w:rsid w:val="003A1DB3"/>
    <w:rsid w:val="003A1ECF"/>
    <w:rsid w:val="003A223C"/>
    <w:rsid w:val="003A2435"/>
    <w:rsid w:val="003A2843"/>
    <w:rsid w:val="003A2B72"/>
    <w:rsid w:val="003A36CE"/>
    <w:rsid w:val="003A42AE"/>
    <w:rsid w:val="003A479F"/>
    <w:rsid w:val="003A4C40"/>
    <w:rsid w:val="003A6028"/>
    <w:rsid w:val="003A7049"/>
    <w:rsid w:val="003A7509"/>
    <w:rsid w:val="003B0854"/>
    <w:rsid w:val="003B09D8"/>
    <w:rsid w:val="003B0D36"/>
    <w:rsid w:val="003B1231"/>
    <w:rsid w:val="003B2166"/>
    <w:rsid w:val="003B2EBB"/>
    <w:rsid w:val="003B31FC"/>
    <w:rsid w:val="003B3271"/>
    <w:rsid w:val="003B3F2C"/>
    <w:rsid w:val="003B4F07"/>
    <w:rsid w:val="003B5036"/>
    <w:rsid w:val="003B57E9"/>
    <w:rsid w:val="003B5D91"/>
    <w:rsid w:val="003B636F"/>
    <w:rsid w:val="003B6ACB"/>
    <w:rsid w:val="003B6BD3"/>
    <w:rsid w:val="003B6D9F"/>
    <w:rsid w:val="003B716E"/>
    <w:rsid w:val="003B77CB"/>
    <w:rsid w:val="003C016F"/>
    <w:rsid w:val="003C025A"/>
    <w:rsid w:val="003C029C"/>
    <w:rsid w:val="003C02F6"/>
    <w:rsid w:val="003C16B5"/>
    <w:rsid w:val="003C25BE"/>
    <w:rsid w:val="003C2EB3"/>
    <w:rsid w:val="003C31CD"/>
    <w:rsid w:val="003C348B"/>
    <w:rsid w:val="003C3718"/>
    <w:rsid w:val="003C398F"/>
    <w:rsid w:val="003C3E75"/>
    <w:rsid w:val="003C4E36"/>
    <w:rsid w:val="003C6083"/>
    <w:rsid w:val="003C7B1C"/>
    <w:rsid w:val="003D1BEE"/>
    <w:rsid w:val="003D2108"/>
    <w:rsid w:val="003D23AF"/>
    <w:rsid w:val="003D2C54"/>
    <w:rsid w:val="003D2F8D"/>
    <w:rsid w:val="003D326F"/>
    <w:rsid w:val="003D329D"/>
    <w:rsid w:val="003D4666"/>
    <w:rsid w:val="003D4D3A"/>
    <w:rsid w:val="003D4E3C"/>
    <w:rsid w:val="003D51D2"/>
    <w:rsid w:val="003D5456"/>
    <w:rsid w:val="003D57BD"/>
    <w:rsid w:val="003D5BAE"/>
    <w:rsid w:val="003D6037"/>
    <w:rsid w:val="003D66B5"/>
    <w:rsid w:val="003D6E46"/>
    <w:rsid w:val="003D6E9F"/>
    <w:rsid w:val="003D704A"/>
    <w:rsid w:val="003E0D64"/>
    <w:rsid w:val="003E15B1"/>
    <w:rsid w:val="003E1EE2"/>
    <w:rsid w:val="003E21A2"/>
    <w:rsid w:val="003E24BB"/>
    <w:rsid w:val="003E472F"/>
    <w:rsid w:val="003E4AA3"/>
    <w:rsid w:val="003E53BF"/>
    <w:rsid w:val="003E585C"/>
    <w:rsid w:val="003F02F0"/>
    <w:rsid w:val="003F08BB"/>
    <w:rsid w:val="003F0961"/>
    <w:rsid w:val="003F16E2"/>
    <w:rsid w:val="003F1826"/>
    <w:rsid w:val="003F29D4"/>
    <w:rsid w:val="003F345F"/>
    <w:rsid w:val="003F3FBA"/>
    <w:rsid w:val="003F45DC"/>
    <w:rsid w:val="003F51C9"/>
    <w:rsid w:val="003F5B6C"/>
    <w:rsid w:val="003F6604"/>
    <w:rsid w:val="003F6ABB"/>
    <w:rsid w:val="003F765C"/>
    <w:rsid w:val="003F77E4"/>
    <w:rsid w:val="00400095"/>
    <w:rsid w:val="004000E1"/>
    <w:rsid w:val="0040021A"/>
    <w:rsid w:val="00400E0B"/>
    <w:rsid w:val="00401446"/>
    <w:rsid w:val="0040151E"/>
    <w:rsid w:val="0040162F"/>
    <w:rsid w:val="004025C9"/>
    <w:rsid w:val="00402BE4"/>
    <w:rsid w:val="0040462F"/>
    <w:rsid w:val="004053F4"/>
    <w:rsid w:val="00405B7B"/>
    <w:rsid w:val="00406ED4"/>
    <w:rsid w:val="00407315"/>
    <w:rsid w:val="00407530"/>
    <w:rsid w:val="004079DC"/>
    <w:rsid w:val="004112D0"/>
    <w:rsid w:val="0041186E"/>
    <w:rsid w:val="0041186F"/>
    <w:rsid w:val="0041256D"/>
    <w:rsid w:val="004125BA"/>
    <w:rsid w:val="004125DE"/>
    <w:rsid w:val="004128CB"/>
    <w:rsid w:val="00412D0E"/>
    <w:rsid w:val="00412EA5"/>
    <w:rsid w:val="00413B1A"/>
    <w:rsid w:val="00415E74"/>
    <w:rsid w:val="0041680A"/>
    <w:rsid w:val="00416F6D"/>
    <w:rsid w:val="00417A21"/>
    <w:rsid w:val="00417ADD"/>
    <w:rsid w:val="004202AA"/>
    <w:rsid w:val="00421212"/>
    <w:rsid w:val="00421FCF"/>
    <w:rsid w:val="00422035"/>
    <w:rsid w:val="00422A2D"/>
    <w:rsid w:val="004234F3"/>
    <w:rsid w:val="004239D6"/>
    <w:rsid w:val="00424934"/>
    <w:rsid w:val="00424949"/>
    <w:rsid w:val="00424C53"/>
    <w:rsid w:val="00424E9B"/>
    <w:rsid w:val="00425298"/>
    <w:rsid w:val="00425E11"/>
    <w:rsid w:val="00425ED6"/>
    <w:rsid w:val="0042756B"/>
    <w:rsid w:val="00430153"/>
    <w:rsid w:val="00430244"/>
    <w:rsid w:val="004309D8"/>
    <w:rsid w:val="00431E23"/>
    <w:rsid w:val="00432119"/>
    <w:rsid w:val="0043314C"/>
    <w:rsid w:val="0043322F"/>
    <w:rsid w:val="00433F81"/>
    <w:rsid w:val="00434023"/>
    <w:rsid w:val="00434809"/>
    <w:rsid w:val="00434DA3"/>
    <w:rsid w:val="00435747"/>
    <w:rsid w:val="00435859"/>
    <w:rsid w:val="00435D2E"/>
    <w:rsid w:val="004360D0"/>
    <w:rsid w:val="00436100"/>
    <w:rsid w:val="00436473"/>
    <w:rsid w:val="00436797"/>
    <w:rsid w:val="00440151"/>
    <w:rsid w:val="00440D14"/>
    <w:rsid w:val="00440EC1"/>
    <w:rsid w:val="00442BFA"/>
    <w:rsid w:val="00442E06"/>
    <w:rsid w:val="0044345E"/>
    <w:rsid w:val="00443687"/>
    <w:rsid w:val="00443BE7"/>
    <w:rsid w:val="00443E5A"/>
    <w:rsid w:val="00443F7E"/>
    <w:rsid w:val="004445F8"/>
    <w:rsid w:val="00444892"/>
    <w:rsid w:val="004453E3"/>
    <w:rsid w:val="0044563D"/>
    <w:rsid w:val="0044566B"/>
    <w:rsid w:val="004458AC"/>
    <w:rsid w:val="00447182"/>
    <w:rsid w:val="004473D4"/>
    <w:rsid w:val="00447404"/>
    <w:rsid w:val="0045383D"/>
    <w:rsid w:val="00453BEC"/>
    <w:rsid w:val="00454A39"/>
    <w:rsid w:val="00454D04"/>
    <w:rsid w:val="00455095"/>
    <w:rsid w:val="0045568D"/>
    <w:rsid w:val="00455703"/>
    <w:rsid w:val="0045579A"/>
    <w:rsid w:val="004563E7"/>
    <w:rsid w:val="00457705"/>
    <w:rsid w:val="00457DAD"/>
    <w:rsid w:val="00460628"/>
    <w:rsid w:val="00460B30"/>
    <w:rsid w:val="004614E6"/>
    <w:rsid w:val="0046236F"/>
    <w:rsid w:val="00463A5B"/>
    <w:rsid w:val="00463F7D"/>
    <w:rsid w:val="00464019"/>
    <w:rsid w:val="004649ED"/>
    <w:rsid w:val="00464E0A"/>
    <w:rsid w:val="00464FB6"/>
    <w:rsid w:val="00466C42"/>
    <w:rsid w:val="00466DD2"/>
    <w:rsid w:val="004670FD"/>
    <w:rsid w:val="00467E34"/>
    <w:rsid w:val="00470263"/>
    <w:rsid w:val="00470472"/>
    <w:rsid w:val="00470ED8"/>
    <w:rsid w:val="00471D23"/>
    <w:rsid w:val="00473979"/>
    <w:rsid w:val="00474D8D"/>
    <w:rsid w:val="00475035"/>
    <w:rsid w:val="00475138"/>
    <w:rsid w:val="00475AAF"/>
    <w:rsid w:val="00476BCB"/>
    <w:rsid w:val="00476E40"/>
    <w:rsid w:val="004772B9"/>
    <w:rsid w:val="0047737B"/>
    <w:rsid w:val="00480D87"/>
    <w:rsid w:val="00480EE9"/>
    <w:rsid w:val="00481581"/>
    <w:rsid w:val="004838F9"/>
    <w:rsid w:val="004841B5"/>
    <w:rsid w:val="004849F5"/>
    <w:rsid w:val="004858B6"/>
    <w:rsid w:val="00485F02"/>
    <w:rsid w:val="00487763"/>
    <w:rsid w:val="00490216"/>
    <w:rsid w:val="00490682"/>
    <w:rsid w:val="0049142A"/>
    <w:rsid w:val="004914EA"/>
    <w:rsid w:val="00492233"/>
    <w:rsid w:val="00492339"/>
    <w:rsid w:val="004926C9"/>
    <w:rsid w:val="00492D53"/>
    <w:rsid w:val="0049352E"/>
    <w:rsid w:val="00493D39"/>
    <w:rsid w:val="00493D58"/>
    <w:rsid w:val="00494060"/>
    <w:rsid w:val="0049495A"/>
    <w:rsid w:val="00494EF3"/>
    <w:rsid w:val="00495225"/>
    <w:rsid w:val="00495466"/>
    <w:rsid w:val="00495E75"/>
    <w:rsid w:val="00496262"/>
    <w:rsid w:val="004962EC"/>
    <w:rsid w:val="004963B7"/>
    <w:rsid w:val="004966B9"/>
    <w:rsid w:val="00496B69"/>
    <w:rsid w:val="0049778D"/>
    <w:rsid w:val="00497BB9"/>
    <w:rsid w:val="004A0672"/>
    <w:rsid w:val="004A0B79"/>
    <w:rsid w:val="004A15E1"/>
    <w:rsid w:val="004A198D"/>
    <w:rsid w:val="004A1BD9"/>
    <w:rsid w:val="004A201C"/>
    <w:rsid w:val="004A26D6"/>
    <w:rsid w:val="004A3AA6"/>
    <w:rsid w:val="004A4474"/>
    <w:rsid w:val="004A4532"/>
    <w:rsid w:val="004A4CFF"/>
    <w:rsid w:val="004A4D99"/>
    <w:rsid w:val="004A5817"/>
    <w:rsid w:val="004A5FF0"/>
    <w:rsid w:val="004A69F1"/>
    <w:rsid w:val="004A7F97"/>
    <w:rsid w:val="004B0E86"/>
    <w:rsid w:val="004B1157"/>
    <w:rsid w:val="004B27BF"/>
    <w:rsid w:val="004B42F6"/>
    <w:rsid w:val="004B436E"/>
    <w:rsid w:val="004B439F"/>
    <w:rsid w:val="004B579C"/>
    <w:rsid w:val="004B5983"/>
    <w:rsid w:val="004B5B6E"/>
    <w:rsid w:val="004B5EFB"/>
    <w:rsid w:val="004B6545"/>
    <w:rsid w:val="004B7218"/>
    <w:rsid w:val="004C073F"/>
    <w:rsid w:val="004C1223"/>
    <w:rsid w:val="004C1413"/>
    <w:rsid w:val="004C267C"/>
    <w:rsid w:val="004C3003"/>
    <w:rsid w:val="004C36FC"/>
    <w:rsid w:val="004C3A6F"/>
    <w:rsid w:val="004C3D35"/>
    <w:rsid w:val="004C4ADE"/>
    <w:rsid w:val="004C54E3"/>
    <w:rsid w:val="004C5CAF"/>
    <w:rsid w:val="004C6134"/>
    <w:rsid w:val="004C64B9"/>
    <w:rsid w:val="004C72AF"/>
    <w:rsid w:val="004D0788"/>
    <w:rsid w:val="004D2128"/>
    <w:rsid w:val="004D2AC3"/>
    <w:rsid w:val="004D32E1"/>
    <w:rsid w:val="004D3581"/>
    <w:rsid w:val="004D37B7"/>
    <w:rsid w:val="004D41C4"/>
    <w:rsid w:val="004D4A9C"/>
    <w:rsid w:val="004D5D91"/>
    <w:rsid w:val="004D61B5"/>
    <w:rsid w:val="004D62EE"/>
    <w:rsid w:val="004D647A"/>
    <w:rsid w:val="004D679A"/>
    <w:rsid w:val="004D6EE4"/>
    <w:rsid w:val="004D7392"/>
    <w:rsid w:val="004D74C6"/>
    <w:rsid w:val="004D7B41"/>
    <w:rsid w:val="004D7DFE"/>
    <w:rsid w:val="004E03C6"/>
    <w:rsid w:val="004E1919"/>
    <w:rsid w:val="004E2DF5"/>
    <w:rsid w:val="004E311C"/>
    <w:rsid w:val="004E3124"/>
    <w:rsid w:val="004E319A"/>
    <w:rsid w:val="004E32E6"/>
    <w:rsid w:val="004E38C2"/>
    <w:rsid w:val="004E38D0"/>
    <w:rsid w:val="004E3C31"/>
    <w:rsid w:val="004E456F"/>
    <w:rsid w:val="004E4D4B"/>
    <w:rsid w:val="004E5260"/>
    <w:rsid w:val="004E5946"/>
    <w:rsid w:val="004E5ACD"/>
    <w:rsid w:val="004E5E2E"/>
    <w:rsid w:val="004E6367"/>
    <w:rsid w:val="004E65CA"/>
    <w:rsid w:val="004E6CBD"/>
    <w:rsid w:val="004E6DF5"/>
    <w:rsid w:val="004F0144"/>
    <w:rsid w:val="004F0214"/>
    <w:rsid w:val="004F0AED"/>
    <w:rsid w:val="004F1383"/>
    <w:rsid w:val="004F16D3"/>
    <w:rsid w:val="004F2D66"/>
    <w:rsid w:val="004F42A1"/>
    <w:rsid w:val="004F4C86"/>
    <w:rsid w:val="004F5EFA"/>
    <w:rsid w:val="004F604E"/>
    <w:rsid w:val="004F6AE5"/>
    <w:rsid w:val="00500BB7"/>
    <w:rsid w:val="005013FD"/>
    <w:rsid w:val="0050155E"/>
    <w:rsid w:val="00501752"/>
    <w:rsid w:val="00501D13"/>
    <w:rsid w:val="005022C2"/>
    <w:rsid w:val="005033D9"/>
    <w:rsid w:val="00503588"/>
    <w:rsid w:val="005039B9"/>
    <w:rsid w:val="005041AE"/>
    <w:rsid w:val="00507D2E"/>
    <w:rsid w:val="005108F3"/>
    <w:rsid w:val="00510BE1"/>
    <w:rsid w:val="0051202E"/>
    <w:rsid w:val="00513547"/>
    <w:rsid w:val="0051366A"/>
    <w:rsid w:val="005144EF"/>
    <w:rsid w:val="005145BB"/>
    <w:rsid w:val="00515A98"/>
    <w:rsid w:val="00515FF2"/>
    <w:rsid w:val="00516A09"/>
    <w:rsid w:val="00516B11"/>
    <w:rsid w:val="00516E25"/>
    <w:rsid w:val="00517230"/>
    <w:rsid w:val="005179D6"/>
    <w:rsid w:val="00517CD5"/>
    <w:rsid w:val="00517D15"/>
    <w:rsid w:val="00520AAD"/>
    <w:rsid w:val="00521EAF"/>
    <w:rsid w:val="00522E77"/>
    <w:rsid w:val="005232F2"/>
    <w:rsid w:val="005234E5"/>
    <w:rsid w:val="005237B8"/>
    <w:rsid w:val="0052446B"/>
    <w:rsid w:val="0052527D"/>
    <w:rsid w:val="00525CEB"/>
    <w:rsid w:val="005261E5"/>
    <w:rsid w:val="005265B1"/>
    <w:rsid w:val="0052710F"/>
    <w:rsid w:val="005277EA"/>
    <w:rsid w:val="00530713"/>
    <w:rsid w:val="00531749"/>
    <w:rsid w:val="00532570"/>
    <w:rsid w:val="00533187"/>
    <w:rsid w:val="00534FDE"/>
    <w:rsid w:val="00537A8B"/>
    <w:rsid w:val="00537BFA"/>
    <w:rsid w:val="00537DB4"/>
    <w:rsid w:val="005400FF"/>
    <w:rsid w:val="0054047C"/>
    <w:rsid w:val="00540CE5"/>
    <w:rsid w:val="00541186"/>
    <w:rsid w:val="005417DD"/>
    <w:rsid w:val="00541824"/>
    <w:rsid w:val="005429DB"/>
    <w:rsid w:val="00542DD7"/>
    <w:rsid w:val="0054393B"/>
    <w:rsid w:val="0054413F"/>
    <w:rsid w:val="00544E11"/>
    <w:rsid w:val="0054588A"/>
    <w:rsid w:val="00546BD8"/>
    <w:rsid w:val="00547230"/>
    <w:rsid w:val="00547812"/>
    <w:rsid w:val="00547836"/>
    <w:rsid w:val="00550749"/>
    <w:rsid w:val="00550EA4"/>
    <w:rsid w:val="00551258"/>
    <w:rsid w:val="00551934"/>
    <w:rsid w:val="00552129"/>
    <w:rsid w:val="0055310A"/>
    <w:rsid w:val="00554AAD"/>
    <w:rsid w:val="00555623"/>
    <w:rsid w:val="00557378"/>
    <w:rsid w:val="005575A4"/>
    <w:rsid w:val="00557D21"/>
    <w:rsid w:val="00560563"/>
    <w:rsid w:val="005608DB"/>
    <w:rsid w:val="005613A0"/>
    <w:rsid w:val="00561B7B"/>
    <w:rsid w:val="00561DE7"/>
    <w:rsid w:val="00561EA6"/>
    <w:rsid w:val="00562704"/>
    <w:rsid w:val="00562FB5"/>
    <w:rsid w:val="0056303E"/>
    <w:rsid w:val="0056412B"/>
    <w:rsid w:val="005643A8"/>
    <w:rsid w:val="00566D80"/>
    <w:rsid w:val="00566DF4"/>
    <w:rsid w:val="005670E2"/>
    <w:rsid w:val="00567955"/>
    <w:rsid w:val="00567B39"/>
    <w:rsid w:val="00567FA2"/>
    <w:rsid w:val="0057033F"/>
    <w:rsid w:val="005707BD"/>
    <w:rsid w:val="005718B6"/>
    <w:rsid w:val="00571958"/>
    <w:rsid w:val="00571B1E"/>
    <w:rsid w:val="00571FD7"/>
    <w:rsid w:val="00572C01"/>
    <w:rsid w:val="00572F0E"/>
    <w:rsid w:val="00573744"/>
    <w:rsid w:val="00573FFB"/>
    <w:rsid w:val="00577634"/>
    <w:rsid w:val="005777E6"/>
    <w:rsid w:val="0058099B"/>
    <w:rsid w:val="00581FC2"/>
    <w:rsid w:val="00581FD5"/>
    <w:rsid w:val="00582822"/>
    <w:rsid w:val="00582D74"/>
    <w:rsid w:val="00583E29"/>
    <w:rsid w:val="005845BC"/>
    <w:rsid w:val="005860E2"/>
    <w:rsid w:val="00586606"/>
    <w:rsid w:val="00586B32"/>
    <w:rsid w:val="00587100"/>
    <w:rsid w:val="00587C87"/>
    <w:rsid w:val="00587DA6"/>
    <w:rsid w:val="00590172"/>
    <w:rsid w:val="00590D54"/>
    <w:rsid w:val="00591486"/>
    <w:rsid w:val="00591737"/>
    <w:rsid w:val="0059235D"/>
    <w:rsid w:val="00592509"/>
    <w:rsid w:val="00592D21"/>
    <w:rsid w:val="005932A9"/>
    <w:rsid w:val="00593DBB"/>
    <w:rsid w:val="005948E1"/>
    <w:rsid w:val="005958B9"/>
    <w:rsid w:val="00595B16"/>
    <w:rsid w:val="00597E92"/>
    <w:rsid w:val="005A13B2"/>
    <w:rsid w:val="005A1849"/>
    <w:rsid w:val="005A19EB"/>
    <w:rsid w:val="005A2A63"/>
    <w:rsid w:val="005A35E5"/>
    <w:rsid w:val="005A4616"/>
    <w:rsid w:val="005A4BE0"/>
    <w:rsid w:val="005A4E67"/>
    <w:rsid w:val="005A65E0"/>
    <w:rsid w:val="005A66C0"/>
    <w:rsid w:val="005A6B4C"/>
    <w:rsid w:val="005B1613"/>
    <w:rsid w:val="005B2052"/>
    <w:rsid w:val="005B22C1"/>
    <w:rsid w:val="005B4E50"/>
    <w:rsid w:val="005B5C64"/>
    <w:rsid w:val="005B5D95"/>
    <w:rsid w:val="005B6CA4"/>
    <w:rsid w:val="005B71AF"/>
    <w:rsid w:val="005B72B0"/>
    <w:rsid w:val="005B7F22"/>
    <w:rsid w:val="005C0057"/>
    <w:rsid w:val="005C0519"/>
    <w:rsid w:val="005C1FC3"/>
    <w:rsid w:val="005C230D"/>
    <w:rsid w:val="005C267F"/>
    <w:rsid w:val="005C287C"/>
    <w:rsid w:val="005C35DE"/>
    <w:rsid w:val="005C3C5A"/>
    <w:rsid w:val="005C4419"/>
    <w:rsid w:val="005C4446"/>
    <w:rsid w:val="005C4AE2"/>
    <w:rsid w:val="005C4C3F"/>
    <w:rsid w:val="005C573E"/>
    <w:rsid w:val="005C5F7A"/>
    <w:rsid w:val="005C647D"/>
    <w:rsid w:val="005C665E"/>
    <w:rsid w:val="005C6E42"/>
    <w:rsid w:val="005C711B"/>
    <w:rsid w:val="005D0562"/>
    <w:rsid w:val="005D114A"/>
    <w:rsid w:val="005D1452"/>
    <w:rsid w:val="005D16B0"/>
    <w:rsid w:val="005D22F2"/>
    <w:rsid w:val="005D2C81"/>
    <w:rsid w:val="005D4232"/>
    <w:rsid w:val="005D523A"/>
    <w:rsid w:val="005D5F93"/>
    <w:rsid w:val="005D60DC"/>
    <w:rsid w:val="005D760E"/>
    <w:rsid w:val="005D7842"/>
    <w:rsid w:val="005E057C"/>
    <w:rsid w:val="005E180C"/>
    <w:rsid w:val="005E2499"/>
    <w:rsid w:val="005E3187"/>
    <w:rsid w:val="005E3BFB"/>
    <w:rsid w:val="005E3EC3"/>
    <w:rsid w:val="005E44CD"/>
    <w:rsid w:val="005E47DF"/>
    <w:rsid w:val="005E4E78"/>
    <w:rsid w:val="005E55BD"/>
    <w:rsid w:val="005E561B"/>
    <w:rsid w:val="005E5860"/>
    <w:rsid w:val="005E6565"/>
    <w:rsid w:val="005E6FCA"/>
    <w:rsid w:val="005E7774"/>
    <w:rsid w:val="005E787A"/>
    <w:rsid w:val="005E79B3"/>
    <w:rsid w:val="005E7A93"/>
    <w:rsid w:val="005F010D"/>
    <w:rsid w:val="005F0382"/>
    <w:rsid w:val="005F0A6B"/>
    <w:rsid w:val="005F170E"/>
    <w:rsid w:val="005F35CC"/>
    <w:rsid w:val="005F3A3F"/>
    <w:rsid w:val="005F3CFF"/>
    <w:rsid w:val="005F4B1C"/>
    <w:rsid w:val="005F54E1"/>
    <w:rsid w:val="005F7D7A"/>
    <w:rsid w:val="00600573"/>
    <w:rsid w:val="0060068A"/>
    <w:rsid w:val="00601026"/>
    <w:rsid w:val="00601B25"/>
    <w:rsid w:val="00602461"/>
    <w:rsid w:val="006025F8"/>
    <w:rsid w:val="00602DEA"/>
    <w:rsid w:val="00603AA5"/>
    <w:rsid w:val="00603C5C"/>
    <w:rsid w:val="006043FE"/>
    <w:rsid w:val="00604A55"/>
    <w:rsid w:val="00605087"/>
    <w:rsid w:val="006054C5"/>
    <w:rsid w:val="0060580E"/>
    <w:rsid w:val="00605B87"/>
    <w:rsid w:val="00606C8C"/>
    <w:rsid w:val="00607417"/>
    <w:rsid w:val="00607788"/>
    <w:rsid w:val="006110A6"/>
    <w:rsid w:val="006115B3"/>
    <w:rsid w:val="00611B70"/>
    <w:rsid w:val="00611C99"/>
    <w:rsid w:val="00612649"/>
    <w:rsid w:val="00612E6E"/>
    <w:rsid w:val="006130EA"/>
    <w:rsid w:val="006137BC"/>
    <w:rsid w:val="00613A7A"/>
    <w:rsid w:val="00613C43"/>
    <w:rsid w:val="00615099"/>
    <w:rsid w:val="006152BC"/>
    <w:rsid w:val="0061545A"/>
    <w:rsid w:val="00615E43"/>
    <w:rsid w:val="00615F95"/>
    <w:rsid w:val="006167C8"/>
    <w:rsid w:val="00620145"/>
    <w:rsid w:val="00620463"/>
    <w:rsid w:val="0062126A"/>
    <w:rsid w:val="00621896"/>
    <w:rsid w:val="006218F3"/>
    <w:rsid w:val="00621D9C"/>
    <w:rsid w:val="00622252"/>
    <w:rsid w:val="0062263E"/>
    <w:rsid w:val="00624308"/>
    <w:rsid w:val="006244D7"/>
    <w:rsid w:val="00624A78"/>
    <w:rsid w:val="00624F9F"/>
    <w:rsid w:val="00625044"/>
    <w:rsid w:val="00625F31"/>
    <w:rsid w:val="006271A0"/>
    <w:rsid w:val="006302AB"/>
    <w:rsid w:val="0063053E"/>
    <w:rsid w:val="006309F7"/>
    <w:rsid w:val="00630E67"/>
    <w:rsid w:val="0063165F"/>
    <w:rsid w:val="006336EA"/>
    <w:rsid w:val="00633713"/>
    <w:rsid w:val="006346A9"/>
    <w:rsid w:val="006347B6"/>
    <w:rsid w:val="00634BC3"/>
    <w:rsid w:val="00636B1C"/>
    <w:rsid w:val="00636D18"/>
    <w:rsid w:val="0063741F"/>
    <w:rsid w:val="00640243"/>
    <w:rsid w:val="0064025B"/>
    <w:rsid w:val="00640847"/>
    <w:rsid w:val="00640E52"/>
    <w:rsid w:val="00641533"/>
    <w:rsid w:val="00641E44"/>
    <w:rsid w:val="006429A0"/>
    <w:rsid w:val="00643834"/>
    <w:rsid w:val="00643A6D"/>
    <w:rsid w:val="00643F97"/>
    <w:rsid w:val="00644087"/>
    <w:rsid w:val="0064448F"/>
    <w:rsid w:val="00644F1F"/>
    <w:rsid w:val="00646B6C"/>
    <w:rsid w:val="00646F2F"/>
    <w:rsid w:val="00647F6A"/>
    <w:rsid w:val="006506EF"/>
    <w:rsid w:val="00651577"/>
    <w:rsid w:val="00651C3F"/>
    <w:rsid w:val="00652073"/>
    <w:rsid w:val="00652837"/>
    <w:rsid w:val="00653203"/>
    <w:rsid w:val="006538B1"/>
    <w:rsid w:val="00655869"/>
    <w:rsid w:val="00655A93"/>
    <w:rsid w:val="00655E20"/>
    <w:rsid w:val="0066018D"/>
    <w:rsid w:val="006603D0"/>
    <w:rsid w:val="006616DD"/>
    <w:rsid w:val="0066176B"/>
    <w:rsid w:val="006617AB"/>
    <w:rsid w:val="0066187D"/>
    <w:rsid w:val="0066192C"/>
    <w:rsid w:val="0066341A"/>
    <w:rsid w:val="00663826"/>
    <w:rsid w:val="00663845"/>
    <w:rsid w:val="00663920"/>
    <w:rsid w:val="00663AF7"/>
    <w:rsid w:val="00663ECE"/>
    <w:rsid w:val="00664119"/>
    <w:rsid w:val="00664705"/>
    <w:rsid w:val="00665774"/>
    <w:rsid w:val="006657FD"/>
    <w:rsid w:val="00666148"/>
    <w:rsid w:val="00666782"/>
    <w:rsid w:val="00667119"/>
    <w:rsid w:val="006672B3"/>
    <w:rsid w:val="0066733A"/>
    <w:rsid w:val="006679C3"/>
    <w:rsid w:val="00667D6C"/>
    <w:rsid w:val="00670B24"/>
    <w:rsid w:val="00671B6C"/>
    <w:rsid w:val="00671B96"/>
    <w:rsid w:val="00672038"/>
    <w:rsid w:val="0067261E"/>
    <w:rsid w:val="006727E2"/>
    <w:rsid w:val="0067546F"/>
    <w:rsid w:val="00675A85"/>
    <w:rsid w:val="00675B2C"/>
    <w:rsid w:val="00675B70"/>
    <w:rsid w:val="00675FCE"/>
    <w:rsid w:val="006767BC"/>
    <w:rsid w:val="006768B9"/>
    <w:rsid w:val="00676948"/>
    <w:rsid w:val="0068040D"/>
    <w:rsid w:val="006808BF"/>
    <w:rsid w:val="0068133A"/>
    <w:rsid w:val="00681AC3"/>
    <w:rsid w:val="0068201C"/>
    <w:rsid w:val="00682EF3"/>
    <w:rsid w:val="006837DA"/>
    <w:rsid w:val="006839F1"/>
    <w:rsid w:val="00683D1E"/>
    <w:rsid w:val="006843F9"/>
    <w:rsid w:val="00684A05"/>
    <w:rsid w:val="00684F39"/>
    <w:rsid w:val="00685248"/>
    <w:rsid w:val="00685A72"/>
    <w:rsid w:val="0068673E"/>
    <w:rsid w:val="00686FB8"/>
    <w:rsid w:val="006877F8"/>
    <w:rsid w:val="00687D5D"/>
    <w:rsid w:val="0069088E"/>
    <w:rsid w:val="0069197B"/>
    <w:rsid w:val="00691C2E"/>
    <w:rsid w:val="0069205E"/>
    <w:rsid w:val="00692AEB"/>
    <w:rsid w:val="00693363"/>
    <w:rsid w:val="00693D94"/>
    <w:rsid w:val="00694F24"/>
    <w:rsid w:val="00696957"/>
    <w:rsid w:val="00696F0D"/>
    <w:rsid w:val="00697252"/>
    <w:rsid w:val="00697E9C"/>
    <w:rsid w:val="006A0107"/>
    <w:rsid w:val="006A1908"/>
    <w:rsid w:val="006A2658"/>
    <w:rsid w:val="006A2C19"/>
    <w:rsid w:val="006A2EE4"/>
    <w:rsid w:val="006A2EFE"/>
    <w:rsid w:val="006A3B2A"/>
    <w:rsid w:val="006A3CC1"/>
    <w:rsid w:val="006A3DBD"/>
    <w:rsid w:val="006A4737"/>
    <w:rsid w:val="006A61C8"/>
    <w:rsid w:val="006A68C1"/>
    <w:rsid w:val="006A747A"/>
    <w:rsid w:val="006B16E5"/>
    <w:rsid w:val="006B1A05"/>
    <w:rsid w:val="006B2E2A"/>
    <w:rsid w:val="006B333E"/>
    <w:rsid w:val="006B3535"/>
    <w:rsid w:val="006B3B7B"/>
    <w:rsid w:val="006B3C04"/>
    <w:rsid w:val="006B3DD3"/>
    <w:rsid w:val="006B45C0"/>
    <w:rsid w:val="006B4E28"/>
    <w:rsid w:val="006B5012"/>
    <w:rsid w:val="006B51E7"/>
    <w:rsid w:val="006B5491"/>
    <w:rsid w:val="006B5628"/>
    <w:rsid w:val="006B6EA5"/>
    <w:rsid w:val="006B7D20"/>
    <w:rsid w:val="006C0F20"/>
    <w:rsid w:val="006C1B51"/>
    <w:rsid w:val="006C1C71"/>
    <w:rsid w:val="006C1C79"/>
    <w:rsid w:val="006C1EB6"/>
    <w:rsid w:val="006C2755"/>
    <w:rsid w:val="006C2767"/>
    <w:rsid w:val="006C2F83"/>
    <w:rsid w:val="006C33F5"/>
    <w:rsid w:val="006C35ED"/>
    <w:rsid w:val="006C3BAA"/>
    <w:rsid w:val="006C3EA3"/>
    <w:rsid w:val="006C49FA"/>
    <w:rsid w:val="006C6CD4"/>
    <w:rsid w:val="006C7559"/>
    <w:rsid w:val="006D09EE"/>
    <w:rsid w:val="006D11E5"/>
    <w:rsid w:val="006D1553"/>
    <w:rsid w:val="006D1739"/>
    <w:rsid w:val="006D1B90"/>
    <w:rsid w:val="006D2544"/>
    <w:rsid w:val="006D28B1"/>
    <w:rsid w:val="006D2A77"/>
    <w:rsid w:val="006D37F9"/>
    <w:rsid w:val="006D4EF6"/>
    <w:rsid w:val="006D5391"/>
    <w:rsid w:val="006D5CCB"/>
    <w:rsid w:val="006D61FF"/>
    <w:rsid w:val="006D672E"/>
    <w:rsid w:val="006D6D8E"/>
    <w:rsid w:val="006D7203"/>
    <w:rsid w:val="006D72C9"/>
    <w:rsid w:val="006E0E1A"/>
    <w:rsid w:val="006E1491"/>
    <w:rsid w:val="006E1579"/>
    <w:rsid w:val="006E1A76"/>
    <w:rsid w:val="006E1AF3"/>
    <w:rsid w:val="006E1D9E"/>
    <w:rsid w:val="006E25E9"/>
    <w:rsid w:val="006E2A9A"/>
    <w:rsid w:val="006E2D2E"/>
    <w:rsid w:val="006E3233"/>
    <w:rsid w:val="006E3270"/>
    <w:rsid w:val="006E3626"/>
    <w:rsid w:val="006E3AD9"/>
    <w:rsid w:val="006E4B43"/>
    <w:rsid w:val="006E5AE9"/>
    <w:rsid w:val="006E5D65"/>
    <w:rsid w:val="006E60EA"/>
    <w:rsid w:val="006E66DB"/>
    <w:rsid w:val="006E6829"/>
    <w:rsid w:val="006E6C98"/>
    <w:rsid w:val="006E6E60"/>
    <w:rsid w:val="006E722E"/>
    <w:rsid w:val="006E7294"/>
    <w:rsid w:val="006E7803"/>
    <w:rsid w:val="006F02F4"/>
    <w:rsid w:val="006F0DAE"/>
    <w:rsid w:val="006F12F8"/>
    <w:rsid w:val="006F131D"/>
    <w:rsid w:val="006F1645"/>
    <w:rsid w:val="006F204A"/>
    <w:rsid w:val="006F29D0"/>
    <w:rsid w:val="006F3027"/>
    <w:rsid w:val="006F3BB7"/>
    <w:rsid w:val="006F3DDB"/>
    <w:rsid w:val="006F4B6F"/>
    <w:rsid w:val="006F52B7"/>
    <w:rsid w:val="006F5FD7"/>
    <w:rsid w:val="006F6490"/>
    <w:rsid w:val="007004FF"/>
    <w:rsid w:val="00700CC6"/>
    <w:rsid w:val="00700F9B"/>
    <w:rsid w:val="00701692"/>
    <w:rsid w:val="007026A2"/>
    <w:rsid w:val="00702FAE"/>
    <w:rsid w:val="007030F5"/>
    <w:rsid w:val="007034FD"/>
    <w:rsid w:val="007038E6"/>
    <w:rsid w:val="00705546"/>
    <w:rsid w:val="007057BC"/>
    <w:rsid w:val="007065A5"/>
    <w:rsid w:val="007076F9"/>
    <w:rsid w:val="00711E4A"/>
    <w:rsid w:val="00713426"/>
    <w:rsid w:val="00713497"/>
    <w:rsid w:val="007150D6"/>
    <w:rsid w:val="007154CC"/>
    <w:rsid w:val="007167CC"/>
    <w:rsid w:val="007171E8"/>
    <w:rsid w:val="0071743F"/>
    <w:rsid w:val="0071785F"/>
    <w:rsid w:val="00720729"/>
    <w:rsid w:val="0072082A"/>
    <w:rsid w:val="0072171D"/>
    <w:rsid w:val="00721889"/>
    <w:rsid w:val="00722128"/>
    <w:rsid w:val="007229AB"/>
    <w:rsid w:val="007239A3"/>
    <w:rsid w:val="0072418B"/>
    <w:rsid w:val="007244A2"/>
    <w:rsid w:val="0072457D"/>
    <w:rsid w:val="00724A8C"/>
    <w:rsid w:val="007250FD"/>
    <w:rsid w:val="00725267"/>
    <w:rsid w:val="007252CE"/>
    <w:rsid w:val="007256F2"/>
    <w:rsid w:val="00725706"/>
    <w:rsid w:val="0072592B"/>
    <w:rsid w:val="00726113"/>
    <w:rsid w:val="007262C0"/>
    <w:rsid w:val="00726AAC"/>
    <w:rsid w:val="0072768A"/>
    <w:rsid w:val="0072777D"/>
    <w:rsid w:val="00727E51"/>
    <w:rsid w:val="007307B6"/>
    <w:rsid w:val="00730D7B"/>
    <w:rsid w:val="007311BA"/>
    <w:rsid w:val="00731DBE"/>
    <w:rsid w:val="00731F58"/>
    <w:rsid w:val="00732F36"/>
    <w:rsid w:val="0073426B"/>
    <w:rsid w:val="00735655"/>
    <w:rsid w:val="00735794"/>
    <w:rsid w:val="00735E0B"/>
    <w:rsid w:val="007366E2"/>
    <w:rsid w:val="00736D95"/>
    <w:rsid w:val="00736D9A"/>
    <w:rsid w:val="0073712A"/>
    <w:rsid w:val="00740168"/>
    <w:rsid w:val="00743E92"/>
    <w:rsid w:val="00744E79"/>
    <w:rsid w:val="00745476"/>
    <w:rsid w:val="0074615B"/>
    <w:rsid w:val="007461E0"/>
    <w:rsid w:val="00746BD6"/>
    <w:rsid w:val="007470F7"/>
    <w:rsid w:val="007473DE"/>
    <w:rsid w:val="00747647"/>
    <w:rsid w:val="00747943"/>
    <w:rsid w:val="007479BF"/>
    <w:rsid w:val="00747FEF"/>
    <w:rsid w:val="00750B6E"/>
    <w:rsid w:val="00750D73"/>
    <w:rsid w:val="0075196B"/>
    <w:rsid w:val="007529F7"/>
    <w:rsid w:val="00752C36"/>
    <w:rsid w:val="00753DDC"/>
    <w:rsid w:val="00753E53"/>
    <w:rsid w:val="007540B3"/>
    <w:rsid w:val="007541D5"/>
    <w:rsid w:val="00754254"/>
    <w:rsid w:val="00754EC3"/>
    <w:rsid w:val="007555E6"/>
    <w:rsid w:val="00755A98"/>
    <w:rsid w:val="00756136"/>
    <w:rsid w:val="00756711"/>
    <w:rsid w:val="007571B1"/>
    <w:rsid w:val="007602D7"/>
    <w:rsid w:val="007603C6"/>
    <w:rsid w:val="00760BD6"/>
    <w:rsid w:val="00761821"/>
    <w:rsid w:val="007618F3"/>
    <w:rsid w:val="00761F57"/>
    <w:rsid w:val="0076205E"/>
    <w:rsid w:val="0076331E"/>
    <w:rsid w:val="00763829"/>
    <w:rsid w:val="00766B6E"/>
    <w:rsid w:val="00766BFA"/>
    <w:rsid w:val="00767574"/>
    <w:rsid w:val="007716A8"/>
    <w:rsid w:val="007720E5"/>
    <w:rsid w:val="007728E0"/>
    <w:rsid w:val="00772A77"/>
    <w:rsid w:val="0077331D"/>
    <w:rsid w:val="0077341A"/>
    <w:rsid w:val="00774673"/>
    <w:rsid w:val="00774A4B"/>
    <w:rsid w:val="00774DBE"/>
    <w:rsid w:val="007753B6"/>
    <w:rsid w:val="007753BA"/>
    <w:rsid w:val="00775906"/>
    <w:rsid w:val="00775A8D"/>
    <w:rsid w:val="00775BF9"/>
    <w:rsid w:val="00776A74"/>
    <w:rsid w:val="00776FCC"/>
    <w:rsid w:val="007773E7"/>
    <w:rsid w:val="00777BE0"/>
    <w:rsid w:val="00777E44"/>
    <w:rsid w:val="00782608"/>
    <w:rsid w:val="00782A4E"/>
    <w:rsid w:val="00783998"/>
    <w:rsid w:val="00784A54"/>
    <w:rsid w:val="00784AFD"/>
    <w:rsid w:val="00785415"/>
    <w:rsid w:val="00786E1A"/>
    <w:rsid w:val="0078733D"/>
    <w:rsid w:val="007902B9"/>
    <w:rsid w:val="0079038B"/>
    <w:rsid w:val="00790AEB"/>
    <w:rsid w:val="00791954"/>
    <w:rsid w:val="00791ACE"/>
    <w:rsid w:val="00791BB6"/>
    <w:rsid w:val="00792AD0"/>
    <w:rsid w:val="00793280"/>
    <w:rsid w:val="0079374A"/>
    <w:rsid w:val="00793CE2"/>
    <w:rsid w:val="00794CD1"/>
    <w:rsid w:val="00795BF9"/>
    <w:rsid w:val="007969C9"/>
    <w:rsid w:val="00797049"/>
    <w:rsid w:val="00797576"/>
    <w:rsid w:val="00797982"/>
    <w:rsid w:val="007A061E"/>
    <w:rsid w:val="007A12C3"/>
    <w:rsid w:val="007A174A"/>
    <w:rsid w:val="007A23A9"/>
    <w:rsid w:val="007A27FE"/>
    <w:rsid w:val="007A2BF5"/>
    <w:rsid w:val="007A3401"/>
    <w:rsid w:val="007A3B40"/>
    <w:rsid w:val="007A3FFC"/>
    <w:rsid w:val="007A41D9"/>
    <w:rsid w:val="007A4617"/>
    <w:rsid w:val="007A529B"/>
    <w:rsid w:val="007A5E90"/>
    <w:rsid w:val="007A5F55"/>
    <w:rsid w:val="007A607D"/>
    <w:rsid w:val="007A71B5"/>
    <w:rsid w:val="007A7277"/>
    <w:rsid w:val="007A729C"/>
    <w:rsid w:val="007A7656"/>
    <w:rsid w:val="007A7CD2"/>
    <w:rsid w:val="007A7EC5"/>
    <w:rsid w:val="007A7F4E"/>
    <w:rsid w:val="007B0822"/>
    <w:rsid w:val="007B0BF5"/>
    <w:rsid w:val="007B0CA3"/>
    <w:rsid w:val="007B0DAC"/>
    <w:rsid w:val="007B19DE"/>
    <w:rsid w:val="007B1AAB"/>
    <w:rsid w:val="007B1BA9"/>
    <w:rsid w:val="007B2090"/>
    <w:rsid w:val="007B343C"/>
    <w:rsid w:val="007B3934"/>
    <w:rsid w:val="007B4083"/>
    <w:rsid w:val="007B40E4"/>
    <w:rsid w:val="007B4C37"/>
    <w:rsid w:val="007B4E0B"/>
    <w:rsid w:val="007B5278"/>
    <w:rsid w:val="007B76B0"/>
    <w:rsid w:val="007B775F"/>
    <w:rsid w:val="007B77B6"/>
    <w:rsid w:val="007B7E53"/>
    <w:rsid w:val="007C1BD3"/>
    <w:rsid w:val="007C1E99"/>
    <w:rsid w:val="007C2934"/>
    <w:rsid w:val="007C2CB4"/>
    <w:rsid w:val="007C33B4"/>
    <w:rsid w:val="007C35E8"/>
    <w:rsid w:val="007C3C50"/>
    <w:rsid w:val="007C3C8F"/>
    <w:rsid w:val="007C419A"/>
    <w:rsid w:val="007C45EA"/>
    <w:rsid w:val="007C476A"/>
    <w:rsid w:val="007C5244"/>
    <w:rsid w:val="007C6050"/>
    <w:rsid w:val="007C6AC0"/>
    <w:rsid w:val="007D0457"/>
    <w:rsid w:val="007D1A02"/>
    <w:rsid w:val="007D3017"/>
    <w:rsid w:val="007D4538"/>
    <w:rsid w:val="007D45DE"/>
    <w:rsid w:val="007D58DB"/>
    <w:rsid w:val="007D5A05"/>
    <w:rsid w:val="007D6632"/>
    <w:rsid w:val="007D68D8"/>
    <w:rsid w:val="007D7075"/>
    <w:rsid w:val="007D7A3B"/>
    <w:rsid w:val="007D7B4E"/>
    <w:rsid w:val="007E05DF"/>
    <w:rsid w:val="007E0C19"/>
    <w:rsid w:val="007E0D0D"/>
    <w:rsid w:val="007E13AC"/>
    <w:rsid w:val="007E1443"/>
    <w:rsid w:val="007E1AE0"/>
    <w:rsid w:val="007E1B6C"/>
    <w:rsid w:val="007E1EE3"/>
    <w:rsid w:val="007E2158"/>
    <w:rsid w:val="007E3F8C"/>
    <w:rsid w:val="007E42A1"/>
    <w:rsid w:val="007E45B2"/>
    <w:rsid w:val="007E4B90"/>
    <w:rsid w:val="007E4BE4"/>
    <w:rsid w:val="007E5843"/>
    <w:rsid w:val="007E5ACD"/>
    <w:rsid w:val="007E5ADF"/>
    <w:rsid w:val="007E674C"/>
    <w:rsid w:val="007E6C2B"/>
    <w:rsid w:val="007E6F6C"/>
    <w:rsid w:val="007F0A78"/>
    <w:rsid w:val="007F0AB0"/>
    <w:rsid w:val="007F0D8E"/>
    <w:rsid w:val="007F0EAC"/>
    <w:rsid w:val="007F2908"/>
    <w:rsid w:val="007F29A7"/>
    <w:rsid w:val="007F394B"/>
    <w:rsid w:val="007F4161"/>
    <w:rsid w:val="007F480D"/>
    <w:rsid w:val="007F4D7A"/>
    <w:rsid w:val="007F51EC"/>
    <w:rsid w:val="007F561E"/>
    <w:rsid w:val="007F5765"/>
    <w:rsid w:val="007F609C"/>
    <w:rsid w:val="007F77DD"/>
    <w:rsid w:val="00800AD5"/>
    <w:rsid w:val="00800D34"/>
    <w:rsid w:val="00801531"/>
    <w:rsid w:val="00801F15"/>
    <w:rsid w:val="008028B4"/>
    <w:rsid w:val="0080491B"/>
    <w:rsid w:val="00805289"/>
    <w:rsid w:val="008056FA"/>
    <w:rsid w:val="00805D32"/>
    <w:rsid w:val="00806397"/>
    <w:rsid w:val="00807E65"/>
    <w:rsid w:val="008104CF"/>
    <w:rsid w:val="0081090B"/>
    <w:rsid w:val="00811A12"/>
    <w:rsid w:val="00812527"/>
    <w:rsid w:val="0081267B"/>
    <w:rsid w:val="00812D2F"/>
    <w:rsid w:val="00813471"/>
    <w:rsid w:val="00813C40"/>
    <w:rsid w:val="008141E9"/>
    <w:rsid w:val="00814A02"/>
    <w:rsid w:val="00815EB9"/>
    <w:rsid w:val="008162CF"/>
    <w:rsid w:val="008168FF"/>
    <w:rsid w:val="00816C67"/>
    <w:rsid w:val="008170ED"/>
    <w:rsid w:val="008172CB"/>
    <w:rsid w:val="00817C14"/>
    <w:rsid w:val="00820910"/>
    <w:rsid w:val="00820F69"/>
    <w:rsid w:val="0082291F"/>
    <w:rsid w:val="00822C22"/>
    <w:rsid w:val="00822D0E"/>
    <w:rsid w:val="00823A49"/>
    <w:rsid w:val="00823AA7"/>
    <w:rsid w:val="00823F38"/>
    <w:rsid w:val="00824B3A"/>
    <w:rsid w:val="00824E42"/>
    <w:rsid w:val="00825A50"/>
    <w:rsid w:val="00825C3E"/>
    <w:rsid w:val="00825F0A"/>
    <w:rsid w:val="00826633"/>
    <w:rsid w:val="008267E1"/>
    <w:rsid w:val="00826A28"/>
    <w:rsid w:val="00830180"/>
    <w:rsid w:val="00830D32"/>
    <w:rsid w:val="00830E44"/>
    <w:rsid w:val="0083148F"/>
    <w:rsid w:val="00832F7B"/>
    <w:rsid w:val="0083332D"/>
    <w:rsid w:val="00833406"/>
    <w:rsid w:val="00834817"/>
    <w:rsid w:val="00834DD8"/>
    <w:rsid w:val="008356AC"/>
    <w:rsid w:val="00835E25"/>
    <w:rsid w:val="0083617C"/>
    <w:rsid w:val="00836251"/>
    <w:rsid w:val="00836845"/>
    <w:rsid w:val="0084079C"/>
    <w:rsid w:val="008407F1"/>
    <w:rsid w:val="00843E6A"/>
    <w:rsid w:val="00844470"/>
    <w:rsid w:val="0084451F"/>
    <w:rsid w:val="00844DA3"/>
    <w:rsid w:val="00845879"/>
    <w:rsid w:val="00845DA7"/>
    <w:rsid w:val="0084643B"/>
    <w:rsid w:val="00846576"/>
    <w:rsid w:val="00846870"/>
    <w:rsid w:val="00846CFD"/>
    <w:rsid w:val="00847741"/>
    <w:rsid w:val="00847C19"/>
    <w:rsid w:val="00850493"/>
    <w:rsid w:val="008508A0"/>
    <w:rsid w:val="00850DC3"/>
    <w:rsid w:val="00851EDB"/>
    <w:rsid w:val="0085248A"/>
    <w:rsid w:val="00852F85"/>
    <w:rsid w:val="008533AB"/>
    <w:rsid w:val="00853B66"/>
    <w:rsid w:val="00854276"/>
    <w:rsid w:val="008549C2"/>
    <w:rsid w:val="008559DF"/>
    <w:rsid w:val="00856350"/>
    <w:rsid w:val="0085692F"/>
    <w:rsid w:val="008569C8"/>
    <w:rsid w:val="00857153"/>
    <w:rsid w:val="00857A5A"/>
    <w:rsid w:val="00857B71"/>
    <w:rsid w:val="008602BB"/>
    <w:rsid w:val="0086095A"/>
    <w:rsid w:val="00860B94"/>
    <w:rsid w:val="008620E4"/>
    <w:rsid w:val="00862800"/>
    <w:rsid w:val="0086349A"/>
    <w:rsid w:val="00863C6C"/>
    <w:rsid w:val="00864248"/>
    <w:rsid w:val="00864500"/>
    <w:rsid w:val="008645FF"/>
    <w:rsid w:val="00865BF4"/>
    <w:rsid w:val="0086666D"/>
    <w:rsid w:val="00870343"/>
    <w:rsid w:val="00870DAE"/>
    <w:rsid w:val="0087201F"/>
    <w:rsid w:val="00872765"/>
    <w:rsid w:val="008745CC"/>
    <w:rsid w:val="00874CC3"/>
    <w:rsid w:val="008753EF"/>
    <w:rsid w:val="008754F6"/>
    <w:rsid w:val="008764B5"/>
    <w:rsid w:val="008767D5"/>
    <w:rsid w:val="00876975"/>
    <w:rsid w:val="008800DD"/>
    <w:rsid w:val="00880620"/>
    <w:rsid w:val="0088071A"/>
    <w:rsid w:val="00881085"/>
    <w:rsid w:val="008810E8"/>
    <w:rsid w:val="00881AFB"/>
    <w:rsid w:val="00883215"/>
    <w:rsid w:val="008835A2"/>
    <w:rsid w:val="00883ABA"/>
    <w:rsid w:val="00884851"/>
    <w:rsid w:val="00885460"/>
    <w:rsid w:val="00885A6A"/>
    <w:rsid w:val="00885B0F"/>
    <w:rsid w:val="00885C80"/>
    <w:rsid w:val="00885E90"/>
    <w:rsid w:val="00887065"/>
    <w:rsid w:val="00887282"/>
    <w:rsid w:val="008878B2"/>
    <w:rsid w:val="008901C2"/>
    <w:rsid w:val="0089064B"/>
    <w:rsid w:val="0089173F"/>
    <w:rsid w:val="00891A74"/>
    <w:rsid w:val="00891C74"/>
    <w:rsid w:val="00891E9F"/>
    <w:rsid w:val="00891EB5"/>
    <w:rsid w:val="00892BEA"/>
    <w:rsid w:val="00892D51"/>
    <w:rsid w:val="0089312D"/>
    <w:rsid w:val="008931F1"/>
    <w:rsid w:val="00893341"/>
    <w:rsid w:val="00893D12"/>
    <w:rsid w:val="008943D5"/>
    <w:rsid w:val="00894440"/>
    <w:rsid w:val="00894BC5"/>
    <w:rsid w:val="008965FD"/>
    <w:rsid w:val="0089671D"/>
    <w:rsid w:val="00896736"/>
    <w:rsid w:val="00896CFA"/>
    <w:rsid w:val="00897098"/>
    <w:rsid w:val="00897943"/>
    <w:rsid w:val="00897E88"/>
    <w:rsid w:val="00897EF1"/>
    <w:rsid w:val="008A00B7"/>
    <w:rsid w:val="008A07F5"/>
    <w:rsid w:val="008A0AD2"/>
    <w:rsid w:val="008A0DAB"/>
    <w:rsid w:val="008A1A9F"/>
    <w:rsid w:val="008A248E"/>
    <w:rsid w:val="008A29FC"/>
    <w:rsid w:val="008A332E"/>
    <w:rsid w:val="008A3AE7"/>
    <w:rsid w:val="008A3F0F"/>
    <w:rsid w:val="008A4637"/>
    <w:rsid w:val="008A5044"/>
    <w:rsid w:val="008A51AE"/>
    <w:rsid w:val="008A55D1"/>
    <w:rsid w:val="008A60F0"/>
    <w:rsid w:val="008A6D10"/>
    <w:rsid w:val="008A77CC"/>
    <w:rsid w:val="008A7975"/>
    <w:rsid w:val="008A7AFD"/>
    <w:rsid w:val="008B073D"/>
    <w:rsid w:val="008B09F3"/>
    <w:rsid w:val="008B0BE4"/>
    <w:rsid w:val="008B1469"/>
    <w:rsid w:val="008B14AD"/>
    <w:rsid w:val="008B1DBB"/>
    <w:rsid w:val="008B2975"/>
    <w:rsid w:val="008B3BF6"/>
    <w:rsid w:val="008B506C"/>
    <w:rsid w:val="008B5AC0"/>
    <w:rsid w:val="008B5AFA"/>
    <w:rsid w:val="008B6C7B"/>
    <w:rsid w:val="008B77F2"/>
    <w:rsid w:val="008B7896"/>
    <w:rsid w:val="008B78ED"/>
    <w:rsid w:val="008B7974"/>
    <w:rsid w:val="008C1190"/>
    <w:rsid w:val="008C2036"/>
    <w:rsid w:val="008C230F"/>
    <w:rsid w:val="008C2355"/>
    <w:rsid w:val="008C47B2"/>
    <w:rsid w:val="008C49EC"/>
    <w:rsid w:val="008C5095"/>
    <w:rsid w:val="008C5163"/>
    <w:rsid w:val="008C72FC"/>
    <w:rsid w:val="008C77F7"/>
    <w:rsid w:val="008D0885"/>
    <w:rsid w:val="008D112D"/>
    <w:rsid w:val="008D14C9"/>
    <w:rsid w:val="008D1D82"/>
    <w:rsid w:val="008D1DE4"/>
    <w:rsid w:val="008D1DEF"/>
    <w:rsid w:val="008D2D30"/>
    <w:rsid w:val="008D3C76"/>
    <w:rsid w:val="008D5937"/>
    <w:rsid w:val="008D59D3"/>
    <w:rsid w:val="008D73FF"/>
    <w:rsid w:val="008D7C71"/>
    <w:rsid w:val="008E070D"/>
    <w:rsid w:val="008E0805"/>
    <w:rsid w:val="008E1406"/>
    <w:rsid w:val="008E18BB"/>
    <w:rsid w:val="008E2293"/>
    <w:rsid w:val="008E39C4"/>
    <w:rsid w:val="008E4072"/>
    <w:rsid w:val="008E43F3"/>
    <w:rsid w:val="008E535C"/>
    <w:rsid w:val="008E701C"/>
    <w:rsid w:val="008E7207"/>
    <w:rsid w:val="008E7850"/>
    <w:rsid w:val="008E7D62"/>
    <w:rsid w:val="008E7EA2"/>
    <w:rsid w:val="008F0D16"/>
    <w:rsid w:val="008F1315"/>
    <w:rsid w:val="008F1E18"/>
    <w:rsid w:val="008F22D9"/>
    <w:rsid w:val="008F3185"/>
    <w:rsid w:val="008F3303"/>
    <w:rsid w:val="008F35AA"/>
    <w:rsid w:val="008F3CD6"/>
    <w:rsid w:val="008F3E37"/>
    <w:rsid w:val="008F45C9"/>
    <w:rsid w:val="008F6671"/>
    <w:rsid w:val="008F72CD"/>
    <w:rsid w:val="0090041C"/>
    <w:rsid w:val="00900491"/>
    <w:rsid w:val="00900E0F"/>
    <w:rsid w:val="009025D8"/>
    <w:rsid w:val="009027ED"/>
    <w:rsid w:val="00902896"/>
    <w:rsid w:val="009029DB"/>
    <w:rsid w:val="009051F7"/>
    <w:rsid w:val="0090618B"/>
    <w:rsid w:val="00906A16"/>
    <w:rsid w:val="00906C7B"/>
    <w:rsid w:val="00907260"/>
    <w:rsid w:val="0091159A"/>
    <w:rsid w:val="009116A7"/>
    <w:rsid w:val="00911C6F"/>
    <w:rsid w:val="009121FE"/>
    <w:rsid w:val="00912450"/>
    <w:rsid w:val="009127F0"/>
    <w:rsid w:val="00912978"/>
    <w:rsid w:val="009136DA"/>
    <w:rsid w:val="00915296"/>
    <w:rsid w:val="009152A1"/>
    <w:rsid w:val="00916759"/>
    <w:rsid w:val="009167BA"/>
    <w:rsid w:val="00916E5A"/>
    <w:rsid w:val="00916FDD"/>
    <w:rsid w:val="00920881"/>
    <w:rsid w:val="00920CE6"/>
    <w:rsid w:val="00920E3D"/>
    <w:rsid w:val="009213C4"/>
    <w:rsid w:val="009215B4"/>
    <w:rsid w:val="00921C4E"/>
    <w:rsid w:val="00922234"/>
    <w:rsid w:val="009222C4"/>
    <w:rsid w:val="00922844"/>
    <w:rsid w:val="00923A5E"/>
    <w:rsid w:val="00923B4B"/>
    <w:rsid w:val="00923E0F"/>
    <w:rsid w:val="00924161"/>
    <w:rsid w:val="00924410"/>
    <w:rsid w:val="00924679"/>
    <w:rsid w:val="009248C6"/>
    <w:rsid w:val="009258A4"/>
    <w:rsid w:val="00926539"/>
    <w:rsid w:val="00926569"/>
    <w:rsid w:val="00927B59"/>
    <w:rsid w:val="009307F7"/>
    <w:rsid w:val="00930912"/>
    <w:rsid w:val="00931175"/>
    <w:rsid w:val="0093119F"/>
    <w:rsid w:val="0093123A"/>
    <w:rsid w:val="00931539"/>
    <w:rsid w:val="00931B1F"/>
    <w:rsid w:val="00931B23"/>
    <w:rsid w:val="00932C3E"/>
    <w:rsid w:val="00932C84"/>
    <w:rsid w:val="00933B65"/>
    <w:rsid w:val="009341C6"/>
    <w:rsid w:val="009342CE"/>
    <w:rsid w:val="009346E1"/>
    <w:rsid w:val="00934BAE"/>
    <w:rsid w:val="009354A4"/>
    <w:rsid w:val="009354C6"/>
    <w:rsid w:val="00936103"/>
    <w:rsid w:val="0093783A"/>
    <w:rsid w:val="0094042E"/>
    <w:rsid w:val="009404A7"/>
    <w:rsid w:val="00941239"/>
    <w:rsid w:val="00941A1C"/>
    <w:rsid w:val="00942B95"/>
    <w:rsid w:val="00943048"/>
    <w:rsid w:val="00943B32"/>
    <w:rsid w:val="00943BAE"/>
    <w:rsid w:val="00944AA5"/>
    <w:rsid w:val="009453CD"/>
    <w:rsid w:val="00946086"/>
    <w:rsid w:val="00946D5C"/>
    <w:rsid w:val="009507A4"/>
    <w:rsid w:val="0095148D"/>
    <w:rsid w:val="00951663"/>
    <w:rsid w:val="009516E2"/>
    <w:rsid w:val="0095261A"/>
    <w:rsid w:val="00952A21"/>
    <w:rsid w:val="00952D54"/>
    <w:rsid w:val="00954587"/>
    <w:rsid w:val="009545FC"/>
    <w:rsid w:val="0095516C"/>
    <w:rsid w:val="00955728"/>
    <w:rsid w:val="00955888"/>
    <w:rsid w:val="0095610B"/>
    <w:rsid w:val="0095646D"/>
    <w:rsid w:val="00957735"/>
    <w:rsid w:val="00957826"/>
    <w:rsid w:val="009617C1"/>
    <w:rsid w:val="00961968"/>
    <w:rsid w:val="00961A29"/>
    <w:rsid w:val="009624FB"/>
    <w:rsid w:val="00962AF6"/>
    <w:rsid w:val="009632C2"/>
    <w:rsid w:val="009639BA"/>
    <w:rsid w:val="00965DA2"/>
    <w:rsid w:val="00966DF4"/>
    <w:rsid w:val="00967338"/>
    <w:rsid w:val="00967750"/>
    <w:rsid w:val="009677A5"/>
    <w:rsid w:val="00970359"/>
    <w:rsid w:val="009713BE"/>
    <w:rsid w:val="00971B3C"/>
    <w:rsid w:val="00971B8E"/>
    <w:rsid w:val="00971F4B"/>
    <w:rsid w:val="009727F7"/>
    <w:rsid w:val="00972E4E"/>
    <w:rsid w:val="0097393A"/>
    <w:rsid w:val="00973A32"/>
    <w:rsid w:val="00973F48"/>
    <w:rsid w:val="00973FBC"/>
    <w:rsid w:val="00974E63"/>
    <w:rsid w:val="00975119"/>
    <w:rsid w:val="009761F6"/>
    <w:rsid w:val="0097640E"/>
    <w:rsid w:val="0097645F"/>
    <w:rsid w:val="00976D7D"/>
    <w:rsid w:val="009775D5"/>
    <w:rsid w:val="00977F03"/>
    <w:rsid w:val="0098015C"/>
    <w:rsid w:val="009803BC"/>
    <w:rsid w:val="00980AC2"/>
    <w:rsid w:val="0098110D"/>
    <w:rsid w:val="00981481"/>
    <w:rsid w:val="00981697"/>
    <w:rsid w:val="00981FD6"/>
    <w:rsid w:val="00982293"/>
    <w:rsid w:val="00982934"/>
    <w:rsid w:val="0098336A"/>
    <w:rsid w:val="009837EF"/>
    <w:rsid w:val="009842E7"/>
    <w:rsid w:val="00984560"/>
    <w:rsid w:val="00984655"/>
    <w:rsid w:val="0098515D"/>
    <w:rsid w:val="0098674D"/>
    <w:rsid w:val="00986A11"/>
    <w:rsid w:val="00987A48"/>
    <w:rsid w:val="00987C16"/>
    <w:rsid w:val="00991FB4"/>
    <w:rsid w:val="009926CD"/>
    <w:rsid w:val="0099270E"/>
    <w:rsid w:val="00992C14"/>
    <w:rsid w:val="00995FD5"/>
    <w:rsid w:val="00996232"/>
    <w:rsid w:val="00996308"/>
    <w:rsid w:val="009966BF"/>
    <w:rsid w:val="00996C40"/>
    <w:rsid w:val="009A0B83"/>
    <w:rsid w:val="009A1E29"/>
    <w:rsid w:val="009A21FA"/>
    <w:rsid w:val="009A3365"/>
    <w:rsid w:val="009A5164"/>
    <w:rsid w:val="009A53B0"/>
    <w:rsid w:val="009A6779"/>
    <w:rsid w:val="009A69EC"/>
    <w:rsid w:val="009A69EE"/>
    <w:rsid w:val="009A7373"/>
    <w:rsid w:val="009A760D"/>
    <w:rsid w:val="009A77AF"/>
    <w:rsid w:val="009B00C4"/>
    <w:rsid w:val="009B04C7"/>
    <w:rsid w:val="009B08A3"/>
    <w:rsid w:val="009B08AB"/>
    <w:rsid w:val="009B08E1"/>
    <w:rsid w:val="009B0992"/>
    <w:rsid w:val="009B116C"/>
    <w:rsid w:val="009B1417"/>
    <w:rsid w:val="009B1738"/>
    <w:rsid w:val="009B1817"/>
    <w:rsid w:val="009B1DFD"/>
    <w:rsid w:val="009B225E"/>
    <w:rsid w:val="009B432A"/>
    <w:rsid w:val="009B483A"/>
    <w:rsid w:val="009B4E6E"/>
    <w:rsid w:val="009B4E92"/>
    <w:rsid w:val="009B516F"/>
    <w:rsid w:val="009B51A0"/>
    <w:rsid w:val="009B5FF0"/>
    <w:rsid w:val="009B60E7"/>
    <w:rsid w:val="009B6564"/>
    <w:rsid w:val="009B736A"/>
    <w:rsid w:val="009B7DC3"/>
    <w:rsid w:val="009C0A88"/>
    <w:rsid w:val="009C0BD5"/>
    <w:rsid w:val="009C1FE8"/>
    <w:rsid w:val="009C2090"/>
    <w:rsid w:val="009C3255"/>
    <w:rsid w:val="009C355E"/>
    <w:rsid w:val="009C4E5E"/>
    <w:rsid w:val="009C6246"/>
    <w:rsid w:val="009C6259"/>
    <w:rsid w:val="009C6CA4"/>
    <w:rsid w:val="009C6D4D"/>
    <w:rsid w:val="009C731C"/>
    <w:rsid w:val="009D0966"/>
    <w:rsid w:val="009D0A47"/>
    <w:rsid w:val="009D0B38"/>
    <w:rsid w:val="009D0DCC"/>
    <w:rsid w:val="009D1706"/>
    <w:rsid w:val="009D2501"/>
    <w:rsid w:val="009D25C4"/>
    <w:rsid w:val="009D3293"/>
    <w:rsid w:val="009D4DC8"/>
    <w:rsid w:val="009D7EF4"/>
    <w:rsid w:val="009D7FF2"/>
    <w:rsid w:val="009E01A3"/>
    <w:rsid w:val="009E13B4"/>
    <w:rsid w:val="009E2DBC"/>
    <w:rsid w:val="009E391B"/>
    <w:rsid w:val="009E3C07"/>
    <w:rsid w:val="009E4F01"/>
    <w:rsid w:val="009E5539"/>
    <w:rsid w:val="009E6458"/>
    <w:rsid w:val="009E670F"/>
    <w:rsid w:val="009E6891"/>
    <w:rsid w:val="009F0631"/>
    <w:rsid w:val="009F1D26"/>
    <w:rsid w:val="009F1D3D"/>
    <w:rsid w:val="009F2A9C"/>
    <w:rsid w:val="009F2B3A"/>
    <w:rsid w:val="009F3500"/>
    <w:rsid w:val="009F363E"/>
    <w:rsid w:val="009F488D"/>
    <w:rsid w:val="009F585A"/>
    <w:rsid w:val="009F5A71"/>
    <w:rsid w:val="009F5C4B"/>
    <w:rsid w:val="009F5DC7"/>
    <w:rsid w:val="009F65BA"/>
    <w:rsid w:val="009F6658"/>
    <w:rsid w:val="009F680D"/>
    <w:rsid w:val="00A00103"/>
    <w:rsid w:val="00A012A8"/>
    <w:rsid w:val="00A01453"/>
    <w:rsid w:val="00A014D6"/>
    <w:rsid w:val="00A0330F"/>
    <w:rsid w:val="00A045AF"/>
    <w:rsid w:val="00A04EEE"/>
    <w:rsid w:val="00A054E1"/>
    <w:rsid w:val="00A05B64"/>
    <w:rsid w:val="00A06947"/>
    <w:rsid w:val="00A07062"/>
    <w:rsid w:val="00A0774E"/>
    <w:rsid w:val="00A07867"/>
    <w:rsid w:val="00A07A8A"/>
    <w:rsid w:val="00A1037F"/>
    <w:rsid w:val="00A1134A"/>
    <w:rsid w:val="00A117BB"/>
    <w:rsid w:val="00A12085"/>
    <w:rsid w:val="00A13E8F"/>
    <w:rsid w:val="00A14638"/>
    <w:rsid w:val="00A14752"/>
    <w:rsid w:val="00A1487A"/>
    <w:rsid w:val="00A15806"/>
    <w:rsid w:val="00A158CD"/>
    <w:rsid w:val="00A15926"/>
    <w:rsid w:val="00A166FE"/>
    <w:rsid w:val="00A172B4"/>
    <w:rsid w:val="00A179D2"/>
    <w:rsid w:val="00A20D11"/>
    <w:rsid w:val="00A20E05"/>
    <w:rsid w:val="00A214C5"/>
    <w:rsid w:val="00A215A2"/>
    <w:rsid w:val="00A215D5"/>
    <w:rsid w:val="00A21BAC"/>
    <w:rsid w:val="00A21DBC"/>
    <w:rsid w:val="00A22191"/>
    <w:rsid w:val="00A22DE2"/>
    <w:rsid w:val="00A238AA"/>
    <w:rsid w:val="00A24D59"/>
    <w:rsid w:val="00A25570"/>
    <w:rsid w:val="00A2640E"/>
    <w:rsid w:val="00A2698F"/>
    <w:rsid w:val="00A26A0C"/>
    <w:rsid w:val="00A26FA3"/>
    <w:rsid w:val="00A30393"/>
    <w:rsid w:val="00A3165E"/>
    <w:rsid w:val="00A3175E"/>
    <w:rsid w:val="00A319D2"/>
    <w:rsid w:val="00A322BE"/>
    <w:rsid w:val="00A33007"/>
    <w:rsid w:val="00A334D8"/>
    <w:rsid w:val="00A34D64"/>
    <w:rsid w:val="00A34F92"/>
    <w:rsid w:val="00A3621E"/>
    <w:rsid w:val="00A366D3"/>
    <w:rsid w:val="00A36967"/>
    <w:rsid w:val="00A36B2F"/>
    <w:rsid w:val="00A36D39"/>
    <w:rsid w:val="00A37812"/>
    <w:rsid w:val="00A379B6"/>
    <w:rsid w:val="00A40186"/>
    <w:rsid w:val="00A40814"/>
    <w:rsid w:val="00A41067"/>
    <w:rsid w:val="00A41859"/>
    <w:rsid w:val="00A41F89"/>
    <w:rsid w:val="00A424D3"/>
    <w:rsid w:val="00A42919"/>
    <w:rsid w:val="00A43025"/>
    <w:rsid w:val="00A4406F"/>
    <w:rsid w:val="00A449A4"/>
    <w:rsid w:val="00A44B0C"/>
    <w:rsid w:val="00A44E26"/>
    <w:rsid w:val="00A45BF8"/>
    <w:rsid w:val="00A46B7D"/>
    <w:rsid w:val="00A46E06"/>
    <w:rsid w:val="00A47796"/>
    <w:rsid w:val="00A50776"/>
    <w:rsid w:val="00A508E7"/>
    <w:rsid w:val="00A50EC4"/>
    <w:rsid w:val="00A5168D"/>
    <w:rsid w:val="00A519E7"/>
    <w:rsid w:val="00A5212A"/>
    <w:rsid w:val="00A5258C"/>
    <w:rsid w:val="00A5270F"/>
    <w:rsid w:val="00A531DB"/>
    <w:rsid w:val="00A53F69"/>
    <w:rsid w:val="00A54153"/>
    <w:rsid w:val="00A54624"/>
    <w:rsid w:val="00A54C96"/>
    <w:rsid w:val="00A54D3D"/>
    <w:rsid w:val="00A55A6F"/>
    <w:rsid w:val="00A56006"/>
    <w:rsid w:val="00A56214"/>
    <w:rsid w:val="00A56256"/>
    <w:rsid w:val="00A56501"/>
    <w:rsid w:val="00A57156"/>
    <w:rsid w:val="00A57829"/>
    <w:rsid w:val="00A57B88"/>
    <w:rsid w:val="00A57D36"/>
    <w:rsid w:val="00A604E5"/>
    <w:rsid w:val="00A6052F"/>
    <w:rsid w:val="00A60F24"/>
    <w:rsid w:val="00A618ED"/>
    <w:rsid w:val="00A62092"/>
    <w:rsid w:val="00A628C8"/>
    <w:rsid w:val="00A62BDE"/>
    <w:rsid w:val="00A62F67"/>
    <w:rsid w:val="00A63091"/>
    <w:rsid w:val="00A63777"/>
    <w:rsid w:val="00A6428C"/>
    <w:rsid w:val="00A644C5"/>
    <w:rsid w:val="00A65358"/>
    <w:rsid w:val="00A6535D"/>
    <w:rsid w:val="00A66049"/>
    <w:rsid w:val="00A66952"/>
    <w:rsid w:val="00A67667"/>
    <w:rsid w:val="00A72A4E"/>
    <w:rsid w:val="00A72B09"/>
    <w:rsid w:val="00A735CA"/>
    <w:rsid w:val="00A73A77"/>
    <w:rsid w:val="00A74409"/>
    <w:rsid w:val="00A746BC"/>
    <w:rsid w:val="00A75208"/>
    <w:rsid w:val="00A7666D"/>
    <w:rsid w:val="00A76680"/>
    <w:rsid w:val="00A76A40"/>
    <w:rsid w:val="00A76B75"/>
    <w:rsid w:val="00A77BFD"/>
    <w:rsid w:val="00A8173E"/>
    <w:rsid w:val="00A83331"/>
    <w:rsid w:val="00A833C6"/>
    <w:rsid w:val="00A835D0"/>
    <w:rsid w:val="00A84B56"/>
    <w:rsid w:val="00A84BCA"/>
    <w:rsid w:val="00A853B8"/>
    <w:rsid w:val="00A86543"/>
    <w:rsid w:val="00A865A1"/>
    <w:rsid w:val="00A86941"/>
    <w:rsid w:val="00A87831"/>
    <w:rsid w:val="00A90B08"/>
    <w:rsid w:val="00A9117F"/>
    <w:rsid w:val="00A91A6D"/>
    <w:rsid w:val="00A9297D"/>
    <w:rsid w:val="00A94624"/>
    <w:rsid w:val="00A94666"/>
    <w:rsid w:val="00A9526F"/>
    <w:rsid w:val="00A956B4"/>
    <w:rsid w:val="00A9698C"/>
    <w:rsid w:val="00A96DF8"/>
    <w:rsid w:val="00A9745F"/>
    <w:rsid w:val="00AA0953"/>
    <w:rsid w:val="00AA1771"/>
    <w:rsid w:val="00AA2008"/>
    <w:rsid w:val="00AA25D5"/>
    <w:rsid w:val="00AA296A"/>
    <w:rsid w:val="00AA2EE5"/>
    <w:rsid w:val="00AA3259"/>
    <w:rsid w:val="00AA4465"/>
    <w:rsid w:val="00AA48ED"/>
    <w:rsid w:val="00AA4ED5"/>
    <w:rsid w:val="00AA4F5E"/>
    <w:rsid w:val="00AA4F61"/>
    <w:rsid w:val="00AA5256"/>
    <w:rsid w:val="00AA5894"/>
    <w:rsid w:val="00AA607F"/>
    <w:rsid w:val="00AA6891"/>
    <w:rsid w:val="00AA725C"/>
    <w:rsid w:val="00AB0518"/>
    <w:rsid w:val="00AB0549"/>
    <w:rsid w:val="00AB0CDF"/>
    <w:rsid w:val="00AB0F95"/>
    <w:rsid w:val="00AB1540"/>
    <w:rsid w:val="00AB1728"/>
    <w:rsid w:val="00AB1743"/>
    <w:rsid w:val="00AB1852"/>
    <w:rsid w:val="00AB1B0C"/>
    <w:rsid w:val="00AB35F8"/>
    <w:rsid w:val="00AB36DE"/>
    <w:rsid w:val="00AB38C7"/>
    <w:rsid w:val="00AB4793"/>
    <w:rsid w:val="00AB51A6"/>
    <w:rsid w:val="00AB64FD"/>
    <w:rsid w:val="00AB698C"/>
    <w:rsid w:val="00AB7648"/>
    <w:rsid w:val="00AB76DA"/>
    <w:rsid w:val="00AB793A"/>
    <w:rsid w:val="00AC08BF"/>
    <w:rsid w:val="00AC0C27"/>
    <w:rsid w:val="00AC12CB"/>
    <w:rsid w:val="00AC12E5"/>
    <w:rsid w:val="00AC1CE3"/>
    <w:rsid w:val="00AC2283"/>
    <w:rsid w:val="00AC2771"/>
    <w:rsid w:val="00AC27FB"/>
    <w:rsid w:val="00AC57C3"/>
    <w:rsid w:val="00AC5C28"/>
    <w:rsid w:val="00AC61CC"/>
    <w:rsid w:val="00AD0277"/>
    <w:rsid w:val="00AD06F1"/>
    <w:rsid w:val="00AD0BD4"/>
    <w:rsid w:val="00AD0FB9"/>
    <w:rsid w:val="00AD105C"/>
    <w:rsid w:val="00AD127E"/>
    <w:rsid w:val="00AD1F28"/>
    <w:rsid w:val="00AD22DC"/>
    <w:rsid w:val="00AD2CCF"/>
    <w:rsid w:val="00AD3350"/>
    <w:rsid w:val="00AD3F6E"/>
    <w:rsid w:val="00AD4406"/>
    <w:rsid w:val="00AD4DCA"/>
    <w:rsid w:val="00AD6306"/>
    <w:rsid w:val="00AD6EE5"/>
    <w:rsid w:val="00AD71D7"/>
    <w:rsid w:val="00AD79DA"/>
    <w:rsid w:val="00AE03E3"/>
    <w:rsid w:val="00AE2373"/>
    <w:rsid w:val="00AE352B"/>
    <w:rsid w:val="00AE3741"/>
    <w:rsid w:val="00AE4499"/>
    <w:rsid w:val="00AE4A0D"/>
    <w:rsid w:val="00AE4E39"/>
    <w:rsid w:val="00AE52B7"/>
    <w:rsid w:val="00AE5560"/>
    <w:rsid w:val="00AE5C6A"/>
    <w:rsid w:val="00AE5C8C"/>
    <w:rsid w:val="00AE6186"/>
    <w:rsid w:val="00AE61D9"/>
    <w:rsid w:val="00AE67A6"/>
    <w:rsid w:val="00AE684A"/>
    <w:rsid w:val="00AE6886"/>
    <w:rsid w:val="00AE6C1C"/>
    <w:rsid w:val="00AE6D91"/>
    <w:rsid w:val="00AE7B10"/>
    <w:rsid w:val="00AF04EF"/>
    <w:rsid w:val="00AF0AE7"/>
    <w:rsid w:val="00AF0B76"/>
    <w:rsid w:val="00AF0E3B"/>
    <w:rsid w:val="00AF116E"/>
    <w:rsid w:val="00AF2A46"/>
    <w:rsid w:val="00AF35ED"/>
    <w:rsid w:val="00AF3A68"/>
    <w:rsid w:val="00AF5861"/>
    <w:rsid w:val="00AF73BE"/>
    <w:rsid w:val="00AF7DE0"/>
    <w:rsid w:val="00B000EE"/>
    <w:rsid w:val="00B01DB6"/>
    <w:rsid w:val="00B026E4"/>
    <w:rsid w:val="00B02741"/>
    <w:rsid w:val="00B03161"/>
    <w:rsid w:val="00B032B7"/>
    <w:rsid w:val="00B03612"/>
    <w:rsid w:val="00B03615"/>
    <w:rsid w:val="00B052AA"/>
    <w:rsid w:val="00B0538B"/>
    <w:rsid w:val="00B054FE"/>
    <w:rsid w:val="00B05CD3"/>
    <w:rsid w:val="00B064D8"/>
    <w:rsid w:val="00B06519"/>
    <w:rsid w:val="00B0655F"/>
    <w:rsid w:val="00B07278"/>
    <w:rsid w:val="00B07F4B"/>
    <w:rsid w:val="00B128BA"/>
    <w:rsid w:val="00B12FC6"/>
    <w:rsid w:val="00B1358D"/>
    <w:rsid w:val="00B13951"/>
    <w:rsid w:val="00B13CA1"/>
    <w:rsid w:val="00B1401E"/>
    <w:rsid w:val="00B14B86"/>
    <w:rsid w:val="00B14FDC"/>
    <w:rsid w:val="00B15489"/>
    <w:rsid w:val="00B1549C"/>
    <w:rsid w:val="00B15785"/>
    <w:rsid w:val="00B16942"/>
    <w:rsid w:val="00B1701F"/>
    <w:rsid w:val="00B1732A"/>
    <w:rsid w:val="00B200F2"/>
    <w:rsid w:val="00B201B3"/>
    <w:rsid w:val="00B22051"/>
    <w:rsid w:val="00B22870"/>
    <w:rsid w:val="00B229E1"/>
    <w:rsid w:val="00B2303D"/>
    <w:rsid w:val="00B241ED"/>
    <w:rsid w:val="00B265D6"/>
    <w:rsid w:val="00B27A8E"/>
    <w:rsid w:val="00B307C5"/>
    <w:rsid w:val="00B30A43"/>
    <w:rsid w:val="00B30CD0"/>
    <w:rsid w:val="00B31913"/>
    <w:rsid w:val="00B323FD"/>
    <w:rsid w:val="00B34D7A"/>
    <w:rsid w:val="00B351FE"/>
    <w:rsid w:val="00B36256"/>
    <w:rsid w:val="00B363D8"/>
    <w:rsid w:val="00B4000C"/>
    <w:rsid w:val="00B4050D"/>
    <w:rsid w:val="00B4117C"/>
    <w:rsid w:val="00B415AF"/>
    <w:rsid w:val="00B4172E"/>
    <w:rsid w:val="00B41B4E"/>
    <w:rsid w:val="00B41D6C"/>
    <w:rsid w:val="00B41DCE"/>
    <w:rsid w:val="00B42589"/>
    <w:rsid w:val="00B42693"/>
    <w:rsid w:val="00B42717"/>
    <w:rsid w:val="00B44256"/>
    <w:rsid w:val="00B44A02"/>
    <w:rsid w:val="00B44E77"/>
    <w:rsid w:val="00B45000"/>
    <w:rsid w:val="00B4547B"/>
    <w:rsid w:val="00B457BC"/>
    <w:rsid w:val="00B462F6"/>
    <w:rsid w:val="00B4743D"/>
    <w:rsid w:val="00B50FEA"/>
    <w:rsid w:val="00B53166"/>
    <w:rsid w:val="00B53626"/>
    <w:rsid w:val="00B53996"/>
    <w:rsid w:val="00B54600"/>
    <w:rsid w:val="00B551F7"/>
    <w:rsid w:val="00B566EC"/>
    <w:rsid w:val="00B5683D"/>
    <w:rsid w:val="00B57514"/>
    <w:rsid w:val="00B57AFE"/>
    <w:rsid w:val="00B57C7C"/>
    <w:rsid w:val="00B57ECB"/>
    <w:rsid w:val="00B57FA6"/>
    <w:rsid w:val="00B61568"/>
    <w:rsid w:val="00B61E1C"/>
    <w:rsid w:val="00B634F2"/>
    <w:rsid w:val="00B659EF"/>
    <w:rsid w:val="00B66094"/>
    <w:rsid w:val="00B6647C"/>
    <w:rsid w:val="00B66549"/>
    <w:rsid w:val="00B66591"/>
    <w:rsid w:val="00B6681D"/>
    <w:rsid w:val="00B66D07"/>
    <w:rsid w:val="00B66E54"/>
    <w:rsid w:val="00B670C5"/>
    <w:rsid w:val="00B67B3F"/>
    <w:rsid w:val="00B67BC3"/>
    <w:rsid w:val="00B7013D"/>
    <w:rsid w:val="00B7046C"/>
    <w:rsid w:val="00B70DB2"/>
    <w:rsid w:val="00B71E7F"/>
    <w:rsid w:val="00B72189"/>
    <w:rsid w:val="00B722D4"/>
    <w:rsid w:val="00B72A7F"/>
    <w:rsid w:val="00B72AAB"/>
    <w:rsid w:val="00B72F5A"/>
    <w:rsid w:val="00B7362F"/>
    <w:rsid w:val="00B741E9"/>
    <w:rsid w:val="00B74309"/>
    <w:rsid w:val="00B74E42"/>
    <w:rsid w:val="00B7529F"/>
    <w:rsid w:val="00B7744E"/>
    <w:rsid w:val="00B77AAE"/>
    <w:rsid w:val="00B80A67"/>
    <w:rsid w:val="00B8172B"/>
    <w:rsid w:val="00B81838"/>
    <w:rsid w:val="00B82EF3"/>
    <w:rsid w:val="00B83B80"/>
    <w:rsid w:val="00B84163"/>
    <w:rsid w:val="00B842EA"/>
    <w:rsid w:val="00B85084"/>
    <w:rsid w:val="00B852CA"/>
    <w:rsid w:val="00B858EA"/>
    <w:rsid w:val="00B8741B"/>
    <w:rsid w:val="00B874B3"/>
    <w:rsid w:val="00B87E5F"/>
    <w:rsid w:val="00B87F87"/>
    <w:rsid w:val="00B9093E"/>
    <w:rsid w:val="00B90DE3"/>
    <w:rsid w:val="00B91527"/>
    <w:rsid w:val="00B917A3"/>
    <w:rsid w:val="00B92284"/>
    <w:rsid w:val="00B92FD6"/>
    <w:rsid w:val="00B934B9"/>
    <w:rsid w:val="00B93B14"/>
    <w:rsid w:val="00B94830"/>
    <w:rsid w:val="00B948AE"/>
    <w:rsid w:val="00B9496F"/>
    <w:rsid w:val="00B95DFF"/>
    <w:rsid w:val="00B96EBF"/>
    <w:rsid w:val="00B97CA6"/>
    <w:rsid w:val="00B97D88"/>
    <w:rsid w:val="00BA04D0"/>
    <w:rsid w:val="00BA1058"/>
    <w:rsid w:val="00BA160B"/>
    <w:rsid w:val="00BA3927"/>
    <w:rsid w:val="00BA405A"/>
    <w:rsid w:val="00BA41FD"/>
    <w:rsid w:val="00BA51F6"/>
    <w:rsid w:val="00BA55C3"/>
    <w:rsid w:val="00BA599F"/>
    <w:rsid w:val="00BA5ADC"/>
    <w:rsid w:val="00BA5D6D"/>
    <w:rsid w:val="00BA5F07"/>
    <w:rsid w:val="00BA6625"/>
    <w:rsid w:val="00BA6E26"/>
    <w:rsid w:val="00BB2DBA"/>
    <w:rsid w:val="00BB54CB"/>
    <w:rsid w:val="00BB5B0A"/>
    <w:rsid w:val="00BB5DFD"/>
    <w:rsid w:val="00BB6452"/>
    <w:rsid w:val="00BB6E09"/>
    <w:rsid w:val="00BB6FA8"/>
    <w:rsid w:val="00BC0A7F"/>
    <w:rsid w:val="00BC0B5C"/>
    <w:rsid w:val="00BC11D9"/>
    <w:rsid w:val="00BC2F08"/>
    <w:rsid w:val="00BC51C3"/>
    <w:rsid w:val="00BC5B32"/>
    <w:rsid w:val="00BC5F99"/>
    <w:rsid w:val="00BC768C"/>
    <w:rsid w:val="00BD00D9"/>
    <w:rsid w:val="00BD026A"/>
    <w:rsid w:val="00BD0BC3"/>
    <w:rsid w:val="00BD0BEC"/>
    <w:rsid w:val="00BD147A"/>
    <w:rsid w:val="00BD1776"/>
    <w:rsid w:val="00BD1A34"/>
    <w:rsid w:val="00BD1A87"/>
    <w:rsid w:val="00BD2381"/>
    <w:rsid w:val="00BD27F9"/>
    <w:rsid w:val="00BD2C6C"/>
    <w:rsid w:val="00BD2D81"/>
    <w:rsid w:val="00BD2E9C"/>
    <w:rsid w:val="00BD3FD0"/>
    <w:rsid w:val="00BD4693"/>
    <w:rsid w:val="00BD4A88"/>
    <w:rsid w:val="00BD52E5"/>
    <w:rsid w:val="00BD5BD2"/>
    <w:rsid w:val="00BD75E8"/>
    <w:rsid w:val="00BD769E"/>
    <w:rsid w:val="00BD7C55"/>
    <w:rsid w:val="00BE1353"/>
    <w:rsid w:val="00BE1E33"/>
    <w:rsid w:val="00BE1EAA"/>
    <w:rsid w:val="00BE1F1B"/>
    <w:rsid w:val="00BE2121"/>
    <w:rsid w:val="00BE2A56"/>
    <w:rsid w:val="00BE3379"/>
    <w:rsid w:val="00BE3C73"/>
    <w:rsid w:val="00BE3D34"/>
    <w:rsid w:val="00BE3E97"/>
    <w:rsid w:val="00BE55F9"/>
    <w:rsid w:val="00BE57A3"/>
    <w:rsid w:val="00BE71BB"/>
    <w:rsid w:val="00BE774B"/>
    <w:rsid w:val="00BE780E"/>
    <w:rsid w:val="00BE792B"/>
    <w:rsid w:val="00BF0FA0"/>
    <w:rsid w:val="00BF157B"/>
    <w:rsid w:val="00BF1A2A"/>
    <w:rsid w:val="00BF236D"/>
    <w:rsid w:val="00BF321D"/>
    <w:rsid w:val="00BF34A7"/>
    <w:rsid w:val="00BF3C51"/>
    <w:rsid w:val="00BF3C98"/>
    <w:rsid w:val="00BF4480"/>
    <w:rsid w:val="00BF48F3"/>
    <w:rsid w:val="00BF493B"/>
    <w:rsid w:val="00BF513D"/>
    <w:rsid w:val="00BF60DC"/>
    <w:rsid w:val="00BF64AB"/>
    <w:rsid w:val="00BF6739"/>
    <w:rsid w:val="00BF6C04"/>
    <w:rsid w:val="00BF7093"/>
    <w:rsid w:val="00BF75E8"/>
    <w:rsid w:val="00BF7963"/>
    <w:rsid w:val="00BF7CF6"/>
    <w:rsid w:val="00BF7D50"/>
    <w:rsid w:val="00C005E8"/>
    <w:rsid w:val="00C00B40"/>
    <w:rsid w:val="00C01AA9"/>
    <w:rsid w:val="00C03222"/>
    <w:rsid w:val="00C03745"/>
    <w:rsid w:val="00C040E7"/>
    <w:rsid w:val="00C04902"/>
    <w:rsid w:val="00C04DCF"/>
    <w:rsid w:val="00C06B23"/>
    <w:rsid w:val="00C06DE0"/>
    <w:rsid w:val="00C0768D"/>
    <w:rsid w:val="00C07CC3"/>
    <w:rsid w:val="00C1065D"/>
    <w:rsid w:val="00C119CF"/>
    <w:rsid w:val="00C11D15"/>
    <w:rsid w:val="00C11FBA"/>
    <w:rsid w:val="00C13331"/>
    <w:rsid w:val="00C13B54"/>
    <w:rsid w:val="00C13B9A"/>
    <w:rsid w:val="00C14809"/>
    <w:rsid w:val="00C14DC6"/>
    <w:rsid w:val="00C150DB"/>
    <w:rsid w:val="00C15673"/>
    <w:rsid w:val="00C15D3C"/>
    <w:rsid w:val="00C15DDF"/>
    <w:rsid w:val="00C15EAB"/>
    <w:rsid w:val="00C16B26"/>
    <w:rsid w:val="00C17DFF"/>
    <w:rsid w:val="00C20503"/>
    <w:rsid w:val="00C207F7"/>
    <w:rsid w:val="00C20832"/>
    <w:rsid w:val="00C21530"/>
    <w:rsid w:val="00C219BD"/>
    <w:rsid w:val="00C227CB"/>
    <w:rsid w:val="00C22F66"/>
    <w:rsid w:val="00C234F4"/>
    <w:rsid w:val="00C24A1E"/>
    <w:rsid w:val="00C26396"/>
    <w:rsid w:val="00C26975"/>
    <w:rsid w:val="00C31223"/>
    <w:rsid w:val="00C31D7C"/>
    <w:rsid w:val="00C32F01"/>
    <w:rsid w:val="00C338F3"/>
    <w:rsid w:val="00C33BF1"/>
    <w:rsid w:val="00C34533"/>
    <w:rsid w:val="00C34CFF"/>
    <w:rsid w:val="00C35511"/>
    <w:rsid w:val="00C400D9"/>
    <w:rsid w:val="00C401DE"/>
    <w:rsid w:val="00C40F15"/>
    <w:rsid w:val="00C4127F"/>
    <w:rsid w:val="00C4162C"/>
    <w:rsid w:val="00C41BD8"/>
    <w:rsid w:val="00C41DB0"/>
    <w:rsid w:val="00C42EFF"/>
    <w:rsid w:val="00C43566"/>
    <w:rsid w:val="00C4372D"/>
    <w:rsid w:val="00C43ED0"/>
    <w:rsid w:val="00C44464"/>
    <w:rsid w:val="00C44938"/>
    <w:rsid w:val="00C4500B"/>
    <w:rsid w:val="00C453C1"/>
    <w:rsid w:val="00C45463"/>
    <w:rsid w:val="00C45B16"/>
    <w:rsid w:val="00C45B5F"/>
    <w:rsid w:val="00C45F59"/>
    <w:rsid w:val="00C46208"/>
    <w:rsid w:val="00C46432"/>
    <w:rsid w:val="00C4737E"/>
    <w:rsid w:val="00C50091"/>
    <w:rsid w:val="00C51052"/>
    <w:rsid w:val="00C51750"/>
    <w:rsid w:val="00C51E7C"/>
    <w:rsid w:val="00C5299E"/>
    <w:rsid w:val="00C531B0"/>
    <w:rsid w:val="00C53394"/>
    <w:rsid w:val="00C538AA"/>
    <w:rsid w:val="00C539DF"/>
    <w:rsid w:val="00C53E76"/>
    <w:rsid w:val="00C545E9"/>
    <w:rsid w:val="00C5720B"/>
    <w:rsid w:val="00C57315"/>
    <w:rsid w:val="00C578D3"/>
    <w:rsid w:val="00C57E4A"/>
    <w:rsid w:val="00C606A8"/>
    <w:rsid w:val="00C6289C"/>
    <w:rsid w:val="00C63416"/>
    <w:rsid w:val="00C6349E"/>
    <w:rsid w:val="00C634C9"/>
    <w:rsid w:val="00C650D5"/>
    <w:rsid w:val="00C652EA"/>
    <w:rsid w:val="00C656B3"/>
    <w:rsid w:val="00C66E0B"/>
    <w:rsid w:val="00C67086"/>
    <w:rsid w:val="00C67C4C"/>
    <w:rsid w:val="00C70AB3"/>
    <w:rsid w:val="00C70E2F"/>
    <w:rsid w:val="00C723F2"/>
    <w:rsid w:val="00C726D9"/>
    <w:rsid w:val="00C72F29"/>
    <w:rsid w:val="00C73349"/>
    <w:rsid w:val="00C734E4"/>
    <w:rsid w:val="00C73AA7"/>
    <w:rsid w:val="00C743B1"/>
    <w:rsid w:val="00C74608"/>
    <w:rsid w:val="00C749A9"/>
    <w:rsid w:val="00C74EBD"/>
    <w:rsid w:val="00C764FD"/>
    <w:rsid w:val="00C76C62"/>
    <w:rsid w:val="00C7714F"/>
    <w:rsid w:val="00C810DC"/>
    <w:rsid w:val="00C8143B"/>
    <w:rsid w:val="00C8233A"/>
    <w:rsid w:val="00C82AB8"/>
    <w:rsid w:val="00C82DC5"/>
    <w:rsid w:val="00C835E0"/>
    <w:rsid w:val="00C846BC"/>
    <w:rsid w:val="00C847A8"/>
    <w:rsid w:val="00C84F48"/>
    <w:rsid w:val="00C857A5"/>
    <w:rsid w:val="00C8593F"/>
    <w:rsid w:val="00C85DCA"/>
    <w:rsid w:val="00C8672C"/>
    <w:rsid w:val="00C87570"/>
    <w:rsid w:val="00C87D56"/>
    <w:rsid w:val="00C9008E"/>
    <w:rsid w:val="00C90BFD"/>
    <w:rsid w:val="00C91218"/>
    <w:rsid w:val="00C915F7"/>
    <w:rsid w:val="00C91676"/>
    <w:rsid w:val="00C9196E"/>
    <w:rsid w:val="00C91BF5"/>
    <w:rsid w:val="00C91ED1"/>
    <w:rsid w:val="00C92D8E"/>
    <w:rsid w:val="00C938C2"/>
    <w:rsid w:val="00C93FED"/>
    <w:rsid w:val="00C9450E"/>
    <w:rsid w:val="00C9473F"/>
    <w:rsid w:val="00C94A02"/>
    <w:rsid w:val="00C94ABD"/>
    <w:rsid w:val="00C96197"/>
    <w:rsid w:val="00C96221"/>
    <w:rsid w:val="00C97278"/>
    <w:rsid w:val="00C978B8"/>
    <w:rsid w:val="00C97A9C"/>
    <w:rsid w:val="00CA076C"/>
    <w:rsid w:val="00CA0859"/>
    <w:rsid w:val="00CA125D"/>
    <w:rsid w:val="00CA27C0"/>
    <w:rsid w:val="00CA31A1"/>
    <w:rsid w:val="00CA4C13"/>
    <w:rsid w:val="00CA55FD"/>
    <w:rsid w:val="00CA5D76"/>
    <w:rsid w:val="00CA5EE1"/>
    <w:rsid w:val="00CA6AF7"/>
    <w:rsid w:val="00CA6FC8"/>
    <w:rsid w:val="00CA7777"/>
    <w:rsid w:val="00CA7BDE"/>
    <w:rsid w:val="00CB1391"/>
    <w:rsid w:val="00CB18F6"/>
    <w:rsid w:val="00CB1DAD"/>
    <w:rsid w:val="00CB26E9"/>
    <w:rsid w:val="00CB3187"/>
    <w:rsid w:val="00CB3AF6"/>
    <w:rsid w:val="00CB421C"/>
    <w:rsid w:val="00CB476D"/>
    <w:rsid w:val="00CB4812"/>
    <w:rsid w:val="00CB53B1"/>
    <w:rsid w:val="00CB6A40"/>
    <w:rsid w:val="00CB6B4D"/>
    <w:rsid w:val="00CB754C"/>
    <w:rsid w:val="00CB7573"/>
    <w:rsid w:val="00CB798E"/>
    <w:rsid w:val="00CB79E7"/>
    <w:rsid w:val="00CC0002"/>
    <w:rsid w:val="00CC11FA"/>
    <w:rsid w:val="00CC26B7"/>
    <w:rsid w:val="00CC29CE"/>
    <w:rsid w:val="00CC2BF6"/>
    <w:rsid w:val="00CC3726"/>
    <w:rsid w:val="00CC4CAE"/>
    <w:rsid w:val="00CC52B8"/>
    <w:rsid w:val="00CC6431"/>
    <w:rsid w:val="00CC7A3B"/>
    <w:rsid w:val="00CC7CA1"/>
    <w:rsid w:val="00CD03E3"/>
    <w:rsid w:val="00CD07BE"/>
    <w:rsid w:val="00CD1F02"/>
    <w:rsid w:val="00CD20D8"/>
    <w:rsid w:val="00CD28A3"/>
    <w:rsid w:val="00CD3B8B"/>
    <w:rsid w:val="00CD4247"/>
    <w:rsid w:val="00CD4B8B"/>
    <w:rsid w:val="00CD4D28"/>
    <w:rsid w:val="00CD51F8"/>
    <w:rsid w:val="00CD5C43"/>
    <w:rsid w:val="00CD6041"/>
    <w:rsid w:val="00CD73A8"/>
    <w:rsid w:val="00CD7BE6"/>
    <w:rsid w:val="00CE1121"/>
    <w:rsid w:val="00CE1213"/>
    <w:rsid w:val="00CE354F"/>
    <w:rsid w:val="00CE3E69"/>
    <w:rsid w:val="00CE57E7"/>
    <w:rsid w:val="00CE6FB2"/>
    <w:rsid w:val="00CE7A6D"/>
    <w:rsid w:val="00CF08CE"/>
    <w:rsid w:val="00CF13AE"/>
    <w:rsid w:val="00CF1EBE"/>
    <w:rsid w:val="00CF2FBD"/>
    <w:rsid w:val="00CF31C5"/>
    <w:rsid w:val="00CF3F94"/>
    <w:rsid w:val="00CF402E"/>
    <w:rsid w:val="00CF4A5B"/>
    <w:rsid w:val="00CF5185"/>
    <w:rsid w:val="00CF5FF4"/>
    <w:rsid w:val="00CF6080"/>
    <w:rsid w:val="00CF7867"/>
    <w:rsid w:val="00CF79E8"/>
    <w:rsid w:val="00CF7DFB"/>
    <w:rsid w:val="00CF7FED"/>
    <w:rsid w:val="00D00B84"/>
    <w:rsid w:val="00D015AC"/>
    <w:rsid w:val="00D01CEA"/>
    <w:rsid w:val="00D0257B"/>
    <w:rsid w:val="00D0302B"/>
    <w:rsid w:val="00D0318D"/>
    <w:rsid w:val="00D03BE7"/>
    <w:rsid w:val="00D03E6F"/>
    <w:rsid w:val="00D04F49"/>
    <w:rsid w:val="00D05E9C"/>
    <w:rsid w:val="00D13146"/>
    <w:rsid w:val="00D135A9"/>
    <w:rsid w:val="00D1361B"/>
    <w:rsid w:val="00D1430E"/>
    <w:rsid w:val="00D14329"/>
    <w:rsid w:val="00D147B4"/>
    <w:rsid w:val="00D1491A"/>
    <w:rsid w:val="00D15B5F"/>
    <w:rsid w:val="00D17C7E"/>
    <w:rsid w:val="00D208F3"/>
    <w:rsid w:val="00D20A42"/>
    <w:rsid w:val="00D20F81"/>
    <w:rsid w:val="00D21281"/>
    <w:rsid w:val="00D21A7F"/>
    <w:rsid w:val="00D21CEE"/>
    <w:rsid w:val="00D21DDE"/>
    <w:rsid w:val="00D22236"/>
    <w:rsid w:val="00D2288A"/>
    <w:rsid w:val="00D22ED4"/>
    <w:rsid w:val="00D230F4"/>
    <w:rsid w:val="00D2364A"/>
    <w:rsid w:val="00D2379E"/>
    <w:rsid w:val="00D238E7"/>
    <w:rsid w:val="00D2434A"/>
    <w:rsid w:val="00D24535"/>
    <w:rsid w:val="00D24F1E"/>
    <w:rsid w:val="00D2652C"/>
    <w:rsid w:val="00D26F10"/>
    <w:rsid w:val="00D30068"/>
    <w:rsid w:val="00D30E45"/>
    <w:rsid w:val="00D3152E"/>
    <w:rsid w:val="00D31F76"/>
    <w:rsid w:val="00D32432"/>
    <w:rsid w:val="00D333BA"/>
    <w:rsid w:val="00D33C78"/>
    <w:rsid w:val="00D36339"/>
    <w:rsid w:val="00D36AA0"/>
    <w:rsid w:val="00D3767B"/>
    <w:rsid w:val="00D41AA1"/>
    <w:rsid w:val="00D41F4F"/>
    <w:rsid w:val="00D44514"/>
    <w:rsid w:val="00D44D3D"/>
    <w:rsid w:val="00D45E5C"/>
    <w:rsid w:val="00D467EE"/>
    <w:rsid w:val="00D46804"/>
    <w:rsid w:val="00D46CB8"/>
    <w:rsid w:val="00D524BB"/>
    <w:rsid w:val="00D52E64"/>
    <w:rsid w:val="00D53267"/>
    <w:rsid w:val="00D53525"/>
    <w:rsid w:val="00D53540"/>
    <w:rsid w:val="00D535C3"/>
    <w:rsid w:val="00D5576F"/>
    <w:rsid w:val="00D55D42"/>
    <w:rsid w:val="00D56BEA"/>
    <w:rsid w:val="00D577D2"/>
    <w:rsid w:val="00D6008E"/>
    <w:rsid w:val="00D6094C"/>
    <w:rsid w:val="00D61077"/>
    <w:rsid w:val="00D61FE2"/>
    <w:rsid w:val="00D6252E"/>
    <w:rsid w:val="00D629A1"/>
    <w:rsid w:val="00D62A52"/>
    <w:rsid w:val="00D63753"/>
    <w:rsid w:val="00D641B2"/>
    <w:rsid w:val="00D641C7"/>
    <w:rsid w:val="00D64846"/>
    <w:rsid w:val="00D64B00"/>
    <w:rsid w:val="00D64CBC"/>
    <w:rsid w:val="00D66480"/>
    <w:rsid w:val="00D66D80"/>
    <w:rsid w:val="00D7229C"/>
    <w:rsid w:val="00D7259D"/>
    <w:rsid w:val="00D72730"/>
    <w:rsid w:val="00D728DA"/>
    <w:rsid w:val="00D73257"/>
    <w:rsid w:val="00D73DD0"/>
    <w:rsid w:val="00D74252"/>
    <w:rsid w:val="00D74590"/>
    <w:rsid w:val="00D747C7"/>
    <w:rsid w:val="00D749F0"/>
    <w:rsid w:val="00D75EE4"/>
    <w:rsid w:val="00D775F6"/>
    <w:rsid w:val="00D778AC"/>
    <w:rsid w:val="00D779A2"/>
    <w:rsid w:val="00D779CA"/>
    <w:rsid w:val="00D80581"/>
    <w:rsid w:val="00D80E92"/>
    <w:rsid w:val="00D81198"/>
    <w:rsid w:val="00D813C9"/>
    <w:rsid w:val="00D81B66"/>
    <w:rsid w:val="00D81D96"/>
    <w:rsid w:val="00D8204D"/>
    <w:rsid w:val="00D82C9A"/>
    <w:rsid w:val="00D8341E"/>
    <w:rsid w:val="00D83786"/>
    <w:rsid w:val="00D83DBF"/>
    <w:rsid w:val="00D84030"/>
    <w:rsid w:val="00D84468"/>
    <w:rsid w:val="00D845DC"/>
    <w:rsid w:val="00D84C64"/>
    <w:rsid w:val="00D84C82"/>
    <w:rsid w:val="00D86F18"/>
    <w:rsid w:val="00D87895"/>
    <w:rsid w:val="00D9006A"/>
    <w:rsid w:val="00D9045A"/>
    <w:rsid w:val="00D92D01"/>
    <w:rsid w:val="00D9360D"/>
    <w:rsid w:val="00D936AC"/>
    <w:rsid w:val="00D93EF9"/>
    <w:rsid w:val="00D94233"/>
    <w:rsid w:val="00D946E2"/>
    <w:rsid w:val="00D94FBD"/>
    <w:rsid w:val="00D95260"/>
    <w:rsid w:val="00D96BCC"/>
    <w:rsid w:val="00D973A8"/>
    <w:rsid w:val="00D97AA1"/>
    <w:rsid w:val="00DA0399"/>
    <w:rsid w:val="00DA0B6F"/>
    <w:rsid w:val="00DA1058"/>
    <w:rsid w:val="00DA15F1"/>
    <w:rsid w:val="00DA1FE7"/>
    <w:rsid w:val="00DA298C"/>
    <w:rsid w:val="00DA2D32"/>
    <w:rsid w:val="00DA33EC"/>
    <w:rsid w:val="00DA38F2"/>
    <w:rsid w:val="00DA4238"/>
    <w:rsid w:val="00DA423A"/>
    <w:rsid w:val="00DA4DB5"/>
    <w:rsid w:val="00DA5398"/>
    <w:rsid w:val="00DA56C2"/>
    <w:rsid w:val="00DA5DA3"/>
    <w:rsid w:val="00DA6691"/>
    <w:rsid w:val="00DA7353"/>
    <w:rsid w:val="00DB00D6"/>
    <w:rsid w:val="00DB07DF"/>
    <w:rsid w:val="00DB0A1E"/>
    <w:rsid w:val="00DB0CE8"/>
    <w:rsid w:val="00DB16C1"/>
    <w:rsid w:val="00DB2485"/>
    <w:rsid w:val="00DB26E3"/>
    <w:rsid w:val="00DB3468"/>
    <w:rsid w:val="00DB3F33"/>
    <w:rsid w:val="00DB5DCD"/>
    <w:rsid w:val="00DB61C6"/>
    <w:rsid w:val="00DB69B8"/>
    <w:rsid w:val="00DB6AEF"/>
    <w:rsid w:val="00DB6C0F"/>
    <w:rsid w:val="00DB78D7"/>
    <w:rsid w:val="00DB7B77"/>
    <w:rsid w:val="00DB7BC3"/>
    <w:rsid w:val="00DC0954"/>
    <w:rsid w:val="00DC1DDB"/>
    <w:rsid w:val="00DC2A5B"/>
    <w:rsid w:val="00DC2DFB"/>
    <w:rsid w:val="00DC31CB"/>
    <w:rsid w:val="00DC38CE"/>
    <w:rsid w:val="00DC3AD5"/>
    <w:rsid w:val="00DC3D77"/>
    <w:rsid w:val="00DC4AEA"/>
    <w:rsid w:val="00DC6701"/>
    <w:rsid w:val="00DC77F4"/>
    <w:rsid w:val="00DC78D0"/>
    <w:rsid w:val="00DD00F1"/>
    <w:rsid w:val="00DD01D3"/>
    <w:rsid w:val="00DD0DCC"/>
    <w:rsid w:val="00DD1F7B"/>
    <w:rsid w:val="00DD3B00"/>
    <w:rsid w:val="00DD477F"/>
    <w:rsid w:val="00DD6067"/>
    <w:rsid w:val="00DD6461"/>
    <w:rsid w:val="00DD6649"/>
    <w:rsid w:val="00DD6D71"/>
    <w:rsid w:val="00DD6EBC"/>
    <w:rsid w:val="00DD79A4"/>
    <w:rsid w:val="00DE01C4"/>
    <w:rsid w:val="00DE0497"/>
    <w:rsid w:val="00DE0725"/>
    <w:rsid w:val="00DE0B18"/>
    <w:rsid w:val="00DE0E93"/>
    <w:rsid w:val="00DE1BA0"/>
    <w:rsid w:val="00DE27F0"/>
    <w:rsid w:val="00DE2918"/>
    <w:rsid w:val="00DE2A20"/>
    <w:rsid w:val="00DE2EF9"/>
    <w:rsid w:val="00DE305A"/>
    <w:rsid w:val="00DE3967"/>
    <w:rsid w:val="00DE3F54"/>
    <w:rsid w:val="00DE4105"/>
    <w:rsid w:val="00DE5D4C"/>
    <w:rsid w:val="00DE5FCA"/>
    <w:rsid w:val="00DE6AB8"/>
    <w:rsid w:val="00DE70F9"/>
    <w:rsid w:val="00DF0630"/>
    <w:rsid w:val="00DF090C"/>
    <w:rsid w:val="00DF10AB"/>
    <w:rsid w:val="00DF17ED"/>
    <w:rsid w:val="00DF1AAF"/>
    <w:rsid w:val="00DF1F1D"/>
    <w:rsid w:val="00DF2DA6"/>
    <w:rsid w:val="00DF3A0A"/>
    <w:rsid w:val="00DF56A9"/>
    <w:rsid w:val="00DF5E92"/>
    <w:rsid w:val="00DF68EE"/>
    <w:rsid w:val="00DF707A"/>
    <w:rsid w:val="00E00036"/>
    <w:rsid w:val="00E009FA"/>
    <w:rsid w:val="00E00B6A"/>
    <w:rsid w:val="00E01C22"/>
    <w:rsid w:val="00E02A8A"/>
    <w:rsid w:val="00E033F0"/>
    <w:rsid w:val="00E03A8D"/>
    <w:rsid w:val="00E04155"/>
    <w:rsid w:val="00E04A3F"/>
    <w:rsid w:val="00E04C34"/>
    <w:rsid w:val="00E04CFE"/>
    <w:rsid w:val="00E050AB"/>
    <w:rsid w:val="00E05FAD"/>
    <w:rsid w:val="00E06789"/>
    <w:rsid w:val="00E0715B"/>
    <w:rsid w:val="00E0752A"/>
    <w:rsid w:val="00E07ACF"/>
    <w:rsid w:val="00E07C53"/>
    <w:rsid w:val="00E10A1C"/>
    <w:rsid w:val="00E10C9B"/>
    <w:rsid w:val="00E11689"/>
    <w:rsid w:val="00E116A1"/>
    <w:rsid w:val="00E11CCD"/>
    <w:rsid w:val="00E12C2F"/>
    <w:rsid w:val="00E1328D"/>
    <w:rsid w:val="00E148AA"/>
    <w:rsid w:val="00E15403"/>
    <w:rsid w:val="00E1667B"/>
    <w:rsid w:val="00E16B98"/>
    <w:rsid w:val="00E16DCF"/>
    <w:rsid w:val="00E171C3"/>
    <w:rsid w:val="00E207BE"/>
    <w:rsid w:val="00E21219"/>
    <w:rsid w:val="00E21D9F"/>
    <w:rsid w:val="00E22399"/>
    <w:rsid w:val="00E2283C"/>
    <w:rsid w:val="00E22934"/>
    <w:rsid w:val="00E2295F"/>
    <w:rsid w:val="00E23970"/>
    <w:rsid w:val="00E23E70"/>
    <w:rsid w:val="00E240D3"/>
    <w:rsid w:val="00E243CA"/>
    <w:rsid w:val="00E24821"/>
    <w:rsid w:val="00E24E0B"/>
    <w:rsid w:val="00E253D8"/>
    <w:rsid w:val="00E26327"/>
    <w:rsid w:val="00E2646C"/>
    <w:rsid w:val="00E26533"/>
    <w:rsid w:val="00E26643"/>
    <w:rsid w:val="00E26EDB"/>
    <w:rsid w:val="00E3084A"/>
    <w:rsid w:val="00E30B98"/>
    <w:rsid w:val="00E31814"/>
    <w:rsid w:val="00E31F97"/>
    <w:rsid w:val="00E325FD"/>
    <w:rsid w:val="00E32D8D"/>
    <w:rsid w:val="00E33DE3"/>
    <w:rsid w:val="00E340D0"/>
    <w:rsid w:val="00E342C7"/>
    <w:rsid w:val="00E342F1"/>
    <w:rsid w:val="00E34B84"/>
    <w:rsid w:val="00E34C87"/>
    <w:rsid w:val="00E35F49"/>
    <w:rsid w:val="00E36BAD"/>
    <w:rsid w:val="00E37343"/>
    <w:rsid w:val="00E37768"/>
    <w:rsid w:val="00E377AF"/>
    <w:rsid w:val="00E37E72"/>
    <w:rsid w:val="00E40081"/>
    <w:rsid w:val="00E40C47"/>
    <w:rsid w:val="00E40C6B"/>
    <w:rsid w:val="00E41215"/>
    <w:rsid w:val="00E4144E"/>
    <w:rsid w:val="00E41833"/>
    <w:rsid w:val="00E4252F"/>
    <w:rsid w:val="00E42BB1"/>
    <w:rsid w:val="00E4634F"/>
    <w:rsid w:val="00E47D7C"/>
    <w:rsid w:val="00E47E09"/>
    <w:rsid w:val="00E5168F"/>
    <w:rsid w:val="00E51956"/>
    <w:rsid w:val="00E53670"/>
    <w:rsid w:val="00E53DFB"/>
    <w:rsid w:val="00E53F03"/>
    <w:rsid w:val="00E54E00"/>
    <w:rsid w:val="00E55453"/>
    <w:rsid w:val="00E55698"/>
    <w:rsid w:val="00E55C97"/>
    <w:rsid w:val="00E567A2"/>
    <w:rsid w:val="00E571BA"/>
    <w:rsid w:val="00E606EA"/>
    <w:rsid w:val="00E61B8F"/>
    <w:rsid w:val="00E61F76"/>
    <w:rsid w:val="00E62633"/>
    <w:rsid w:val="00E62D2F"/>
    <w:rsid w:val="00E62DB4"/>
    <w:rsid w:val="00E62E80"/>
    <w:rsid w:val="00E62F6D"/>
    <w:rsid w:val="00E63153"/>
    <w:rsid w:val="00E632B7"/>
    <w:rsid w:val="00E638B7"/>
    <w:rsid w:val="00E63951"/>
    <w:rsid w:val="00E63B49"/>
    <w:rsid w:val="00E645D9"/>
    <w:rsid w:val="00E649DD"/>
    <w:rsid w:val="00E64A88"/>
    <w:rsid w:val="00E64E7C"/>
    <w:rsid w:val="00E662DF"/>
    <w:rsid w:val="00E66FEF"/>
    <w:rsid w:val="00E67B89"/>
    <w:rsid w:val="00E707AF"/>
    <w:rsid w:val="00E70F62"/>
    <w:rsid w:val="00E71904"/>
    <w:rsid w:val="00E7429A"/>
    <w:rsid w:val="00E744D5"/>
    <w:rsid w:val="00E74DE2"/>
    <w:rsid w:val="00E76312"/>
    <w:rsid w:val="00E769F0"/>
    <w:rsid w:val="00E76A65"/>
    <w:rsid w:val="00E76CF2"/>
    <w:rsid w:val="00E777EE"/>
    <w:rsid w:val="00E77902"/>
    <w:rsid w:val="00E7795B"/>
    <w:rsid w:val="00E80C04"/>
    <w:rsid w:val="00E81311"/>
    <w:rsid w:val="00E8167D"/>
    <w:rsid w:val="00E81847"/>
    <w:rsid w:val="00E829E5"/>
    <w:rsid w:val="00E83511"/>
    <w:rsid w:val="00E83897"/>
    <w:rsid w:val="00E83921"/>
    <w:rsid w:val="00E83BE8"/>
    <w:rsid w:val="00E84173"/>
    <w:rsid w:val="00E847D6"/>
    <w:rsid w:val="00E849D5"/>
    <w:rsid w:val="00E84BFD"/>
    <w:rsid w:val="00E85744"/>
    <w:rsid w:val="00E86324"/>
    <w:rsid w:val="00E872F7"/>
    <w:rsid w:val="00E87C69"/>
    <w:rsid w:val="00E90C79"/>
    <w:rsid w:val="00E911EA"/>
    <w:rsid w:val="00E916A8"/>
    <w:rsid w:val="00E92EAA"/>
    <w:rsid w:val="00E93333"/>
    <w:rsid w:val="00E93E22"/>
    <w:rsid w:val="00E948C7"/>
    <w:rsid w:val="00E96299"/>
    <w:rsid w:val="00E9651C"/>
    <w:rsid w:val="00E9696A"/>
    <w:rsid w:val="00E96D97"/>
    <w:rsid w:val="00E97380"/>
    <w:rsid w:val="00E973D1"/>
    <w:rsid w:val="00E97D49"/>
    <w:rsid w:val="00E97F26"/>
    <w:rsid w:val="00E97FC7"/>
    <w:rsid w:val="00EA186E"/>
    <w:rsid w:val="00EA22CD"/>
    <w:rsid w:val="00EA2668"/>
    <w:rsid w:val="00EA2A3D"/>
    <w:rsid w:val="00EA2D17"/>
    <w:rsid w:val="00EA312A"/>
    <w:rsid w:val="00EA3D35"/>
    <w:rsid w:val="00EA3DFB"/>
    <w:rsid w:val="00EA4394"/>
    <w:rsid w:val="00EA5203"/>
    <w:rsid w:val="00EA59FD"/>
    <w:rsid w:val="00EA687E"/>
    <w:rsid w:val="00EA6EDF"/>
    <w:rsid w:val="00EA72CC"/>
    <w:rsid w:val="00EB0281"/>
    <w:rsid w:val="00EB2722"/>
    <w:rsid w:val="00EB3656"/>
    <w:rsid w:val="00EB3A80"/>
    <w:rsid w:val="00EB418E"/>
    <w:rsid w:val="00EB49A9"/>
    <w:rsid w:val="00EB4B3B"/>
    <w:rsid w:val="00EB4CC1"/>
    <w:rsid w:val="00EB5F91"/>
    <w:rsid w:val="00EB6029"/>
    <w:rsid w:val="00EB6FF3"/>
    <w:rsid w:val="00EB7683"/>
    <w:rsid w:val="00EC08AA"/>
    <w:rsid w:val="00EC0A85"/>
    <w:rsid w:val="00EC12F4"/>
    <w:rsid w:val="00EC1659"/>
    <w:rsid w:val="00EC25C8"/>
    <w:rsid w:val="00EC4952"/>
    <w:rsid w:val="00EC4986"/>
    <w:rsid w:val="00EC5538"/>
    <w:rsid w:val="00EC569F"/>
    <w:rsid w:val="00EC673E"/>
    <w:rsid w:val="00EC733D"/>
    <w:rsid w:val="00EC7667"/>
    <w:rsid w:val="00ED00D7"/>
    <w:rsid w:val="00ED057E"/>
    <w:rsid w:val="00ED2265"/>
    <w:rsid w:val="00ED26EB"/>
    <w:rsid w:val="00ED34AC"/>
    <w:rsid w:val="00ED3A90"/>
    <w:rsid w:val="00ED4214"/>
    <w:rsid w:val="00ED44EE"/>
    <w:rsid w:val="00ED4D65"/>
    <w:rsid w:val="00ED5A77"/>
    <w:rsid w:val="00ED61FB"/>
    <w:rsid w:val="00ED6584"/>
    <w:rsid w:val="00ED674A"/>
    <w:rsid w:val="00ED69BA"/>
    <w:rsid w:val="00ED7AF6"/>
    <w:rsid w:val="00EE0647"/>
    <w:rsid w:val="00EE0D95"/>
    <w:rsid w:val="00EE1050"/>
    <w:rsid w:val="00EE1D7E"/>
    <w:rsid w:val="00EE2D79"/>
    <w:rsid w:val="00EE3734"/>
    <w:rsid w:val="00EE3B70"/>
    <w:rsid w:val="00EE3BBC"/>
    <w:rsid w:val="00EE3CF5"/>
    <w:rsid w:val="00EE4188"/>
    <w:rsid w:val="00EE4609"/>
    <w:rsid w:val="00EE5145"/>
    <w:rsid w:val="00EE5EF8"/>
    <w:rsid w:val="00EE674E"/>
    <w:rsid w:val="00EE6826"/>
    <w:rsid w:val="00EE7504"/>
    <w:rsid w:val="00EE75AF"/>
    <w:rsid w:val="00EE7A55"/>
    <w:rsid w:val="00EF005D"/>
    <w:rsid w:val="00EF04F8"/>
    <w:rsid w:val="00EF19CC"/>
    <w:rsid w:val="00EF1D4C"/>
    <w:rsid w:val="00EF22B4"/>
    <w:rsid w:val="00EF2FCA"/>
    <w:rsid w:val="00EF3574"/>
    <w:rsid w:val="00EF4A07"/>
    <w:rsid w:val="00EF4C6A"/>
    <w:rsid w:val="00EF587A"/>
    <w:rsid w:val="00EF63A8"/>
    <w:rsid w:val="00EF6D5A"/>
    <w:rsid w:val="00EF746E"/>
    <w:rsid w:val="00F01938"/>
    <w:rsid w:val="00F019D9"/>
    <w:rsid w:val="00F020B6"/>
    <w:rsid w:val="00F0492C"/>
    <w:rsid w:val="00F06569"/>
    <w:rsid w:val="00F0680E"/>
    <w:rsid w:val="00F073E5"/>
    <w:rsid w:val="00F11094"/>
    <w:rsid w:val="00F12A41"/>
    <w:rsid w:val="00F13E9E"/>
    <w:rsid w:val="00F1463E"/>
    <w:rsid w:val="00F14C02"/>
    <w:rsid w:val="00F154F3"/>
    <w:rsid w:val="00F15A4C"/>
    <w:rsid w:val="00F1669B"/>
    <w:rsid w:val="00F16D7A"/>
    <w:rsid w:val="00F172FC"/>
    <w:rsid w:val="00F203E4"/>
    <w:rsid w:val="00F20588"/>
    <w:rsid w:val="00F20BB1"/>
    <w:rsid w:val="00F21A73"/>
    <w:rsid w:val="00F22F32"/>
    <w:rsid w:val="00F23B0B"/>
    <w:rsid w:val="00F23CA0"/>
    <w:rsid w:val="00F24CD8"/>
    <w:rsid w:val="00F25152"/>
    <w:rsid w:val="00F25393"/>
    <w:rsid w:val="00F2598A"/>
    <w:rsid w:val="00F25FC2"/>
    <w:rsid w:val="00F262D9"/>
    <w:rsid w:val="00F2648E"/>
    <w:rsid w:val="00F266D5"/>
    <w:rsid w:val="00F27044"/>
    <w:rsid w:val="00F30D6E"/>
    <w:rsid w:val="00F31049"/>
    <w:rsid w:val="00F311F2"/>
    <w:rsid w:val="00F3186F"/>
    <w:rsid w:val="00F31D95"/>
    <w:rsid w:val="00F31F8D"/>
    <w:rsid w:val="00F32925"/>
    <w:rsid w:val="00F32BC9"/>
    <w:rsid w:val="00F32F93"/>
    <w:rsid w:val="00F34510"/>
    <w:rsid w:val="00F34AAF"/>
    <w:rsid w:val="00F34ED1"/>
    <w:rsid w:val="00F35400"/>
    <w:rsid w:val="00F3612F"/>
    <w:rsid w:val="00F36563"/>
    <w:rsid w:val="00F37833"/>
    <w:rsid w:val="00F4005C"/>
    <w:rsid w:val="00F40CDC"/>
    <w:rsid w:val="00F4154E"/>
    <w:rsid w:val="00F41B0F"/>
    <w:rsid w:val="00F424D7"/>
    <w:rsid w:val="00F42B1D"/>
    <w:rsid w:val="00F43FB6"/>
    <w:rsid w:val="00F459B9"/>
    <w:rsid w:val="00F459E5"/>
    <w:rsid w:val="00F45C54"/>
    <w:rsid w:val="00F506FC"/>
    <w:rsid w:val="00F507A6"/>
    <w:rsid w:val="00F50C8A"/>
    <w:rsid w:val="00F50DAF"/>
    <w:rsid w:val="00F543A3"/>
    <w:rsid w:val="00F55A48"/>
    <w:rsid w:val="00F57527"/>
    <w:rsid w:val="00F600BB"/>
    <w:rsid w:val="00F6047B"/>
    <w:rsid w:val="00F61706"/>
    <w:rsid w:val="00F61B84"/>
    <w:rsid w:val="00F620B8"/>
    <w:rsid w:val="00F6270B"/>
    <w:rsid w:val="00F62EE8"/>
    <w:rsid w:val="00F6369A"/>
    <w:rsid w:val="00F6636C"/>
    <w:rsid w:val="00F66ACF"/>
    <w:rsid w:val="00F674C9"/>
    <w:rsid w:val="00F70131"/>
    <w:rsid w:val="00F7061A"/>
    <w:rsid w:val="00F71E7C"/>
    <w:rsid w:val="00F73112"/>
    <w:rsid w:val="00F732A5"/>
    <w:rsid w:val="00F736F9"/>
    <w:rsid w:val="00F74363"/>
    <w:rsid w:val="00F74444"/>
    <w:rsid w:val="00F7461D"/>
    <w:rsid w:val="00F7509E"/>
    <w:rsid w:val="00F751A5"/>
    <w:rsid w:val="00F75A8A"/>
    <w:rsid w:val="00F765B3"/>
    <w:rsid w:val="00F8015F"/>
    <w:rsid w:val="00F80CBC"/>
    <w:rsid w:val="00F815A4"/>
    <w:rsid w:val="00F81F93"/>
    <w:rsid w:val="00F8317E"/>
    <w:rsid w:val="00F835BA"/>
    <w:rsid w:val="00F8450C"/>
    <w:rsid w:val="00F85100"/>
    <w:rsid w:val="00F85CD5"/>
    <w:rsid w:val="00F8662D"/>
    <w:rsid w:val="00F87E40"/>
    <w:rsid w:val="00F90087"/>
    <w:rsid w:val="00F90602"/>
    <w:rsid w:val="00F91649"/>
    <w:rsid w:val="00F919BE"/>
    <w:rsid w:val="00F92916"/>
    <w:rsid w:val="00F92A87"/>
    <w:rsid w:val="00F935E7"/>
    <w:rsid w:val="00F93A49"/>
    <w:rsid w:val="00F94403"/>
    <w:rsid w:val="00F945BE"/>
    <w:rsid w:val="00F9464B"/>
    <w:rsid w:val="00F94B9A"/>
    <w:rsid w:val="00F95CF9"/>
    <w:rsid w:val="00F97317"/>
    <w:rsid w:val="00F97BCF"/>
    <w:rsid w:val="00FA2A64"/>
    <w:rsid w:val="00FA300E"/>
    <w:rsid w:val="00FA3201"/>
    <w:rsid w:val="00FA32C8"/>
    <w:rsid w:val="00FA3CEB"/>
    <w:rsid w:val="00FA4A0C"/>
    <w:rsid w:val="00FA5D2B"/>
    <w:rsid w:val="00FA601A"/>
    <w:rsid w:val="00FA663C"/>
    <w:rsid w:val="00FA664F"/>
    <w:rsid w:val="00FA6923"/>
    <w:rsid w:val="00FA776F"/>
    <w:rsid w:val="00FA79DF"/>
    <w:rsid w:val="00FB1A62"/>
    <w:rsid w:val="00FB1AB0"/>
    <w:rsid w:val="00FB2104"/>
    <w:rsid w:val="00FB25E7"/>
    <w:rsid w:val="00FB3417"/>
    <w:rsid w:val="00FB4C45"/>
    <w:rsid w:val="00FB5403"/>
    <w:rsid w:val="00FB5408"/>
    <w:rsid w:val="00FB6657"/>
    <w:rsid w:val="00FB6DF9"/>
    <w:rsid w:val="00FB6E11"/>
    <w:rsid w:val="00FB6F1E"/>
    <w:rsid w:val="00FB6F98"/>
    <w:rsid w:val="00FB7097"/>
    <w:rsid w:val="00FB76D5"/>
    <w:rsid w:val="00FB7AFD"/>
    <w:rsid w:val="00FC02E6"/>
    <w:rsid w:val="00FC03EC"/>
    <w:rsid w:val="00FC0600"/>
    <w:rsid w:val="00FC0F1C"/>
    <w:rsid w:val="00FC119C"/>
    <w:rsid w:val="00FC33E2"/>
    <w:rsid w:val="00FC3533"/>
    <w:rsid w:val="00FC41F1"/>
    <w:rsid w:val="00FC4C4B"/>
    <w:rsid w:val="00FC54A2"/>
    <w:rsid w:val="00FC5504"/>
    <w:rsid w:val="00FC5A00"/>
    <w:rsid w:val="00FC7247"/>
    <w:rsid w:val="00FC7908"/>
    <w:rsid w:val="00FD0456"/>
    <w:rsid w:val="00FD0DD6"/>
    <w:rsid w:val="00FD2610"/>
    <w:rsid w:val="00FD2BD1"/>
    <w:rsid w:val="00FD43B1"/>
    <w:rsid w:val="00FD46C7"/>
    <w:rsid w:val="00FD4FE7"/>
    <w:rsid w:val="00FD65A4"/>
    <w:rsid w:val="00FD6946"/>
    <w:rsid w:val="00FD7056"/>
    <w:rsid w:val="00FD7291"/>
    <w:rsid w:val="00FD7CDE"/>
    <w:rsid w:val="00FE0D59"/>
    <w:rsid w:val="00FE2A53"/>
    <w:rsid w:val="00FE2C72"/>
    <w:rsid w:val="00FE57CF"/>
    <w:rsid w:val="00FE6702"/>
    <w:rsid w:val="00FE6ABC"/>
    <w:rsid w:val="00FE6E91"/>
    <w:rsid w:val="00FE7319"/>
    <w:rsid w:val="00FE7718"/>
    <w:rsid w:val="00FE774A"/>
    <w:rsid w:val="00FF081D"/>
    <w:rsid w:val="00FF170A"/>
    <w:rsid w:val="00FF1DB3"/>
    <w:rsid w:val="00FF2313"/>
    <w:rsid w:val="00FF3134"/>
    <w:rsid w:val="00FF341E"/>
    <w:rsid w:val="00FF530A"/>
    <w:rsid w:val="00FF5F2A"/>
    <w:rsid w:val="00FF6E67"/>
    <w:rsid w:val="00FF6EAF"/>
    <w:rsid w:val="00FF748A"/>
    <w:rsid w:val="00FF758F"/>
    <w:rsid w:val="00FF7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61">
      <o:colormru v:ext="edit" colors="#eaeaea"/>
    </o:shapedefaults>
    <o:shapelayout v:ext="edit">
      <o:idmap v:ext="edit" data="1"/>
    </o:shapelayout>
  </w:shapeDefaults>
  <w:decimalSymbol w:val="."/>
  <w:listSeparator w:val=","/>
  <w14:docId w14:val="7EE44A23"/>
  <w15:chartTrackingRefBased/>
  <w15:docId w15:val="{7FA5F947-EA44-4804-80F7-DD17F3320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semiHidden="1" w:unhideWhenUsed="1"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D78"/>
    <w:rPr>
      <w:sz w:val="24"/>
      <w:szCs w:val="24"/>
    </w:rPr>
  </w:style>
  <w:style w:type="paragraph" w:styleId="Heading1">
    <w:name w:val="heading 1"/>
    <w:basedOn w:val="Normal"/>
    <w:next w:val="Normal"/>
    <w:link w:val="Heading1Char"/>
    <w:qFormat/>
    <w:rsid w:val="00123D78"/>
    <w:pPr>
      <w:keepNext/>
      <w:spacing w:after="60"/>
      <w:ind w:left="720" w:hanging="720"/>
      <w:outlineLvl w:val="0"/>
    </w:pPr>
    <w:rPr>
      <w:rFonts w:cs="Arial"/>
      <w:b/>
      <w:bCs/>
      <w:caps/>
      <w:color w:val="203A6E"/>
      <w:kern w:val="32"/>
      <w:szCs w:val="32"/>
    </w:rPr>
  </w:style>
  <w:style w:type="paragraph" w:styleId="Heading2">
    <w:name w:val="heading 2"/>
    <w:basedOn w:val="Heading1"/>
    <w:next w:val="Text-t"/>
    <w:link w:val="Heading2Char"/>
    <w:qFormat/>
    <w:rsid w:val="00123D78"/>
    <w:pPr>
      <w:outlineLvl w:val="1"/>
    </w:pPr>
    <w:rPr>
      <w:bCs w:val="0"/>
      <w:iCs/>
      <w:caps w:val="0"/>
      <w:szCs w:val="28"/>
    </w:rPr>
  </w:style>
  <w:style w:type="paragraph" w:styleId="Heading3">
    <w:name w:val="heading 3"/>
    <w:basedOn w:val="Normal"/>
    <w:next w:val="Normal"/>
    <w:qFormat/>
    <w:rsid w:val="00123D78"/>
    <w:pPr>
      <w:keepNext/>
      <w:spacing w:after="60"/>
      <w:ind w:left="720" w:hanging="720"/>
      <w:outlineLvl w:val="2"/>
    </w:pPr>
    <w:rPr>
      <w:rFonts w:cs="Arial"/>
      <w:b/>
      <w:bCs/>
      <w:i/>
      <w:color w:val="203A6E"/>
      <w:szCs w:val="26"/>
    </w:rPr>
  </w:style>
  <w:style w:type="paragraph" w:styleId="Heading4">
    <w:name w:val="heading 4"/>
    <w:basedOn w:val="Heading2"/>
    <w:next w:val="Text-t"/>
    <w:link w:val="Heading4Char"/>
    <w:qFormat/>
    <w:rsid w:val="00123D78"/>
    <w:pPr>
      <w:ind w:left="1080" w:hanging="1080"/>
      <w:outlineLvl w:val="3"/>
    </w:pPr>
    <w:rPr>
      <w:bCs/>
      <w:color w:val="437CBD"/>
    </w:rPr>
  </w:style>
  <w:style w:type="paragraph" w:styleId="Heading5">
    <w:name w:val="heading 5"/>
    <w:basedOn w:val="Heading4"/>
    <w:next w:val="Text-t"/>
    <w:qFormat/>
    <w:rsid w:val="00123D78"/>
    <w:pPr>
      <w:outlineLvl w:val="4"/>
    </w:pPr>
    <w:rPr>
      <w:b w:val="0"/>
      <w:bCs w:val="0"/>
      <w:i/>
      <w:iCs w:val="0"/>
      <w:szCs w:val="26"/>
    </w:rPr>
  </w:style>
  <w:style w:type="paragraph" w:styleId="Heading6">
    <w:name w:val="heading 6"/>
    <w:basedOn w:val="Normal"/>
    <w:next w:val="Normal"/>
    <w:qFormat/>
    <w:rsid w:val="00123D78"/>
    <w:pPr>
      <w:spacing w:before="240" w:after="60"/>
      <w:outlineLvl w:val="5"/>
    </w:pPr>
    <w:rPr>
      <w:b/>
      <w:bCs/>
      <w:szCs w:val="22"/>
    </w:rPr>
  </w:style>
  <w:style w:type="paragraph" w:styleId="Heading7">
    <w:name w:val="heading 7"/>
    <w:basedOn w:val="Normal"/>
    <w:next w:val="Normal"/>
    <w:qFormat/>
    <w:rsid w:val="00123D78"/>
    <w:pPr>
      <w:spacing w:before="240" w:after="60"/>
      <w:outlineLvl w:val="6"/>
    </w:pPr>
  </w:style>
  <w:style w:type="paragraph" w:styleId="Heading8">
    <w:name w:val="heading 8"/>
    <w:basedOn w:val="Normal"/>
    <w:next w:val="Normal"/>
    <w:qFormat/>
    <w:rsid w:val="00123D78"/>
    <w:pPr>
      <w:spacing w:before="240" w:after="60"/>
      <w:outlineLvl w:val="7"/>
    </w:pPr>
    <w:rPr>
      <w:i/>
      <w:iCs/>
    </w:rPr>
  </w:style>
  <w:style w:type="paragraph" w:styleId="Heading9">
    <w:name w:val="heading 9"/>
    <w:basedOn w:val="Normal"/>
    <w:next w:val="Normal"/>
    <w:qFormat/>
    <w:rsid w:val="00123D78"/>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stPerfText">
    <w:name w:val="PastPerfText"/>
    <w:basedOn w:val="TableText"/>
    <w:link w:val="PastPerfTextChar"/>
    <w:rsid w:val="00123D78"/>
    <w:pPr>
      <w:spacing w:after="120"/>
    </w:pPr>
  </w:style>
  <w:style w:type="paragraph" w:customStyle="1" w:styleId="Text-t">
    <w:name w:val="Text-t"/>
    <w:basedOn w:val="Normal"/>
    <w:link w:val="Text-tCharChar"/>
    <w:rsid w:val="00123D78"/>
    <w:pPr>
      <w:spacing w:after="60"/>
    </w:pPr>
  </w:style>
  <w:style w:type="character" w:customStyle="1" w:styleId="Text-tCharChar">
    <w:name w:val="Text-t Char Char"/>
    <w:link w:val="Text-t"/>
    <w:rsid w:val="00123D78"/>
    <w:rPr>
      <w:sz w:val="24"/>
      <w:szCs w:val="24"/>
    </w:rPr>
  </w:style>
  <w:style w:type="paragraph" w:customStyle="1" w:styleId="PastPerfBullet">
    <w:name w:val="PastPerfBullet"/>
    <w:basedOn w:val="PastPerfText"/>
    <w:rsid w:val="00123D78"/>
    <w:pPr>
      <w:numPr>
        <w:numId w:val="18"/>
      </w:numPr>
    </w:pPr>
    <w:rPr>
      <w:color w:val="000000"/>
    </w:rPr>
  </w:style>
  <w:style w:type="paragraph" w:customStyle="1" w:styleId="PastPerfTextBold">
    <w:name w:val="PastPerfTextBold"/>
    <w:basedOn w:val="PastPerfText"/>
    <w:link w:val="PastPerfTextBoldChar"/>
    <w:rsid w:val="00123D78"/>
    <w:rPr>
      <w:b/>
      <w:color w:val="000000"/>
    </w:rPr>
  </w:style>
  <w:style w:type="paragraph" w:customStyle="1" w:styleId="PastPerfTitle">
    <w:name w:val="PastPerfTitle"/>
    <w:basedOn w:val="PastPerfTextBold"/>
    <w:rsid w:val="00123D78"/>
    <w:pPr>
      <w:spacing w:after="0"/>
      <w:jc w:val="center"/>
    </w:pPr>
    <w:rPr>
      <w:color w:val="FFFFFF"/>
    </w:rPr>
  </w:style>
  <w:style w:type="paragraph" w:customStyle="1" w:styleId="TPTitle">
    <w:name w:val="TPTitle"/>
    <w:basedOn w:val="Normal"/>
    <w:rsid w:val="00123D78"/>
    <w:pPr>
      <w:spacing w:after="120"/>
    </w:pPr>
    <w:rPr>
      <w:rFonts w:ascii="Cambria" w:hAnsi="Cambria"/>
      <w:b/>
      <w:color w:val="203A6E"/>
      <w:sz w:val="48"/>
    </w:rPr>
  </w:style>
  <w:style w:type="paragraph" w:customStyle="1" w:styleId="TPVol">
    <w:name w:val="TPVol"/>
    <w:basedOn w:val="TPTitle"/>
    <w:rsid w:val="00123D78"/>
    <w:rPr>
      <w:sz w:val="44"/>
    </w:rPr>
  </w:style>
  <w:style w:type="paragraph" w:customStyle="1" w:styleId="TPSol">
    <w:name w:val="TPSol"/>
    <w:basedOn w:val="TPVol"/>
    <w:rsid w:val="00123D78"/>
    <w:rPr>
      <w:sz w:val="36"/>
    </w:rPr>
  </w:style>
  <w:style w:type="paragraph" w:customStyle="1" w:styleId="TPDateAddr">
    <w:name w:val="TPDateAddr"/>
    <w:basedOn w:val="TPVol"/>
    <w:rsid w:val="00123D78"/>
    <w:rPr>
      <w:sz w:val="28"/>
    </w:rPr>
  </w:style>
  <w:style w:type="paragraph" w:customStyle="1" w:styleId="TPDisc">
    <w:name w:val="TPDisc"/>
    <w:basedOn w:val="TPDateAddr"/>
    <w:rsid w:val="00123D78"/>
    <w:rPr>
      <w:rFonts w:ascii="Arial" w:hAnsi="Arial"/>
      <w:b w:val="0"/>
      <w:sz w:val="16"/>
    </w:rPr>
  </w:style>
  <w:style w:type="paragraph" w:customStyle="1" w:styleId="TPUnisys">
    <w:name w:val="TPUnisys"/>
    <w:basedOn w:val="TPDateAddr"/>
    <w:rsid w:val="00123D78"/>
    <w:pPr>
      <w:jc w:val="right"/>
    </w:pPr>
  </w:style>
  <w:style w:type="character" w:customStyle="1" w:styleId="Heading1Char">
    <w:name w:val="Heading 1 Char"/>
    <w:link w:val="Heading1"/>
    <w:rsid w:val="00123D78"/>
    <w:rPr>
      <w:rFonts w:cs="Arial"/>
      <w:b/>
      <w:bCs/>
      <w:caps/>
      <w:color w:val="203A6E"/>
      <w:kern w:val="32"/>
      <w:sz w:val="24"/>
      <w:szCs w:val="32"/>
    </w:rPr>
  </w:style>
  <w:style w:type="character" w:customStyle="1" w:styleId="Heading2Char">
    <w:name w:val="Heading 2 Char"/>
    <w:link w:val="Heading2"/>
    <w:rsid w:val="00123D78"/>
    <w:rPr>
      <w:rFonts w:cs="Arial"/>
      <w:b/>
      <w:iCs/>
      <w:color w:val="203A6E"/>
      <w:kern w:val="32"/>
      <w:sz w:val="24"/>
      <w:szCs w:val="28"/>
    </w:rPr>
  </w:style>
  <w:style w:type="paragraph" w:customStyle="1" w:styleId="FootDisc">
    <w:name w:val="FootDisc"/>
    <w:basedOn w:val="Normal"/>
    <w:rsid w:val="00123D78"/>
    <w:pPr>
      <w:jc w:val="center"/>
    </w:pPr>
    <w:rPr>
      <w:rFonts w:ascii="Arial" w:hAnsi="Arial"/>
      <w:sz w:val="16"/>
    </w:rPr>
  </w:style>
  <w:style w:type="paragraph" w:customStyle="1" w:styleId="TOCHead">
    <w:name w:val="TOCHead"/>
    <w:basedOn w:val="Normal"/>
    <w:rsid w:val="00123D78"/>
    <w:pPr>
      <w:spacing w:after="120"/>
      <w:jc w:val="center"/>
    </w:pPr>
    <w:rPr>
      <w:b/>
      <w:color w:val="203A6E"/>
    </w:rPr>
  </w:style>
  <w:style w:type="paragraph" w:customStyle="1" w:styleId="Bullet">
    <w:name w:val="Bullet"/>
    <w:basedOn w:val="Text-t"/>
    <w:rsid w:val="00123D78"/>
    <w:pPr>
      <w:numPr>
        <w:numId w:val="3"/>
      </w:numPr>
      <w:spacing w:after="0"/>
    </w:pPr>
  </w:style>
  <w:style w:type="paragraph" w:customStyle="1" w:styleId="BulletLast">
    <w:name w:val="BulletLast"/>
    <w:basedOn w:val="Bullet"/>
    <w:next w:val="Text-t"/>
    <w:rsid w:val="00123D78"/>
    <w:pPr>
      <w:spacing w:after="120"/>
    </w:pPr>
  </w:style>
  <w:style w:type="paragraph" w:customStyle="1" w:styleId="Bullet2">
    <w:name w:val="Bullet2"/>
    <w:basedOn w:val="Bullet"/>
    <w:rsid w:val="00123D78"/>
    <w:pPr>
      <w:numPr>
        <w:numId w:val="2"/>
      </w:numPr>
    </w:pPr>
  </w:style>
  <w:style w:type="paragraph" w:customStyle="1" w:styleId="Bullet2Last">
    <w:name w:val="Bullet2Last"/>
    <w:basedOn w:val="Bullet2"/>
    <w:next w:val="Text-t"/>
    <w:rsid w:val="00123D78"/>
    <w:pPr>
      <w:spacing w:after="120"/>
    </w:pPr>
  </w:style>
  <w:style w:type="paragraph" w:customStyle="1" w:styleId="Bullet3">
    <w:name w:val="Bullet3"/>
    <w:basedOn w:val="Bullet2"/>
    <w:rsid w:val="00123D78"/>
    <w:pPr>
      <w:numPr>
        <w:numId w:val="1"/>
      </w:numPr>
    </w:pPr>
  </w:style>
  <w:style w:type="paragraph" w:customStyle="1" w:styleId="Bullet3Last">
    <w:name w:val="Bullet3Last"/>
    <w:basedOn w:val="Bullet3"/>
    <w:rsid w:val="00123D78"/>
    <w:pPr>
      <w:spacing w:after="120"/>
    </w:pPr>
  </w:style>
  <w:style w:type="paragraph" w:customStyle="1" w:styleId="Theme">
    <w:name w:val="Theme"/>
    <w:basedOn w:val="Text-t"/>
    <w:next w:val="Text-t"/>
    <w:rsid w:val="00123D78"/>
    <w:pPr>
      <w:pBdr>
        <w:top w:val="double" w:sz="4" w:space="1" w:color="203A6E"/>
        <w:bottom w:val="double" w:sz="4" w:space="1" w:color="203A6E"/>
      </w:pBdr>
    </w:pPr>
    <w:rPr>
      <w:i/>
      <w:color w:val="203A6E"/>
    </w:rPr>
  </w:style>
  <w:style w:type="paragraph" w:customStyle="1" w:styleId="HeadNoNum">
    <w:name w:val="HeadNoNum"/>
    <w:basedOn w:val="Normal"/>
    <w:next w:val="Text-t"/>
    <w:rsid w:val="00123D78"/>
    <w:pPr>
      <w:keepNext/>
      <w:spacing w:after="60"/>
    </w:pPr>
    <w:rPr>
      <w:b/>
      <w:color w:val="203A6E"/>
    </w:rPr>
  </w:style>
  <w:style w:type="paragraph" w:customStyle="1" w:styleId="HeadNoNum2">
    <w:name w:val="HeadNoNum2"/>
    <w:basedOn w:val="HeadNoNum"/>
    <w:next w:val="Text-t"/>
    <w:rsid w:val="00123D78"/>
    <w:rPr>
      <w:i/>
    </w:rPr>
  </w:style>
  <w:style w:type="paragraph" w:customStyle="1" w:styleId="Caption-c">
    <w:name w:val="Caption-c"/>
    <w:basedOn w:val="Text-t"/>
    <w:next w:val="Text-t"/>
    <w:link w:val="Caption-cCharChar"/>
    <w:rsid w:val="00123D78"/>
    <w:pPr>
      <w:spacing w:before="60"/>
      <w:jc w:val="center"/>
    </w:pPr>
    <w:rPr>
      <w:b/>
      <w:sz w:val="16"/>
    </w:rPr>
  </w:style>
  <w:style w:type="character" w:customStyle="1" w:styleId="Caption-cCharChar">
    <w:name w:val="Caption-c Char Char"/>
    <w:link w:val="Caption-c"/>
    <w:rsid w:val="00123D78"/>
    <w:rPr>
      <w:b/>
      <w:sz w:val="16"/>
      <w:szCs w:val="24"/>
    </w:rPr>
  </w:style>
  <w:style w:type="paragraph" w:customStyle="1" w:styleId="Graphic">
    <w:name w:val="Graphic"/>
    <w:basedOn w:val="Text-t"/>
    <w:next w:val="Caption-c"/>
    <w:rsid w:val="00123D78"/>
    <w:pPr>
      <w:spacing w:after="0"/>
      <w:jc w:val="center"/>
    </w:pPr>
  </w:style>
  <w:style w:type="paragraph" w:customStyle="1" w:styleId="ActionCaption">
    <w:name w:val="ActionCaption"/>
    <w:basedOn w:val="Caption-c"/>
    <w:next w:val="Text-t"/>
    <w:link w:val="ActionCaptionCharChar"/>
    <w:rsid w:val="00123D78"/>
    <w:rPr>
      <w:b w:val="0"/>
      <w:i/>
    </w:rPr>
  </w:style>
  <w:style w:type="character" w:customStyle="1" w:styleId="ActionCaptionCharChar">
    <w:name w:val="ActionCaption Char Char"/>
    <w:link w:val="ActionCaption"/>
    <w:rsid w:val="00123D78"/>
    <w:rPr>
      <w:i/>
      <w:sz w:val="16"/>
      <w:szCs w:val="24"/>
    </w:rPr>
  </w:style>
  <w:style w:type="paragraph" w:customStyle="1" w:styleId="TableHead">
    <w:name w:val="TableHead"/>
    <w:basedOn w:val="Normal"/>
    <w:link w:val="TableHeadChar"/>
    <w:rsid w:val="00123D78"/>
    <w:pPr>
      <w:jc w:val="center"/>
    </w:pPr>
    <w:rPr>
      <w:b/>
      <w:color w:val="FFFFFF"/>
      <w:sz w:val="16"/>
    </w:rPr>
  </w:style>
  <w:style w:type="paragraph" w:customStyle="1" w:styleId="TableText">
    <w:name w:val="TableText"/>
    <w:aliases w:val="tt,table text,table Body Text,Table Text,Table Title,table titles,Table Titles,table title,tableText,tx,TT,Table Text1,table Body Text1,tt1,t..."/>
    <w:basedOn w:val="TableHead"/>
    <w:link w:val="TableTextChar"/>
    <w:rsid w:val="00123D78"/>
    <w:pPr>
      <w:jc w:val="left"/>
    </w:pPr>
    <w:rPr>
      <w:b w:val="0"/>
      <w:color w:val="auto"/>
    </w:rPr>
  </w:style>
  <w:style w:type="paragraph" w:customStyle="1" w:styleId="TableBullet">
    <w:name w:val="TableBullet"/>
    <w:basedOn w:val="TableText"/>
    <w:link w:val="TableBulletChar"/>
    <w:rsid w:val="00123D78"/>
    <w:pPr>
      <w:numPr>
        <w:numId w:val="4"/>
      </w:numPr>
      <w:tabs>
        <w:tab w:val="clear" w:pos="360"/>
      </w:tabs>
      <w:overflowPunct w:val="0"/>
      <w:autoSpaceDE w:val="0"/>
      <w:autoSpaceDN w:val="0"/>
      <w:adjustRightInd w:val="0"/>
      <w:ind w:left="187" w:hanging="187"/>
      <w:textAlignment w:val="baseline"/>
    </w:pPr>
  </w:style>
  <w:style w:type="character" w:styleId="CommentReference">
    <w:name w:val="annotation reference"/>
    <w:rsid w:val="00123D78"/>
    <w:rPr>
      <w:sz w:val="16"/>
      <w:szCs w:val="16"/>
    </w:rPr>
  </w:style>
  <w:style w:type="paragraph" w:customStyle="1" w:styleId="Text-tColor">
    <w:name w:val="Text-tColor"/>
    <w:basedOn w:val="Text-t"/>
    <w:next w:val="Text-t"/>
    <w:rsid w:val="00123D78"/>
    <w:rPr>
      <w:color w:val="203A6E"/>
    </w:rPr>
  </w:style>
  <w:style w:type="paragraph" w:customStyle="1" w:styleId="Table2ndHead">
    <w:name w:val="Table2ndHead"/>
    <w:basedOn w:val="TableHead"/>
    <w:rsid w:val="00123D78"/>
    <w:rPr>
      <w:color w:val="203A6E"/>
    </w:rPr>
  </w:style>
  <w:style w:type="paragraph" w:customStyle="1" w:styleId="Table2ndHeadLeft">
    <w:name w:val="Table2ndHeadLeft"/>
    <w:basedOn w:val="Table2ndHead"/>
    <w:rsid w:val="00123D78"/>
    <w:pPr>
      <w:jc w:val="left"/>
    </w:pPr>
  </w:style>
  <w:style w:type="paragraph" w:customStyle="1" w:styleId="ResumeName">
    <w:name w:val="ResumeName"/>
    <w:basedOn w:val="Normal"/>
    <w:next w:val="Text-t"/>
    <w:rsid w:val="00123D78"/>
    <w:pPr>
      <w:tabs>
        <w:tab w:val="right" w:pos="9360"/>
      </w:tabs>
      <w:spacing w:after="120"/>
    </w:pPr>
    <w:rPr>
      <w:b/>
      <w:color w:val="203A6E"/>
    </w:rPr>
  </w:style>
  <w:style w:type="paragraph" w:customStyle="1" w:styleId="ResumeHead">
    <w:name w:val="ResumeHead"/>
    <w:basedOn w:val="ResumeName"/>
    <w:next w:val="Text-t"/>
    <w:rsid w:val="00123D78"/>
    <w:pPr>
      <w:spacing w:after="60"/>
    </w:pPr>
    <w:rPr>
      <w:i/>
    </w:rPr>
  </w:style>
  <w:style w:type="paragraph" w:customStyle="1" w:styleId="ResumeJob">
    <w:name w:val="ResumeJob"/>
    <w:basedOn w:val="ResumeHead"/>
    <w:next w:val="Text-t"/>
    <w:rsid w:val="00123D78"/>
    <w:pPr>
      <w:shd w:val="clear" w:color="auto" w:fill="DEEAFB"/>
    </w:pPr>
  </w:style>
  <w:style w:type="paragraph" w:customStyle="1" w:styleId="RFPRqmt">
    <w:name w:val="RFPRqmt"/>
    <w:basedOn w:val="Normal"/>
    <w:rsid w:val="00123D78"/>
    <w:pPr>
      <w:shd w:val="clear" w:color="auto" w:fill="E7E6E6" w:themeFill="background2"/>
      <w:spacing w:after="60"/>
    </w:pPr>
    <w:rPr>
      <w:rFonts w:ascii="Arial" w:hAnsi="Arial"/>
      <w:b/>
      <w:i/>
      <w:color w:val="538135" w:themeColor="accent6" w:themeShade="BF"/>
      <w:sz w:val="18"/>
    </w:rPr>
  </w:style>
  <w:style w:type="table" w:styleId="TableGrid">
    <w:name w:val="Table Grid"/>
    <w:basedOn w:val="TableNormal"/>
    <w:rsid w:val="00123D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123D78"/>
    <w:pPr>
      <w:pBdr>
        <w:bottom w:val="single" w:sz="6" w:space="1" w:color="2A5389"/>
      </w:pBdr>
      <w:tabs>
        <w:tab w:val="center" w:pos="4680"/>
        <w:tab w:val="right" w:pos="9360"/>
      </w:tabs>
    </w:pPr>
    <w:rPr>
      <w:i/>
      <w:color w:val="203A6E"/>
      <w:sz w:val="18"/>
    </w:rPr>
  </w:style>
  <w:style w:type="paragraph" w:styleId="Footer">
    <w:name w:val="footer"/>
    <w:aliases w:val="f1"/>
    <w:basedOn w:val="Normal"/>
    <w:link w:val="FooterChar"/>
    <w:rsid w:val="00123D78"/>
    <w:pPr>
      <w:pBdr>
        <w:top w:val="single" w:sz="6" w:space="1" w:color="2A5389"/>
      </w:pBdr>
      <w:tabs>
        <w:tab w:val="center" w:pos="4680"/>
        <w:tab w:val="right" w:pos="9360"/>
      </w:tabs>
    </w:pPr>
    <w:rPr>
      <w:color w:val="203A6E"/>
      <w:sz w:val="18"/>
    </w:rPr>
  </w:style>
  <w:style w:type="paragraph" w:customStyle="1" w:styleId="TableHeadLeftBlack">
    <w:name w:val="TableHeadLeftBlack"/>
    <w:basedOn w:val="TableHead"/>
    <w:rsid w:val="00123D78"/>
    <w:pPr>
      <w:jc w:val="left"/>
    </w:pPr>
    <w:rPr>
      <w:color w:val="auto"/>
      <w:sz w:val="20"/>
    </w:rPr>
  </w:style>
  <w:style w:type="paragraph" w:customStyle="1" w:styleId="CalloutHead">
    <w:name w:val="CalloutHead"/>
    <w:basedOn w:val="TableHead"/>
    <w:rsid w:val="00123D78"/>
    <w:pPr>
      <w:spacing w:before="60" w:after="60"/>
      <w:ind w:left="144" w:right="144"/>
    </w:pPr>
    <w:rPr>
      <w:color w:val="auto"/>
    </w:rPr>
  </w:style>
  <w:style w:type="paragraph" w:customStyle="1" w:styleId="CalloutText">
    <w:name w:val="CalloutText"/>
    <w:basedOn w:val="CalloutHead"/>
    <w:rsid w:val="00123D78"/>
    <w:pPr>
      <w:spacing w:before="0" w:after="0"/>
      <w:jc w:val="left"/>
    </w:pPr>
    <w:rPr>
      <w:rFonts w:ascii="Arial" w:hAnsi="Arial"/>
      <w:b w:val="0"/>
      <w:noProof/>
    </w:rPr>
  </w:style>
  <w:style w:type="paragraph" w:styleId="TOC1">
    <w:name w:val="toc 1"/>
    <w:basedOn w:val="Normal"/>
    <w:next w:val="Normal"/>
    <w:autoRedefine/>
    <w:uiPriority w:val="39"/>
    <w:rsid w:val="00F06569"/>
    <w:pPr>
      <w:tabs>
        <w:tab w:val="left" w:leader="dot" w:pos="720"/>
        <w:tab w:val="left" w:pos="810"/>
        <w:tab w:val="right" w:leader="dot" w:pos="10800"/>
      </w:tabs>
    </w:pPr>
    <w:rPr>
      <w:noProof/>
    </w:rPr>
  </w:style>
  <w:style w:type="paragraph" w:styleId="TOC2">
    <w:name w:val="toc 2"/>
    <w:basedOn w:val="Normal"/>
    <w:next w:val="Normal"/>
    <w:autoRedefine/>
    <w:uiPriority w:val="39"/>
    <w:rsid w:val="00767574"/>
    <w:pPr>
      <w:tabs>
        <w:tab w:val="left" w:pos="1320"/>
        <w:tab w:val="right" w:leader="dot" w:pos="10800"/>
      </w:tabs>
      <w:ind w:left="1440" w:hanging="720"/>
    </w:pPr>
    <w:rPr>
      <w:noProof/>
    </w:rPr>
  </w:style>
  <w:style w:type="paragraph" w:styleId="TOC3">
    <w:name w:val="toc 3"/>
    <w:basedOn w:val="Normal"/>
    <w:next w:val="Normal"/>
    <w:autoRedefine/>
    <w:uiPriority w:val="39"/>
    <w:rsid w:val="00123D78"/>
    <w:pPr>
      <w:tabs>
        <w:tab w:val="left" w:pos="2040"/>
        <w:tab w:val="right" w:leader="dot" w:pos="9360"/>
      </w:tabs>
      <w:ind w:left="2074" w:hanging="720"/>
    </w:pPr>
    <w:rPr>
      <w:noProof/>
    </w:rPr>
  </w:style>
  <w:style w:type="character" w:styleId="Hyperlink">
    <w:name w:val="Hyperlink"/>
    <w:uiPriority w:val="99"/>
    <w:rsid w:val="00123D78"/>
    <w:rPr>
      <w:color w:val="0000FF"/>
      <w:u w:val="single"/>
    </w:rPr>
  </w:style>
  <w:style w:type="paragraph" w:customStyle="1" w:styleId="Heading1Center">
    <w:name w:val="Heading 1 Center"/>
    <w:basedOn w:val="Heading1"/>
    <w:next w:val="Text-t"/>
    <w:rsid w:val="00123D78"/>
    <w:pPr>
      <w:jc w:val="center"/>
    </w:pPr>
  </w:style>
  <w:style w:type="paragraph" w:customStyle="1" w:styleId="TableHeadBlack">
    <w:name w:val="TableHeadBlack"/>
    <w:basedOn w:val="TableHeadLeftBlack"/>
    <w:rsid w:val="00123D78"/>
    <w:pPr>
      <w:jc w:val="center"/>
    </w:pPr>
  </w:style>
  <w:style w:type="paragraph" w:customStyle="1" w:styleId="Text-tIndent">
    <w:name w:val="Text-t Indent"/>
    <w:basedOn w:val="Text-t"/>
    <w:rsid w:val="00123D78"/>
    <w:pPr>
      <w:ind w:left="360"/>
    </w:pPr>
  </w:style>
  <w:style w:type="paragraph" w:customStyle="1" w:styleId="Text-t0">
    <w:name w:val="Text-t #"/>
    <w:basedOn w:val="Text-t"/>
    <w:rsid w:val="00123D78"/>
    <w:pPr>
      <w:ind w:left="360" w:hanging="360"/>
    </w:pPr>
  </w:style>
  <w:style w:type="paragraph" w:styleId="TOC4">
    <w:name w:val="toc 4"/>
    <w:basedOn w:val="Normal"/>
    <w:next w:val="Normal"/>
    <w:autoRedefine/>
    <w:uiPriority w:val="39"/>
    <w:rsid w:val="00123D78"/>
    <w:pPr>
      <w:tabs>
        <w:tab w:val="left" w:pos="3000"/>
        <w:tab w:val="right" w:leader="dot" w:pos="9360"/>
      </w:tabs>
      <w:ind w:left="2981" w:hanging="907"/>
    </w:pPr>
    <w:rPr>
      <w:noProof/>
    </w:rPr>
  </w:style>
  <w:style w:type="paragraph" w:styleId="TOC5">
    <w:name w:val="toc 5"/>
    <w:basedOn w:val="Normal"/>
    <w:next w:val="Normal"/>
    <w:autoRedefine/>
    <w:uiPriority w:val="39"/>
    <w:rsid w:val="00123D78"/>
    <w:pPr>
      <w:tabs>
        <w:tab w:val="left" w:pos="2040"/>
        <w:tab w:val="left" w:pos="4200"/>
        <w:tab w:val="right" w:leader="dot" w:pos="9360"/>
      </w:tabs>
      <w:ind w:left="3960" w:hanging="994"/>
    </w:pPr>
    <w:rPr>
      <w:noProof/>
    </w:rPr>
  </w:style>
  <w:style w:type="paragraph" w:styleId="TableofFigures">
    <w:name w:val="table of figures"/>
    <w:basedOn w:val="Normal"/>
    <w:next w:val="Normal"/>
    <w:uiPriority w:val="99"/>
    <w:rsid w:val="00123D78"/>
    <w:pPr>
      <w:tabs>
        <w:tab w:val="right" w:leader="dot" w:pos="9360"/>
      </w:tabs>
      <w:ind w:right="360"/>
    </w:pPr>
    <w:rPr>
      <w:noProof/>
    </w:rPr>
  </w:style>
  <w:style w:type="numbering" w:styleId="111111">
    <w:name w:val="Outline List 2"/>
    <w:basedOn w:val="NoList"/>
    <w:semiHidden/>
    <w:rsid w:val="00123D78"/>
    <w:pPr>
      <w:numPr>
        <w:numId w:val="15"/>
      </w:numPr>
    </w:pPr>
  </w:style>
  <w:style w:type="numbering" w:styleId="1ai">
    <w:name w:val="Outline List 1"/>
    <w:basedOn w:val="NoList"/>
    <w:semiHidden/>
    <w:rsid w:val="00123D78"/>
    <w:pPr>
      <w:numPr>
        <w:numId w:val="16"/>
      </w:numPr>
    </w:pPr>
  </w:style>
  <w:style w:type="numbering" w:styleId="ArticleSection">
    <w:name w:val="Outline List 3"/>
    <w:basedOn w:val="NoList"/>
    <w:semiHidden/>
    <w:rsid w:val="00123D78"/>
    <w:pPr>
      <w:numPr>
        <w:numId w:val="17"/>
      </w:numPr>
    </w:pPr>
  </w:style>
  <w:style w:type="paragraph" w:styleId="BlockText">
    <w:name w:val="Block Text"/>
    <w:basedOn w:val="Normal"/>
    <w:semiHidden/>
    <w:rsid w:val="00123D78"/>
    <w:pPr>
      <w:spacing w:after="120"/>
      <w:ind w:left="1440" w:right="1440"/>
    </w:pPr>
  </w:style>
  <w:style w:type="paragraph" w:styleId="BodyText">
    <w:name w:val="Body Text"/>
    <w:basedOn w:val="Normal"/>
    <w:semiHidden/>
    <w:rsid w:val="00123D78"/>
    <w:pPr>
      <w:spacing w:after="120"/>
    </w:pPr>
  </w:style>
  <w:style w:type="paragraph" w:styleId="BodyText2">
    <w:name w:val="Body Text 2"/>
    <w:basedOn w:val="Normal"/>
    <w:semiHidden/>
    <w:rsid w:val="00123D78"/>
    <w:pPr>
      <w:spacing w:after="120" w:line="480" w:lineRule="auto"/>
    </w:pPr>
  </w:style>
  <w:style w:type="paragraph" w:styleId="BodyText3">
    <w:name w:val="Body Text 3"/>
    <w:basedOn w:val="Normal"/>
    <w:semiHidden/>
    <w:rsid w:val="00123D78"/>
    <w:pPr>
      <w:spacing w:after="120"/>
    </w:pPr>
    <w:rPr>
      <w:sz w:val="16"/>
      <w:szCs w:val="16"/>
    </w:rPr>
  </w:style>
  <w:style w:type="paragraph" w:styleId="BodyTextFirstIndent">
    <w:name w:val="Body Text First Indent"/>
    <w:basedOn w:val="BodyText"/>
    <w:semiHidden/>
    <w:rsid w:val="00123D78"/>
    <w:pPr>
      <w:ind w:firstLine="210"/>
    </w:pPr>
  </w:style>
  <w:style w:type="paragraph" w:styleId="BodyTextIndent">
    <w:name w:val="Body Text Indent"/>
    <w:basedOn w:val="Normal"/>
    <w:semiHidden/>
    <w:rsid w:val="00123D78"/>
    <w:pPr>
      <w:spacing w:after="120"/>
      <w:ind w:left="360"/>
    </w:pPr>
  </w:style>
  <w:style w:type="paragraph" w:styleId="BodyTextFirstIndent2">
    <w:name w:val="Body Text First Indent 2"/>
    <w:basedOn w:val="BodyTextIndent"/>
    <w:semiHidden/>
    <w:rsid w:val="00123D78"/>
    <w:pPr>
      <w:ind w:firstLine="210"/>
    </w:pPr>
  </w:style>
  <w:style w:type="paragraph" w:styleId="BodyTextIndent2">
    <w:name w:val="Body Text Indent 2"/>
    <w:basedOn w:val="Normal"/>
    <w:semiHidden/>
    <w:rsid w:val="00123D78"/>
    <w:pPr>
      <w:spacing w:after="120" w:line="480" w:lineRule="auto"/>
      <w:ind w:left="360"/>
    </w:pPr>
  </w:style>
  <w:style w:type="paragraph" w:styleId="BodyTextIndent3">
    <w:name w:val="Body Text Indent 3"/>
    <w:basedOn w:val="Normal"/>
    <w:semiHidden/>
    <w:rsid w:val="00123D78"/>
    <w:pPr>
      <w:spacing w:after="120"/>
      <w:ind w:left="360"/>
    </w:pPr>
    <w:rPr>
      <w:sz w:val="16"/>
      <w:szCs w:val="16"/>
    </w:rPr>
  </w:style>
  <w:style w:type="paragraph" w:styleId="Closing">
    <w:name w:val="Closing"/>
    <w:basedOn w:val="Normal"/>
    <w:semiHidden/>
    <w:rsid w:val="00123D78"/>
    <w:pPr>
      <w:ind w:left="4320"/>
    </w:pPr>
  </w:style>
  <w:style w:type="paragraph" w:styleId="Date">
    <w:name w:val="Date"/>
    <w:basedOn w:val="Normal"/>
    <w:next w:val="Normal"/>
    <w:semiHidden/>
    <w:rsid w:val="00123D78"/>
  </w:style>
  <w:style w:type="paragraph" w:styleId="E-mailSignature">
    <w:name w:val="E-mail Signature"/>
    <w:basedOn w:val="Normal"/>
    <w:semiHidden/>
    <w:rsid w:val="00123D78"/>
  </w:style>
  <w:style w:type="character" w:styleId="Emphasis">
    <w:name w:val="Emphasis"/>
    <w:qFormat/>
    <w:rsid w:val="00123D78"/>
    <w:rPr>
      <w:i/>
      <w:iCs/>
    </w:rPr>
  </w:style>
  <w:style w:type="paragraph" w:styleId="EnvelopeAddress">
    <w:name w:val="envelope address"/>
    <w:basedOn w:val="Normal"/>
    <w:semiHidden/>
    <w:rsid w:val="00123D78"/>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123D78"/>
    <w:rPr>
      <w:rFonts w:ascii="Arial" w:hAnsi="Arial" w:cs="Arial"/>
      <w:sz w:val="20"/>
      <w:szCs w:val="20"/>
    </w:rPr>
  </w:style>
  <w:style w:type="character" w:styleId="FollowedHyperlink">
    <w:name w:val="FollowedHyperlink"/>
    <w:semiHidden/>
    <w:rsid w:val="00123D78"/>
    <w:rPr>
      <w:color w:val="606420"/>
      <w:u w:val="single"/>
    </w:rPr>
  </w:style>
  <w:style w:type="character" w:styleId="HTMLAcronym">
    <w:name w:val="HTML Acronym"/>
    <w:basedOn w:val="DefaultParagraphFont"/>
    <w:semiHidden/>
    <w:rsid w:val="00123D78"/>
  </w:style>
  <w:style w:type="paragraph" w:styleId="HTMLAddress">
    <w:name w:val="HTML Address"/>
    <w:basedOn w:val="Normal"/>
    <w:semiHidden/>
    <w:rsid w:val="00123D78"/>
    <w:rPr>
      <w:i/>
      <w:iCs/>
    </w:rPr>
  </w:style>
  <w:style w:type="character" w:styleId="HTMLCite">
    <w:name w:val="HTML Cite"/>
    <w:semiHidden/>
    <w:rsid w:val="00123D78"/>
    <w:rPr>
      <w:i/>
      <w:iCs/>
    </w:rPr>
  </w:style>
  <w:style w:type="character" w:styleId="HTMLCode">
    <w:name w:val="HTML Code"/>
    <w:semiHidden/>
    <w:rsid w:val="00123D78"/>
    <w:rPr>
      <w:rFonts w:ascii="Courier New" w:hAnsi="Courier New" w:cs="Courier New"/>
      <w:sz w:val="20"/>
      <w:szCs w:val="20"/>
    </w:rPr>
  </w:style>
  <w:style w:type="character" w:styleId="HTMLDefinition">
    <w:name w:val="HTML Definition"/>
    <w:semiHidden/>
    <w:rsid w:val="00123D78"/>
    <w:rPr>
      <w:i/>
      <w:iCs/>
    </w:rPr>
  </w:style>
  <w:style w:type="character" w:styleId="HTMLKeyboard">
    <w:name w:val="HTML Keyboard"/>
    <w:semiHidden/>
    <w:rsid w:val="00123D78"/>
    <w:rPr>
      <w:rFonts w:ascii="Courier New" w:hAnsi="Courier New" w:cs="Courier New"/>
      <w:sz w:val="20"/>
      <w:szCs w:val="20"/>
    </w:rPr>
  </w:style>
  <w:style w:type="paragraph" w:styleId="HTMLPreformatted">
    <w:name w:val="HTML Preformatted"/>
    <w:basedOn w:val="Normal"/>
    <w:semiHidden/>
    <w:rsid w:val="00123D78"/>
    <w:rPr>
      <w:rFonts w:ascii="Courier New" w:hAnsi="Courier New" w:cs="Courier New"/>
      <w:sz w:val="20"/>
      <w:szCs w:val="20"/>
    </w:rPr>
  </w:style>
  <w:style w:type="character" w:styleId="HTMLSample">
    <w:name w:val="HTML Sample"/>
    <w:semiHidden/>
    <w:rsid w:val="00123D78"/>
    <w:rPr>
      <w:rFonts w:ascii="Courier New" w:hAnsi="Courier New" w:cs="Courier New"/>
    </w:rPr>
  </w:style>
  <w:style w:type="character" w:styleId="HTMLTypewriter">
    <w:name w:val="HTML Typewriter"/>
    <w:semiHidden/>
    <w:rsid w:val="00123D78"/>
    <w:rPr>
      <w:rFonts w:ascii="Courier New" w:hAnsi="Courier New" w:cs="Courier New"/>
      <w:sz w:val="20"/>
      <w:szCs w:val="20"/>
    </w:rPr>
  </w:style>
  <w:style w:type="character" w:styleId="HTMLVariable">
    <w:name w:val="HTML Variable"/>
    <w:semiHidden/>
    <w:rsid w:val="00123D78"/>
    <w:rPr>
      <w:i/>
      <w:iCs/>
    </w:rPr>
  </w:style>
  <w:style w:type="character" w:styleId="LineNumber">
    <w:name w:val="line number"/>
    <w:basedOn w:val="DefaultParagraphFont"/>
    <w:semiHidden/>
    <w:rsid w:val="00123D78"/>
  </w:style>
  <w:style w:type="paragraph" w:styleId="List">
    <w:name w:val="List"/>
    <w:basedOn w:val="Normal"/>
    <w:semiHidden/>
    <w:rsid w:val="00123D78"/>
    <w:pPr>
      <w:ind w:left="360" w:hanging="360"/>
    </w:pPr>
  </w:style>
  <w:style w:type="paragraph" w:styleId="List2">
    <w:name w:val="List 2"/>
    <w:basedOn w:val="Normal"/>
    <w:semiHidden/>
    <w:rsid w:val="00123D78"/>
    <w:pPr>
      <w:ind w:left="720" w:hanging="360"/>
    </w:pPr>
  </w:style>
  <w:style w:type="paragraph" w:styleId="List3">
    <w:name w:val="List 3"/>
    <w:basedOn w:val="Normal"/>
    <w:semiHidden/>
    <w:rsid w:val="00123D78"/>
    <w:pPr>
      <w:ind w:left="1080" w:hanging="360"/>
    </w:pPr>
  </w:style>
  <w:style w:type="paragraph" w:styleId="List4">
    <w:name w:val="List 4"/>
    <w:basedOn w:val="Normal"/>
    <w:semiHidden/>
    <w:rsid w:val="00123D78"/>
    <w:pPr>
      <w:ind w:left="1440" w:hanging="360"/>
    </w:pPr>
  </w:style>
  <w:style w:type="paragraph" w:styleId="List5">
    <w:name w:val="List 5"/>
    <w:basedOn w:val="Normal"/>
    <w:semiHidden/>
    <w:rsid w:val="00123D78"/>
    <w:pPr>
      <w:ind w:left="1800" w:hanging="360"/>
    </w:pPr>
  </w:style>
  <w:style w:type="paragraph" w:styleId="ListBullet">
    <w:name w:val="List Bullet"/>
    <w:basedOn w:val="Normal"/>
    <w:semiHidden/>
    <w:rsid w:val="00123D78"/>
    <w:pPr>
      <w:numPr>
        <w:numId w:val="6"/>
      </w:numPr>
    </w:pPr>
  </w:style>
  <w:style w:type="paragraph" w:styleId="ListBullet2">
    <w:name w:val="List Bullet 2"/>
    <w:basedOn w:val="Normal"/>
    <w:semiHidden/>
    <w:rsid w:val="00123D78"/>
    <w:pPr>
      <w:numPr>
        <w:numId w:val="7"/>
      </w:numPr>
    </w:pPr>
  </w:style>
  <w:style w:type="paragraph" w:styleId="ListBullet3">
    <w:name w:val="List Bullet 3"/>
    <w:basedOn w:val="Normal"/>
    <w:semiHidden/>
    <w:rsid w:val="00123D78"/>
    <w:pPr>
      <w:numPr>
        <w:numId w:val="8"/>
      </w:numPr>
    </w:pPr>
  </w:style>
  <w:style w:type="paragraph" w:styleId="ListBullet4">
    <w:name w:val="List Bullet 4"/>
    <w:basedOn w:val="Normal"/>
    <w:semiHidden/>
    <w:rsid w:val="00123D78"/>
    <w:pPr>
      <w:numPr>
        <w:numId w:val="5"/>
      </w:numPr>
    </w:pPr>
  </w:style>
  <w:style w:type="paragraph" w:styleId="ListBullet5">
    <w:name w:val="List Bullet 5"/>
    <w:basedOn w:val="Normal"/>
    <w:semiHidden/>
    <w:rsid w:val="00123D78"/>
    <w:pPr>
      <w:numPr>
        <w:numId w:val="9"/>
      </w:numPr>
    </w:pPr>
  </w:style>
  <w:style w:type="paragraph" w:styleId="ListContinue">
    <w:name w:val="List Continue"/>
    <w:basedOn w:val="Normal"/>
    <w:semiHidden/>
    <w:rsid w:val="00123D78"/>
    <w:pPr>
      <w:spacing w:after="120"/>
      <w:ind w:left="360"/>
    </w:pPr>
  </w:style>
  <w:style w:type="paragraph" w:styleId="ListContinue2">
    <w:name w:val="List Continue 2"/>
    <w:basedOn w:val="Normal"/>
    <w:semiHidden/>
    <w:rsid w:val="00123D78"/>
    <w:pPr>
      <w:spacing w:after="120"/>
      <w:ind w:left="720"/>
    </w:pPr>
  </w:style>
  <w:style w:type="paragraph" w:styleId="ListContinue3">
    <w:name w:val="List Continue 3"/>
    <w:basedOn w:val="Normal"/>
    <w:semiHidden/>
    <w:rsid w:val="00123D78"/>
    <w:pPr>
      <w:spacing w:after="120"/>
      <w:ind w:left="1080"/>
    </w:pPr>
  </w:style>
  <w:style w:type="paragraph" w:styleId="ListContinue4">
    <w:name w:val="List Continue 4"/>
    <w:basedOn w:val="Normal"/>
    <w:semiHidden/>
    <w:rsid w:val="00123D78"/>
    <w:pPr>
      <w:spacing w:after="120"/>
      <w:ind w:left="1440"/>
    </w:pPr>
  </w:style>
  <w:style w:type="paragraph" w:styleId="ListContinue5">
    <w:name w:val="List Continue 5"/>
    <w:basedOn w:val="Normal"/>
    <w:semiHidden/>
    <w:rsid w:val="00123D78"/>
    <w:pPr>
      <w:spacing w:after="120"/>
      <w:ind w:left="1800"/>
    </w:pPr>
  </w:style>
  <w:style w:type="paragraph" w:styleId="ListNumber">
    <w:name w:val="List Number"/>
    <w:basedOn w:val="Normal"/>
    <w:semiHidden/>
    <w:rsid w:val="00123D78"/>
    <w:pPr>
      <w:numPr>
        <w:numId w:val="10"/>
      </w:numPr>
    </w:pPr>
  </w:style>
  <w:style w:type="paragraph" w:styleId="ListNumber2">
    <w:name w:val="List Number 2"/>
    <w:basedOn w:val="Normal"/>
    <w:semiHidden/>
    <w:rsid w:val="00123D78"/>
    <w:pPr>
      <w:numPr>
        <w:numId w:val="11"/>
      </w:numPr>
    </w:pPr>
  </w:style>
  <w:style w:type="paragraph" w:styleId="ListNumber3">
    <w:name w:val="List Number 3"/>
    <w:basedOn w:val="Normal"/>
    <w:semiHidden/>
    <w:rsid w:val="00123D78"/>
    <w:pPr>
      <w:numPr>
        <w:numId w:val="12"/>
      </w:numPr>
    </w:pPr>
  </w:style>
  <w:style w:type="paragraph" w:styleId="ListNumber4">
    <w:name w:val="List Number 4"/>
    <w:basedOn w:val="Normal"/>
    <w:semiHidden/>
    <w:rsid w:val="00123D78"/>
    <w:pPr>
      <w:numPr>
        <w:numId w:val="13"/>
      </w:numPr>
    </w:pPr>
  </w:style>
  <w:style w:type="paragraph" w:styleId="ListNumber5">
    <w:name w:val="List Number 5"/>
    <w:basedOn w:val="Normal"/>
    <w:semiHidden/>
    <w:rsid w:val="00123D78"/>
    <w:pPr>
      <w:numPr>
        <w:numId w:val="14"/>
      </w:numPr>
    </w:pPr>
  </w:style>
  <w:style w:type="paragraph" w:styleId="MessageHeader">
    <w:name w:val="Message Header"/>
    <w:basedOn w:val="Normal"/>
    <w:semiHidden/>
    <w:rsid w:val="00123D7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emiHidden/>
    <w:rsid w:val="00123D78"/>
  </w:style>
  <w:style w:type="paragraph" w:styleId="NormalIndent">
    <w:name w:val="Normal Indent"/>
    <w:basedOn w:val="Normal"/>
    <w:semiHidden/>
    <w:rsid w:val="00123D78"/>
    <w:pPr>
      <w:ind w:left="720"/>
    </w:pPr>
  </w:style>
  <w:style w:type="paragraph" w:styleId="NoteHeading">
    <w:name w:val="Note Heading"/>
    <w:basedOn w:val="Normal"/>
    <w:next w:val="Normal"/>
    <w:semiHidden/>
    <w:rsid w:val="00123D78"/>
  </w:style>
  <w:style w:type="paragraph" w:styleId="PlainText">
    <w:name w:val="Plain Text"/>
    <w:basedOn w:val="Normal"/>
    <w:semiHidden/>
    <w:rsid w:val="00123D78"/>
    <w:rPr>
      <w:rFonts w:ascii="Courier New" w:hAnsi="Courier New" w:cs="Courier New"/>
      <w:sz w:val="20"/>
      <w:szCs w:val="20"/>
    </w:rPr>
  </w:style>
  <w:style w:type="paragraph" w:styleId="Salutation">
    <w:name w:val="Salutation"/>
    <w:basedOn w:val="Normal"/>
    <w:next w:val="Normal"/>
    <w:semiHidden/>
    <w:rsid w:val="00123D78"/>
  </w:style>
  <w:style w:type="paragraph" w:styleId="Signature">
    <w:name w:val="Signature"/>
    <w:basedOn w:val="Normal"/>
    <w:semiHidden/>
    <w:rsid w:val="00123D78"/>
    <w:pPr>
      <w:ind w:left="4320"/>
    </w:pPr>
  </w:style>
  <w:style w:type="character" w:styleId="Strong">
    <w:name w:val="Strong"/>
    <w:qFormat/>
    <w:rsid w:val="00123D78"/>
    <w:rPr>
      <w:b/>
      <w:bCs/>
    </w:rPr>
  </w:style>
  <w:style w:type="paragraph" w:styleId="Subtitle">
    <w:name w:val="Subtitle"/>
    <w:basedOn w:val="Normal"/>
    <w:qFormat/>
    <w:rsid w:val="00123D78"/>
    <w:pPr>
      <w:spacing w:after="60"/>
      <w:jc w:val="center"/>
      <w:outlineLvl w:val="1"/>
    </w:pPr>
    <w:rPr>
      <w:rFonts w:ascii="Arial" w:hAnsi="Arial" w:cs="Arial"/>
    </w:rPr>
  </w:style>
  <w:style w:type="table" w:styleId="Table3Deffects1">
    <w:name w:val="Table 3D effects 1"/>
    <w:basedOn w:val="TableNormal"/>
    <w:semiHidden/>
    <w:rsid w:val="00123D7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23D7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23D7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23D7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23D7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23D7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23D7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23D7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23D7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23D7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23D7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23D7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23D7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23D7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23D7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23D7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23D7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123D7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23D7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23D7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23D7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23D7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23D7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23D7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23D7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23D7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23D7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23D7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23D7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23D7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23D7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23D7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23D7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23D7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23D7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23D7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23D7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23D7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23D7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23D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23D7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23D7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23D7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123D78"/>
    <w:pPr>
      <w:spacing w:before="240" w:after="60"/>
      <w:jc w:val="center"/>
      <w:outlineLvl w:val="0"/>
    </w:pPr>
    <w:rPr>
      <w:rFonts w:ascii="Arial" w:hAnsi="Arial" w:cs="Arial"/>
      <w:b/>
      <w:bCs/>
      <w:kern w:val="28"/>
      <w:sz w:val="32"/>
      <w:szCs w:val="32"/>
    </w:rPr>
  </w:style>
  <w:style w:type="paragraph" w:customStyle="1" w:styleId="Text-tBold">
    <w:name w:val="Text-tBold"/>
    <w:basedOn w:val="Text-t"/>
    <w:next w:val="Text-t"/>
    <w:link w:val="Text-tBoldCharChar"/>
    <w:rsid w:val="00123D78"/>
    <w:rPr>
      <w:b/>
    </w:rPr>
  </w:style>
  <w:style w:type="character" w:customStyle="1" w:styleId="Text-tBoldCharChar">
    <w:name w:val="Text-tBold Char Char"/>
    <w:link w:val="Text-tBold"/>
    <w:rsid w:val="00123D78"/>
    <w:rPr>
      <w:b/>
      <w:sz w:val="24"/>
      <w:szCs w:val="24"/>
    </w:rPr>
  </w:style>
  <w:style w:type="character" w:customStyle="1" w:styleId="Heading4Char">
    <w:name w:val="Heading 4 Char"/>
    <w:link w:val="Heading4"/>
    <w:rsid w:val="00123D78"/>
    <w:rPr>
      <w:rFonts w:cs="Arial"/>
      <w:b/>
      <w:bCs/>
      <w:iCs/>
      <w:color w:val="437CBD"/>
      <w:kern w:val="32"/>
      <w:sz w:val="24"/>
      <w:szCs w:val="28"/>
    </w:rPr>
  </w:style>
  <w:style w:type="character" w:customStyle="1" w:styleId="TableHeadChar">
    <w:name w:val="TableHead Char"/>
    <w:link w:val="TableHead"/>
    <w:rsid w:val="00123D78"/>
    <w:rPr>
      <w:b/>
      <w:color w:val="FFFFFF"/>
      <w:sz w:val="16"/>
      <w:szCs w:val="24"/>
    </w:rPr>
  </w:style>
  <w:style w:type="character" w:customStyle="1" w:styleId="TableTextChar">
    <w:name w:val="TableText Char"/>
    <w:aliases w:val="tt Char,tt Char Char,Table Text Char,table text Char,table Body Text Char,Table Title Char,table titles Char,Table Titles Char,table title Char,tableText Char,tx Char,TT Char,Table Text1 Char,table Body Text1 Char,tt1 Char,t... Char Char"/>
    <w:link w:val="TableText"/>
    <w:rsid w:val="00123D78"/>
    <w:rPr>
      <w:sz w:val="16"/>
      <w:szCs w:val="24"/>
    </w:rPr>
  </w:style>
  <w:style w:type="paragraph" w:customStyle="1" w:styleId="FocusBoxText">
    <w:name w:val="FocusBoxText"/>
    <w:rsid w:val="00123D78"/>
    <w:pPr>
      <w:spacing w:after="60"/>
    </w:pPr>
    <w:rPr>
      <w:rFonts w:ascii="Arial" w:hAnsi="Arial" w:cs="Arial"/>
      <w:bCs/>
      <w:color w:val="203A6E"/>
      <w:sz w:val="18"/>
      <w:szCs w:val="18"/>
    </w:rPr>
  </w:style>
  <w:style w:type="character" w:customStyle="1" w:styleId="PastPerfTextChar">
    <w:name w:val="PastPerfText Char"/>
    <w:link w:val="PastPerfText"/>
    <w:rsid w:val="00123D78"/>
    <w:rPr>
      <w:sz w:val="16"/>
      <w:szCs w:val="24"/>
    </w:rPr>
  </w:style>
  <w:style w:type="character" w:customStyle="1" w:styleId="PastPerfTextBoldChar">
    <w:name w:val="PastPerfTextBold Char"/>
    <w:link w:val="PastPerfTextBold"/>
    <w:rsid w:val="00123D78"/>
    <w:rPr>
      <w:b/>
      <w:color w:val="000000"/>
      <w:sz w:val="16"/>
      <w:szCs w:val="24"/>
    </w:rPr>
  </w:style>
  <w:style w:type="paragraph" w:customStyle="1" w:styleId="PastPerfText3pts">
    <w:name w:val="PastPerfText3pts"/>
    <w:basedOn w:val="PastPerfText"/>
    <w:rsid w:val="00123D78"/>
    <w:pPr>
      <w:spacing w:after="60"/>
    </w:pPr>
  </w:style>
  <w:style w:type="paragraph" w:customStyle="1" w:styleId="PastPerfText0pts">
    <w:name w:val="PastPerfText0pts"/>
    <w:basedOn w:val="PastPerfText3pts"/>
    <w:rsid w:val="00123D78"/>
    <w:pPr>
      <w:spacing w:after="0"/>
    </w:pPr>
  </w:style>
  <w:style w:type="paragraph" w:customStyle="1" w:styleId="FocusBoxBullets">
    <w:name w:val="FocusBoxBullets"/>
    <w:basedOn w:val="Normal"/>
    <w:rsid w:val="00123D78"/>
    <w:pPr>
      <w:numPr>
        <w:numId w:val="19"/>
      </w:numPr>
      <w:overflowPunct w:val="0"/>
      <w:autoSpaceDE w:val="0"/>
      <w:autoSpaceDN w:val="0"/>
      <w:adjustRightInd w:val="0"/>
      <w:textAlignment w:val="baseline"/>
    </w:pPr>
    <w:rPr>
      <w:rFonts w:ascii="Arial" w:hAnsi="Arial"/>
      <w:color w:val="203A6E"/>
      <w:sz w:val="18"/>
      <w:szCs w:val="20"/>
    </w:rPr>
  </w:style>
  <w:style w:type="paragraph" w:customStyle="1" w:styleId="TableBullet-2">
    <w:name w:val="TableBullet-2"/>
    <w:basedOn w:val="TableBullet"/>
    <w:rsid w:val="00123D78"/>
    <w:pPr>
      <w:numPr>
        <w:numId w:val="20"/>
      </w:numPr>
      <w:tabs>
        <w:tab w:val="clear" w:pos="0"/>
      </w:tabs>
      <w:ind w:left="375"/>
    </w:pPr>
    <w:rPr>
      <w:szCs w:val="20"/>
    </w:rPr>
  </w:style>
  <w:style w:type="paragraph" w:styleId="CommentText">
    <w:name w:val="annotation text"/>
    <w:basedOn w:val="Normal"/>
    <w:link w:val="CommentTextChar"/>
    <w:rsid w:val="00123D78"/>
    <w:rPr>
      <w:sz w:val="20"/>
      <w:szCs w:val="20"/>
    </w:rPr>
  </w:style>
  <w:style w:type="character" w:customStyle="1" w:styleId="CommentTextChar">
    <w:name w:val="Comment Text Char"/>
    <w:basedOn w:val="DefaultParagraphFont"/>
    <w:link w:val="CommentText"/>
    <w:rsid w:val="00123D78"/>
  </w:style>
  <w:style w:type="paragraph" w:styleId="CommentSubject">
    <w:name w:val="annotation subject"/>
    <w:basedOn w:val="CommentText"/>
    <w:next w:val="CommentText"/>
    <w:link w:val="CommentSubjectChar"/>
    <w:rsid w:val="00123D78"/>
    <w:rPr>
      <w:b/>
      <w:bCs/>
    </w:rPr>
  </w:style>
  <w:style w:type="character" w:customStyle="1" w:styleId="CommentSubjectChar">
    <w:name w:val="Comment Subject Char"/>
    <w:link w:val="CommentSubject"/>
    <w:rsid w:val="00123D78"/>
    <w:rPr>
      <w:b/>
      <w:bCs/>
    </w:rPr>
  </w:style>
  <w:style w:type="paragraph" w:styleId="Revision">
    <w:name w:val="Revision"/>
    <w:hidden/>
    <w:uiPriority w:val="99"/>
    <w:semiHidden/>
    <w:rsid w:val="00123D78"/>
    <w:rPr>
      <w:sz w:val="24"/>
      <w:szCs w:val="24"/>
    </w:rPr>
  </w:style>
  <w:style w:type="paragraph" w:styleId="BalloonText">
    <w:name w:val="Balloon Text"/>
    <w:basedOn w:val="Normal"/>
    <w:link w:val="BalloonTextChar"/>
    <w:rsid w:val="00123D78"/>
    <w:rPr>
      <w:rFonts w:ascii="Segoe UI" w:hAnsi="Segoe UI" w:cs="Segoe UI"/>
      <w:sz w:val="18"/>
      <w:szCs w:val="18"/>
    </w:rPr>
  </w:style>
  <w:style w:type="character" w:customStyle="1" w:styleId="BalloonTextChar">
    <w:name w:val="Balloon Text Char"/>
    <w:link w:val="BalloonText"/>
    <w:rsid w:val="00123D78"/>
    <w:rPr>
      <w:rFonts w:ascii="Segoe UI" w:hAnsi="Segoe UI" w:cs="Segoe UI"/>
      <w:sz w:val="18"/>
      <w:szCs w:val="18"/>
    </w:rPr>
  </w:style>
  <w:style w:type="paragraph" w:customStyle="1" w:styleId="ActionCaptionTop">
    <w:name w:val="ActionCaptionTop"/>
    <w:basedOn w:val="Normal"/>
    <w:link w:val="ActionCaptionTopChar"/>
    <w:qFormat/>
    <w:rsid w:val="00123D78"/>
    <w:pPr>
      <w:spacing w:after="60"/>
      <w:jc w:val="center"/>
    </w:pPr>
    <w:rPr>
      <w:rFonts w:ascii="Arial" w:hAnsi="Arial"/>
      <w:i/>
      <w:sz w:val="18"/>
    </w:rPr>
  </w:style>
  <w:style w:type="paragraph" w:customStyle="1" w:styleId="EvalRqmt">
    <w:name w:val="EvalRqmt"/>
    <w:basedOn w:val="RFPRqmt"/>
    <w:qFormat/>
    <w:rsid w:val="00123D78"/>
    <w:rPr>
      <w:color w:val="7030A0"/>
    </w:rPr>
  </w:style>
  <w:style w:type="character" w:customStyle="1" w:styleId="ActionCaptionTopChar">
    <w:name w:val="ActionCaptionTop Char"/>
    <w:basedOn w:val="DefaultParagraphFont"/>
    <w:link w:val="ActionCaptionTop"/>
    <w:rsid w:val="00123D78"/>
    <w:rPr>
      <w:rFonts w:ascii="Arial" w:hAnsi="Arial"/>
      <w:i/>
      <w:sz w:val="18"/>
      <w:szCs w:val="24"/>
    </w:rPr>
  </w:style>
  <w:style w:type="paragraph" w:customStyle="1" w:styleId="Header-Lndscp">
    <w:name w:val="Header-Lndscp"/>
    <w:basedOn w:val="Header"/>
    <w:qFormat/>
    <w:rsid w:val="00123D78"/>
    <w:pPr>
      <w:tabs>
        <w:tab w:val="clear" w:pos="4680"/>
        <w:tab w:val="clear" w:pos="9360"/>
        <w:tab w:val="center" w:pos="6480"/>
        <w:tab w:val="right" w:pos="12960"/>
      </w:tabs>
      <w:spacing w:after="120"/>
    </w:pPr>
    <w:rPr>
      <w:noProof/>
    </w:rPr>
  </w:style>
  <w:style w:type="paragraph" w:customStyle="1" w:styleId="Footer-Lndscp">
    <w:name w:val="Footer-Lndscp"/>
    <w:basedOn w:val="Footer"/>
    <w:qFormat/>
    <w:rsid w:val="00123D78"/>
    <w:pPr>
      <w:tabs>
        <w:tab w:val="clear" w:pos="4680"/>
        <w:tab w:val="clear" w:pos="9360"/>
        <w:tab w:val="center" w:pos="6480"/>
        <w:tab w:val="right" w:pos="12960"/>
      </w:tabs>
    </w:pPr>
  </w:style>
  <w:style w:type="paragraph" w:customStyle="1" w:styleId="RFPRqmtBullet">
    <w:name w:val="RFPRqmtBullet"/>
    <w:basedOn w:val="Bullet"/>
    <w:qFormat/>
    <w:rsid w:val="00123D78"/>
    <w:pPr>
      <w:numPr>
        <w:numId w:val="21"/>
      </w:numPr>
      <w:shd w:val="clear" w:color="auto" w:fill="E7E6E6" w:themeFill="background2"/>
      <w:ind w:left="360"/>
    </w:pPr>
    <w:rPr>
      <w:rFonts w:ascii="Arial" w:hAnsi="Arial"/>
      <w:b/>
      <w:i/>
      <w:color w:val="538135"/>
      <w:sz w:val="18"/>
    </w:rPr>
  </w:style>
  <w:style w:type="paragraph" w:customStyle="1" w:styleId="RFPRqmtBulletLast">
    <w:name w:val="RFPRqmtBulletLast"/>
    <w:basedOn w:val="RFPRqmtBullet"/>
    <w:next w:val="Text-t"/>
    <w:qFormat/>
    <w:rsid w:val="00123D78"/>
    <w:pPr>
      <w:spacing w:after="60"/>
    </w:pPr>
  </w:style>
  <w:style w:type="paragraph" w:styleId="ListParagraph">
    <w:name w:val="List Paragraph"/>
    <w:basedOn w:val="Normal"/>
    <w:uiPriority w:val="34"/>
    <w:qFormat/>
    <w:rsid w:val="00F751A5"/>
    <w:pPr>
      <w:ind w:left="720"/>
      <w:contextualSpacing/>
    </w:pPr>
  </w:style>
  <w:style w:type="table" w:customStyle="1" w:styleId="TableGrid20">
    <w:name w:val="Table Grid2"/>
    <w:basedOn w:val="TableNormal"/>
    <w:next w:val="TableGrid"/>
    <w:uiPriority w:val="39"/>
    <w:rsid w:val="00F732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26EDB"/>
    <w:pPr>
      <w:autoSpaceDE w:val="0"/>
      <w:autoSpaceDN w:val="0"/>
      <w:adjustRightInd w:val="0"/>
    </w:pPr>
    <w:rPr>
      <w:rFonts w:ascii="Arial" w:hAnsi="Arial" w:cs="Arial"/>
      <w:color w:val="000000"/>
      <w:sz w:val="24"/>
      <w:szCs w:val="24"/>
    </w:rPr>
  </w:style>
  <w:style w:type="table" w:styleId="GridTable4-Accent5">
    <w:name w:val="Grid Table 4 Accent 5"/>
    <w:basedOn w:val="TableNormal"/>
    <w:uiPriority w:val="49"/>
    <w:rsid w:val="008A77C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Bullet-KeyFeatureChar">
    <w:name w:val="Bullet - Key Feature Char"/>
    <w:basedOn w:val="DefaultParagraphFont"/>
    <w:link w:val="Bullet-KeyFeature"/>
    <w:locked/>
    <w:rsid w:val="00195740"/>
  </w:style>
  <w:style w:type="paragraph" w:customStyle="1" w:styleId="Bullet-KeyFeature">
    <w:name w:val="Bullet - Key Feature"/>
    <w:basedOn w:val="Normal"/>
    <w:link w:val="Bullet-KeyFeatureChar"/>
    <w:rsid w:val="00195740"/>
    <w:pPr>
      <w:numPr>
        <w:numId w:val="23"/>
      </w:numPr>
      <w:snapToGrid w:val="0"/>
      <w:spacing w:before="20" w:after="20"/>
    </w:pPr>
    <w:rPr>
      <w:sz w:val="20"/>
      <w:szCs w:val="20"/>
    </w:rPr>
  </w:style>
  <w:style w:type="table" w:styleId="GridTable4-Accent1">
    <w:name w:val="Grid Table 4 Accent 1"/>
    <w:basedOn w:val="TableNormal"/>
    <w:uiPriority w:val="49"/>
    <w:rsid w:val="00241A36"/>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nhideWhenUsed/>
    <w:qFormat/>
    <w:rsid w:val="008D5937"/>
    <w:pPr>
      <w:spacing w:after="200"/>
    </w:pPr>
    <w:rPr>
      <w:i/>
      <w:iCs/>
      <w:color w:val="44546A" w:themeColor="text2"/>
      <w:sz w:val="18"/>
      <w:szCs w:val="18"/>
    </w:rPr>
  </w:style>
  <w:style w:type="character" w:customStyle="1" w:styleId="TableBulletChar">
    <w:name w:val="TableBullet Char"/>
    <w:link w:val="TableBullet"/>
    <w:rsid w:val="00F25FC2"/>
    <w:rPr>
      <w:sz w:val="16"/>
      <w:szCs w:val="24"/>
    </w:rPr>
  </w:style>
  <w:style w:type="character" w:styleId="SubtleEmphasis">
    <w:name w:val="Subtle Emphasis"/>
    <w:basedOn w:val="DefaultParagraphFont"/>
    <w:uiPriority w:val="19"/>
    <w:qFormat/>
    <w:rsid w:val="001A79AE"/>
    <w:rPr>
      <w:i/>
      <w:iCs/>
      <w:color w:val="404040" w:themeColor="text1" w:themeTint="BF"/>
    </w:rPr>
  </w:style>
  <w:style w:type="character" w:customStyle="1" w:styleId="FooterChar">
    <w:name w:val="Footer Char"/>
    <w:aliases w:val="f1 Char"/>
    <w:basedOn w:val="DefaultParagraphFont"/>
    <w:link w:val="Footer"/>
    <w:rsid w:val="001A79AE"/>
    <w:rPr>
      <w:color w:val="203A6E"/>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93666">
      <w:bodyDiv w:val="1"/>
      <w:marLeft w:val="0"/>
      <w:marRight w:val="0"/>
      <w:marTop w:val="0"/>
      <w:marBottom w:val="0"/>
      <w:divBdr>
        <w:top w:val="none" w:sz="0" w:space="0" w:color="auto"/>
        <w:left w:val="none" w:sz="0" w:space="0" w:color="auto"/>
        <w:bottom w:val="none" w:sz="0" w:space="0" w:color="auto"/>
        <w:right w:val="none" w:sz="0" w:space="0" w:color="auto"/>
      </w:divBdr>
    </w:div>
    <w:div w:id="215820747">
      <w:bodyDiv w:val="1"/>
      <w:marLeft w:val="0"/>
      <w:marRight w:val="0"/>
      <w:marTop w:val="0"/>
      <w:marBottom w:val="0"/>
      <w:divBdr>
        <w:top w:val="none" w:sz="0" w:space="0" w:color="auto"/>
        <w:left w:val="none" w:sz="0" w:space="0" w:color="auto"/>
        <w:bottom w:val="none" w:sz="0" w:space="0" w:color="auto"/>
        <w:right w:val="none" w:sz="0" w:space="0" w:color="auto"/>
      </w:divBdr>
    </w:div>
    <w:div w:id="263660315">
      <w:bodyDiv w:val="1"/>
      <w:marLeft w:val="0"/>
      <w:marRight w:val="0"/>
      <w:marTop w:val="0"/>
      <w:marBottom w:val="0"/>
      <w:divBdr>
        <w:top w:val="none" w:sz="0" w:space="0" w:color="auto"/>
        <w:left w:val="none" w:sz="0" w:space="0" w:color="auto"/>
        <w:bottom w:val="none" w:sz="0" w:space="0" w:color="auto"/>
        <w:right w:val="none" w:sz="0" w:space="0" w:color="auto"/>
      </w:divBdr>
    </w:div>
    <w:div w:id="311368054">
      <w:bodyDiv w:val="1"/>
      <w:marLeft w:val="0"/>
      <w:marRight w:val="0"/>
      <w:marTop w:val="0"/>
      <w:marBottom w:val="0"/>
      <w:divBdr>
        <w:top w:val="none" w:sz="0" w:space="0" w:color="auto"/>
        <w:left w:val="none" w:sz="0" w:space="0" w:color="auto"/>
        <w:bottom w:val="none" w:sz="0" w:space="0" w:color="auto"/>
        <w:right w:val="none" w:sz="0" w:space="0" w:color="auto"/>
      </w:divBdr>
    </w:div>
    <w:div w:id="360521436">
      <w:bodyDiv w:val="1"/>
      <w:marLeft w:val="0"/>
      <w:marRight w:val="0"/>
      <w:marTop w:val="0"/>
      <w:marBottom w:val="0"/>
      <w:divBdr>
        <w:top w:val="none" w:sz="0" w:space="0" w:color="auto"/>
        <w:left w:val="none" w:sz="0" w:space="0" w:color="auto"/>
        <w:bottom w:val="none" w:sz="0" w:space="0" w:color="auto"/>
        <w:right w:val="none" w:sz="0" w:space="0" w:color="auto"/>
      </w:divBdr>
      <w:divsChild>
        <w:div w:id="311250518">
          <w:marLeft w:val="187"/>
          <w:marRight w:val="0"/>
          <w:marTop w:val="0"/>
          <w:marBottom w:val="0"/>
          <w:divBdr>
            <w:top w:val="none" w:sz="0" w:space="0" w:color="auto"/>
            <w:left w:val="none" w:sz="0" w:space="0" w:color="auto"/>
            <w:bottom w:val="none" w:sz="0" w:space="0" w:color="auto"/>
            <w:right w:val="none" w:sz="0" w:space="0" w:color="auto"/>
          </w:divBdr>
        </w:div>
        <w:div w:id="526724326">
          <w:marLeft w:val="187"/>
          <w:marRight w:val="0"/>
          <w:marTop w:val="0"/>
          <w:marBottom w:val="0"/>
          <w:divBdr>
            <w:top w:val="none" w:sz="0" w:space="0" w:color="auto"/>
            <w:left w:val="none" w:sz="0" w:space="0" w:color="auto"/>
            <w:bottom w:val="none" w:sz="0" w:space="0" w:color="auto"/>
            <w:right w:val="none" w:sz="0" w:space="0" w:color="auto"/>
          </w:divBdr>
        </w:div>
      </w:divsChild>
    </w:div>
    <w:div w:id="475072711">
      <w:bodyDiv w:val="1"/>
      <w:marLeft w:val="0"/>
      <w:marRight w:val="0"/>
      <w:marTop w:val="0"/>
      <w:marBottom w:val="0"/>
      <w:divBdr>
        <w:top w:val="none" w:sz="0" w:space="0" w:color="auto"/>
        <w:left w:val="none" w:sz="0" w:space="0" w:color="auto"/>
        <w:bottom w:val="none" w:sz="0" w:space="0" w:color="auto"/>
        <w:right w:val="none" w:sz="0" w:space="0" w:color="auto"/>
      </w:divBdr>
      <w:divsChild>
        <w:div w:id="1954512886">
          <w:marLeft w:val="446"/>
          <w:marRight w:val="0"/>
          <w:marTop w:val="0"/>
          <w:marBottom w:val="0"/>
          <w:divBdr>
            <w:top w:val="none" w:sz="0" w:space="0" w:color="auto"/>
            <w:left w:val="none" w:sz="0" w:space="0" w:color="auto"/>
            <w:bottom w:val="none" w:sz="0" w:space="0" w:color="auto"/>
            <w:right w:val="none" w:sz="0" w:space="0" w:color="auto"/>
          </w:divBdr>
        </w:div>
        <w:div w:id="5641025">
          <w:marLeft w:val="446"/>
          <w:marRight w:val="0"/>
          <w:marTop w:val="0"/>
          <w:marBottom w:val="0"/>
          <w:divBdr>
            <w:top w:val="none" w:sz="0" w:space="0" w:color="auto"/>
            <w:left w:val="none" w:sz="0" w:space="0" w:color="auto"/>
            <w:bottom w:val="none" w:sz="0" w:space="0" w:color="auto"/>
            <w:right w:val="none" w:sz="0" w:space="0" w:color="auto"/>
          </w:divBdr>
        </w:div>
        <w:div w:id="1911695382">
          <w:marLeft w:val="446"/>
          <w:marRight w:val="0"/>
          <w:marTop w:val="0"/>
          <w:marBottom w:val="0"/>
          <w:divBdr>
            <w:top w:val="none" w:sz="0" w:space="0" w:color="auto"/>
            <w:left w:val="none" w:sz="0" w:space="0" w:color="auto"/>
            <w:bottom w:val="none" w:sz="0" w:space="0" w:color="auto"/>
            <w:right w:val="none" w:sz="0" w:space="0" w:color="auto"/>
          </w:divBdr>
        </w:div>
        <w:div w:id="100682851">
          <w:marLeft w:val="446"/>
          <w:marRight w:val="0"/>
          <w:marTop w:val="0"/>
          <w:marBottom w:val="0"/>
          <w:divBdr>
            <w:top w:val="none" w:sz="0" w:space="0" w:color="auto"/>
            <w:left w:val="none" w:sz="0" w:space="0" w:color="auto"/>
            <w:bottom w:val="none" w:sz="0" w:space="0" w:color="auto"/>
            <w:right w:val="none" w:sz="0" w:space="0" w:color="auto"/>
          </w:divBdr>
        </w:div>
        <w:div w:id="860167419">
          <w:marLeft w:val="446"/>
          <w:marRight w:val="0"/>
          <w:marTop w:val="0"/>
          <w:marBottom w:val="0"/>
          <w:divBdr>
            <w:top w:val="none" w:sz="0" w:space="0" w:color="auto"/>
            <w:left w:val="none" w:sz="0" w:space="0" w:color="auto"/>
            <w:bottom w:val="none" w:sz="0" w:space="0" w:color="auto"/>
            <w:right w:val="none" w:sz="0" w:space="0" w:color="auto"/>
          </w:divBdr>
        </w:div>
        <w:div w:id="1414932200">
          <w:marLeft w:val="446"/>
          <w:marRight w:val="0"/>
          <w:marTop w:val="0"/>
          <w:marBottom w:val="0"/>
          <w:divBdr>
            <w:top w:val="none" w:sz="0" w:space="0" w:color="auto"/>
            <w:left w:val="none" w:sz="0" w:space="0" w:color="auto"/>
            <w:bottom w:val="none" w:sz="0" w:space="0" w:color="auto"/>
            <w:right w:val="none" w:sz="0" w:space="0" w:color="auto"/>
          </w:divBdr>
        </w:div>
        <w:div w:id="838157357">
          <w:marLeft w:val="446"/>
          <w:marRight w:val="0"/>
          <w:marTop w:val="0"/>
          <w:marBottom w:val="0"/>
          <w:divBdr>
            <w:top w:val="none" w:sz="0" w:space="0" w:color="auto"/>
            <w:left w:val="none" w:sz="0" w:space="0" w:color="auto"/>
            <w:bottom w:val="none" w:sz="0" w:space="0" w:color="auto"/>
            <w:right w:val="none" w:sz="0" w:space="0" w:color="auto"/>
          </w:divBdr>
        </w:div>
      </w:divsChild>
    </w:div>
    <w:div w:id="475486810">
      <w:bodyDiv w:val="1"/>
      <w:marLeft w:val="0"/>
      <w:marRight w:val="0"/>
      <w:marTop w:val="0"/>
      <w:marBottom w:val="0"/>
      <w:divBdr>
        <w:top w:val="none" w:sz="0" w:space="0" w:color="auto"/>
        <w:left w:val="none" w:sz="0" w:space="0" w:color="auto"/>
        <w:bottom w:val="none" w:sz="0" w:space="0" w:color="auto"/>
        <w:right w:val="none" w:sz="0" w:space="0" w:color="auto"/>
      </w:divBdr>
    </w:div>
    <w:div w:id="541290439">
      <w:bodyDiv w:val="1"/>
      <w:marLeft w:val="0"/>
      <w:marRight w:val="0"/>
      <w:marTop w:val="0"/>
      <w:marBottom w:val="0"/>
      <w:divBdr>
        <w:top w:val="none" w:sz="0" w:space="0" w:color="auto"/>
        <w:left w:val="none" w:sz="0" w:space="0" w:color="auto"/>
        <w:bottom w:val="none" w:sz="0" w:space="0" w:color="auto"/>
        <w:right w:val="none" w:sz="0" w:space="0" w:color="auto"/>
      </w:divBdr>
    </w:div>
    <w:div w:id="599727156">
      <w:bodyDiv w:val="1"/>
      <w:marLeft w:val="0"/>
      <w:marRight w:val="0"/>
      <w:marTop w:val="0"/>
      <w:marBottom w:val="0"/>
      <w:divBdr>
        <w:top w:val="none" w:sz="0" w:space="0" w:color="auto"/>
        <w:left w:val="none" w:sz="0" w:space="0" w:color="auto"/>
        <w:bottom w:val="none" w:sz="0" w:space="0" w:color="auto"/>
        <w:right w:val="none" w:sz="0" w:space="0" w:color="auto"/>
      </w:divBdr>
    </w:div>
    <w:div w:id="735199129">
      <w:bodyDiv w:val="1"/>
      <w:marLeft w:val="0"/>
      <w:marRight w:val="0"/>
      <w:marTop w:val="0"/>
      <w:marBottom w:val="0"/>
      <w:divBdr>
        <w:top w:val="none" w:sz="0" w:space="0" w:color="auto"/>
        <w:left w:val="none" w:sz="0" w:space="0" w:color="auto"/>
        <w:bottom w:val="none" w:sz="0" w:space="0" w:color="auto"/>
        <w:right w:val="none" w:sz="0" w:space="0" w:color="auto"/>
      </w:divBdr>
    </w:div>
    <w:div w:id="793257258">
      <w:bodyDiv w:val="1"/>
      <w:marLeft w:val="0"/>
      <w:marRight w:val="0"/>
      <w:marTop w:val="0"/>
      <w:marBottom w:val="0"/>
      <w:divBdr>
        <w:top w:val="none" w:sz="0" w:space="0" w:color="auto"/>
        <w:left w:val="none" w:sz="0" w:space="0" w:color="auto"/>
        <w:bottom w:val="none" w:sz="0" w:space="0" w:color="auto"/>
        <w:right w:val="none" w:sz="0" w:space="0" w:color="auto"/>
      </w:divBdr>
    </w:div>
    <w:div w:id="802499451">
      <w:bodyDiv w:val="1"/>
      <w:marLeft w:val="0"/>
      <w:marRight w:val="0"/>
      <w:marTop w:val="0"/>
      <w:marBottom w:val="0"/>
      <w:divBdr>
        <w:top w:val="none" w:sz="0" w:space="0" w:color="auto"/>
        <w:left w:val="none" w:sz="0" w:space="0" w:color="auto"/>
        <w:bottom w:val="none" w:sz="0" w:space="0" w:color="auto"/>
        <w:right w:val="none" w:sz="0" w:space="0" w:color="auto"/>
      </w:divBdr>
    </w:div>
    <w:div w:id="803622986">
      <w:bodyDiv w:val="1"/>
      <w:marLeft w:val="0"/>
      <w:marRight w:val="0"/>
      <w:marTop w:val="0"/>
      <w:marBottom w:val="0"/>
      <w:divBdr>
        <w:top w:val="none" w:sz="0" w:space="0" w:color="auto"/>
        <w:left w:val="none" w:sz="0" w:space="0" w:color="auto"/>
        <w:bottom w:val="none" w:sz="0" w:space="0" w:color="auto"/>
        <w:right w:val="none" w:sz="0" w:space="0" w:color="auto"/>
      </w:divBdr>
    </w:div>
    <w:div w:id="858281326">
      <w:bodyDiv w:val="1"/>
      <w:marLeft w:val="0"/>
      <w:marRight w:val="0"/>
      <w:marTop w:val="0"/>
      <w:marBottom w:val="0"/>
      <w:divBdr>
        <w:top w:val="none" w:sz="0" w:space="0" w:color="auto"/>
        <w:left w:val="none" w:sz="0" w:space="0" w:color="auto"/>
        <w:bottom w:val="none" w:sz="0" w:space="0" w:color="auto"/>
        <w:right w:val="none" w:sz="0" w:space="0" w:color="auto"/>
      </w:divBdr>
    </w:div>
    <w:div w:id="862086437">
      <w:bodyDiv w:val="1"/>
      <w:marLeft w:val="0"/>
      <w:marRight w:val="0"/>
      <w:marTop w:val="0"/>
      <w:marBottom w:val="0"/>
      <w:divBdr>
        <w:top w:val="none" w:sz="0" w:space="0" w:color="auto"/>
        <w:left w:val="none" w:sz="0" w:space="0" w:color="auto"/>
        <w:bottom w:val="none" w:sz="0" w:space="0" w:color="auto"/>
        <w:right w:val="none" w:sz="0" w:space="0" w:color="auto"/>
      </w:divBdr>
    </w:div>
    <w:div w:id="875657911">
      <w:bodyDiv w:val="1"/>
      <w:marLeft w:val="0"/>
      <w:marRight w:val="0"/>
      <w:marTop w:val="0"/>
      <w:marBottom w:val="0"/>
      <w:divBdr>
        <w:top w:val="none" w:sz="0" w:space="0" w:color="auto"/>
        <w:left w:val="none" w:sz="0" w:space="0" w:color="auto"/>
        <w:bottom w:val="none" w:sz="0" w:space="0" w:color="auto"/>
        <w:right w:val="none" w:sz="0" w:space="0" w:color="auto"/>
      </w:divBdr>
    </w:div>
    <w:div w:id="893128113">
      <w:bodyDiv w:val="1"/>
      <w:marLeft w:val="0"/>
      <w:marRight w:val="0"/>
      <w:marTop w:val="0"/>
      <w:marBottom w:val="0"/>
      <w:divBdr>
        <w:top w:val="none" w:sz="0" w:space="0" w:color="auto"/>
        <w:left w:val="none" w:sz="0" w:space="0" w:color="auto"/>
        <w:bottom w:val="none" w:sz="0" w:space="0" w:color="auto"/>
        <w:right w:val="none" w:sz="0" w:space="0" w:color="auto"/>
      </w:divBdr>
    </w:div>
    <w:div w:id="935937568">
      <w:bodyDiv w:val="1"/>
      <w:marLeft w:val="0"/>
      <w:marRight w:val="0"/>
      <w:marTop w:val="0"/>
      <w:marBottom w:val="0"/>
      <w:divBdr>
        <w:top w:val="none" w:sz="0" w:space="0" w:color="auto"/>
        <w:left w:val="none" w:sz="0" w:space="0" w:color="auto"/>
        <w:bottom w:val="none" w:sz="0" w:space="0" w:color="auto"/>
        <w:right w:val="none" w:sz="0" w:space="0" w:color="auto"/>
      </w:divBdr>
    </w:div>
    <w:div w:id="1065643199">
      <w:bodyDiv w:val="1"/>
      <w:marLeft w:val="0"/>
      <w:marRight w:val="0"/>
      <w:marTop w:val="0"/>
      <w:marBottom w:val="0"/>
      <w:divBdr>
        <w:top w:val="none" w:sz="0" w:space="0" w:color="auto"/>
        <w:left w:val="none" w:sz="0" w:space="0" w:color="auto"/>
        <w:bottom w:val="none" w:sz="0" w:space="0" w:color="auto"/>
        <w:right w:val="none" w:sz="0" w:space="0" w:color="auto"/>
      </w:divBdr>
      <w:divsChild>
        <w:div w:id="2100519112">
          <w:marLeft w:val="187"/>
          <w:marRight w:val="0"/>
          <w:marTop w:val="0"/>
          <w:marBottom w:val="0"/>
          <w:divBdr>
            <w:top w:val="none" w:sz="0" w:space="0" w:color="auto"/>
            <w:left w:val="none" w:sz="0" w:space="0" w:color="auto"/>
            <w:bottom w:val="none" w:sz="0" w:space="0" w:color="auto"/>
            <w:right w:val="none" w:sz="0" w:space="0" w:color="auto"/>
          </w:divBdr>
        </w:div>
        <w:div w:id="1876962475">
          <w:marLeft w:val="187"/>
          <w:marRight w:val="0"/>
          <w:marTop w:val="0"/>
          <w:marBottom w:val="0"/>
          <w:divBdr>
            <w:top w:val="none" w:sz="0" w:space="0" w:color="auto"/>
            <w:left w:val="none" w:sz="0" w:space="0" w:color="auto"/>
            <w:bottom w:val="none" w:sz="0" w:space="0" w:color="auto"/>
            <w:right w:val="none" w:sz="0" w:space="0" w:color="auto"/>
          </w:divBdr>
        </w:div>
      </w:divsChild>
    </w:div>
    <w:div w:id="1071657050">
      <w:bodyDiv w:val="1"/>
      <w:marLeft w:val="0"/>
      <w:marRight w:val="0"/>
      <w:marTop w:val="0"/>
      <w:marBottom w:val="0"/>
      <w:divBdr>
        <w:top w:val="none" w:sz="0" w:space="0" w:color="auto"/>
        <w:left w:val="none" w:sz="0" w:space="0" w:color="auto"/>
        <w:bottom w:val="none" w:sz="0" w:space="0" w:color="auto"/>
        <w:right w:val="none" w:sz="0" w:space="0" w:color="auto"/>
      </w:divBdr>
    </w:div>
    <w:div w:id="1166213379">
      <w:bodyDiv w:val="1"/>
      <w:marLeft w:val="0"/>
      <w:marRight w:val="0"/>
      <w:marTop w:val="0"/>
      <w:marBottom w:val="0"/>
      <w:divBdr>
        <w:top w:val="none" w:sz="0" w:space="0" w:color="auto"/>
        <w:left w:val="none" w:sz="0" w:space="0" w:color="auto"/>
        <w:bottom w:val="none" w:sz="0" w:space="0" w:color="auto"/>
        <w:right w:val="none" w:sz="0" w:space="0" w:color="auto"/>
      </w:divBdr>
    </w:div>
    <w:div w:id="1180512530">
      <w:bodyDiv w:val="1"/>
      <w:marLeft w:val="0"/>
      <w:marRight w:val="0"/>
      <w:marTop w:val="0"/>
      <w:marBottom w:val="0"/>
      <w:divBdr>
        <w:top w:val="none" w:sz="0" w:space="0" w:color="auto"/>
        <w:left w:val="none" w:sz="0" w:space="0" w:color="auto"/>
        <w:bottom w:val="none" w:sz="0" w:space="0" w:color="auto"/>
        <w:right w:val="none" w:sz="0" w:space="0" w:color="auto"/>
      </w:divBdr>
    </w:div>
    <w:div w:id="1185752940">
      <w:bodyDiv w:val="1"/>
      <w:marLeft w:val="0"/>
      <w:marRight w:val="0"/>
      <w:marTop w:val="0"/>
      <w:marBottom w:val="0"/>
      <w:divBdr>
        <w:top w:val="none" w:sz="0" w:space="0" w:color="auto"/>
        <w:left w:val="none" w:sz="0" w:space="0" w:color="auto"/>
        <w:bottom w:val="none" w:sz="0" w:space="0" w:color="auto"/>
        <w:right w:val="none" w:sz="0" w:space="0" w:color="auto"/>
      </w:divBdr>
    </w:div>
    <w:div w:id="1196310031">
      <w:bodyDiv w:val="1"/>
      <w:marLeft w:val="0"/>
      <w:marRight w:val="0"/>
      <w:marTop w:val="0"/>
      <w:marBottom w:val="0"/>
      <w:divBdr>
        <w:top w:val="none" w:sz="0" w:space="0" w:color="auto"/>
        <w:left w:val="none" w:sz="0" w:space="0" w:color="auto"/>
        <w:bottom w:val="none" w:sz="0" w:space="0" w:color="auto"/>
        <w:right w:val="none" w:sz="0" w:space="0" w:color="auto"/>
      </w:divBdr>
    </w:div>
    <w:div w:id="1326133348">
      <w:bodyDiv w:val="1"/>
      <w:marLeft w:val="0"/>
      <w:marRight w:val="0"/>
      <w:marTop w:val="0"/>
      <w:marBottom w:val="0"/>
      <w:divBdr>
        <w:top w:val="none" w:sz="0" w:space="0" w:color="auto"/>
        <w:left w:val="none" w:sz="0" w:space="0" w:color="auto"/>
        <w:bottom w:val="none" w:sz="0" w:space="0" w:color="auto"/>
        <w:right w:val="none" w:sz="0" w:space="0" w:color="auto"/>
      </w:divBdr>
    </w:div>
    <w:div w:id="1390493620">
      <w:bodyDiv w:val="1"/>
      <w:marLeft w:val="0"/>
      <w:marRight w:val="0"/>
      <w:marTop w:val="0"/>
      <w:marBottom w:val="0"/>
      <w:divBdr>
        <w:top w:val="none" w:sz="0" w:space="0" w:color="auto"/>
        <w:left w:val="none" w:sz="0" w:space="0" w:color="auto"/>
        <w:bottom w:val="none" w:sz="0" w:space="0" w:color="auto"/>
        <w:right w:val="none" w:sz="0" w:space="0" w:color="auto"/>
      </w:divBdr>
    </w:div>
    <w:div w:id="1418986431">
      <w:bodyDiv w:val="1"/>
      <w:marLeft w:val="0"/>
      <w:marRight w:val="0"/>
      <w:marTop w:val="0"/>
      <w:marBottom w:val="0"/>
      <w:divBdr>
        <w:top w:val="none" w:sz="0" w:space="0" w:color="auto"/>
        <w:left w:val="none" w:sz="0" w:space="0" w:color="auto"/>
        <w:bottom w:val="none" w:sz="0" w:space="0" w:color="auto"/>
        <w:right w:val="none" w:sz="0" w:space="0" w:color="auto"/>
      </w:divBdr>
      <w:divsChild>
        <w:div w:id="1266839517">
          <w:marLeft w:val="446"/>
          <w:marRight w:val="0"/>
          <w:marTop w:val="0"/>
          <w:marBottom w:val="0"/>
          <w:divBdr>
            <w:top w:val="none" w:sz="0" w:space="0" w:color="auto"/>
            <w:left w:val="none" w:sz="0" w:space="0" w:color="auto"/>
            <w:bottom w:val="none" w:sz="0" w:space="0" w:color="auto"/>
            <w:right w:val="none" w:sz="0" w:space="0" w:color="auto"/>
          </w:divBdr>
        </w:div>
        <w:div w:id="1317339777">
          <w:marLeft w:val="446"/>
          <w:marRight w:val="0"/>
          <w:marTop w:val="0"/>
          <w:marBottom w:val="0"/>
          <w:divBdr>
            <w:top w:val="none" w:sz="0" w:space="0" w:color="auto"/>
            <w:left w:val="none" w:sz="0" w:space="0" w:color="auto"/>
            <w:bottom w:val="none" w:sz="0" w:space="0" w:color="auto"/>
            <w:right w:val="none" w:sz="0" w:space="0" w:color="auto"/>
          </w:divBdr>
        </w:div>
        <w:div w:id="319043726">
          <w:marLeft w:val="446"/>
          <w:marRight w:val="0"/>
          <w:marTop w:val="0"/>
          <w:marBottom w:val="0"/>
          <w:divBdr>
            <w:top w:val="none" w:sz="0" w:space="0" w:color="auto"/>
            <w:left w:val="none" w:sz="0" w:space="0" w:color="auto"/>
            <w:bottom w:val="none" w:sz="0" w:space="0" w:color="auto"/>
            <w:right w:val="none" w:sz="0" w:space="0" w:color="auto"/>
          </w:divBdr>
        </w:div>
        <w:div w:id="1877159577">
          <w:marLeft w:val="446"/>
          <w:marRight w:val="0"/>
          <w:marTop w:val="0"/>
          <w:marBottom w:val="0"/>
          <w:divBdr>
            <w:top w:val="none" w:sz="0" w:space="0" w:color="auto"/>
            <w:left w:val="none" w:sz="0" w:space="0" w:color="auto"/>
            <w:bottom w:val="none" w:sz="0" w:space="0" w:color="auto"/>
            <w:right w:val="none" w:sz="0" w:space="0" w:color="auto"/>
          </w:divBdr>
        </w:div>
        <w:div w:id="2082170007">
          <w:marLeft w:val="446"/>
          <w:marRight w:val="0"/>
          <w:marTop w:val="0"/>
          <w:marBottom w:val="0"/>
          <w:divBdr>
            <w:top w:val="none" w:sz="0" w:space="0" w:color="auto"/>
            <w:left w:val="none" w:sz="0" w:space="0" w:color="auto"/>
            <w:bottom w:val="none" w:sz="0" w:space="0" w:color="auto"/>
            <w:right w:val="none" w:sz="0" w:space="0" w:color="auto"/>
          </w:divBdr>
        </w:div>
        <w:div w:id="2138794583">
          <w:marLeft w:val="446"/>
          <w:marRight w:val="0"/>
          <w:marTop w:val="0"/>
          <w:marBottom w:val="0"/>
          <w:divBdr>
            <w:top w:val="none" w:sz="0" w:space="0" w:color="auto"/>
            <w:left w:val="none" w:sz="0" w:space="0" w:color="auto"/>
            <w:bottom w:val="none" w:sz="0" w:space="0" w:color="auto"/>
            <w:right w:val="none" w:sz="0" w:space="0" w:color="auto"/>
          </w:divBdr>
        </w:div>
        <w:div w:id="1557354872">
          <w:marLeft w:val="446"/>
          <w:marRight w:val="0"/>
          <w:marTop w:val="0"/>
          <w:marBottom w:val="0"/>
          <w:divBdr>
            <w:top w:val="none" w:sz="0" w:space="0" w:color="auto"/>
            <w:left w:val="none" w:sz="0" w:space="0" w:color="auto"/>
            <w:bottom w:val="none" w:sz="0" w:space="0" w:color="auto"/>
            <w:right w:val="none" w:sz="0" w:space="0" w:color="auto"/>
          </w:divBdr>
        </w:div>
        <w:div w:id="754284002">
          <w:marLeft w:val="446"/>
          <w:marRight w:val="0"/>
          <w:marTop w:val="0"/>
          <w:marBottom w:val="0"/>
          <w:divBdr>
            <w:top w:val="none" w:sz="0" w:space="0" w:color="auto"/>
            <w:left w:val="none" w:sz="0" w:space="0" w:color="auto"/>
            <w:bottom w:val="none" w:sz="0" w:space="0" w:color="auto"/>
            <w:right w:val="none" w:sz="0" w:space="0" w:color="auto"/>
          </w:divBdr>
        </w:div>
      </w:divsChild>
    </w:div>
    <w:div w:id="1527599784">
      <w:bodyDiv w:val="1"/>
      <w:marLeft w:val="0"/>
      <w:marRight w:val="0"/>
      <w:marTop w:val="0"/>
      <w:marBottom w:val="0"/>
      <w:divBdr>
        <w:top w:val="none" w:sz="0" w:space="0" w:color="auto"/>
        <w:left w:val="none" w:sz="0" w:space="0" w:color="auto"/>
        <w:bottom w:val="none" w:sz="0" w:space="0" w:color="auto"/>
        <w:right w:val="none" w:sz="0" w:space="0" w:color="auto"/>
      </w:divBdr>
    </w:div>
    <w:div w:id="1530677201">
      <w:bodyDiv w:val="1"/>
      <w:marLeft w:val="0"/>
      <w:marRight w:val="0"/>
      <w:marTop w:val="0"/>
      <w:marBottom w:val="0"/>
      <w:divBdr>
        <w:top w:val="none" w:sz="0" w:space="0" w:color="auto"/>
        <w:left w:val="none" w:sz="0" w:space="0" w:color="auto"/>
        <w:bottom w:val="none" w:sz="0" w:space="0" w:color="auto"/>
        <w:right w:val="none" w:sz="0" w:space="0" w:color="auto"/>
      </w:divBdr>
    </w:div>
    <w:div w:id="1530684473">
      <w:bodyDiv w:val="1"/>
      <w:marLeft w:val="0"/>
      <w:marRight w:val="0"/>
      <w:marTop w:val="0"/>
      <w:marBottom w:val="0"/>
      <w:divBdr>
        <w:top w:val="none" w:sz="0" w:space="0" w:color="auto"/>
        <w:left w:val="none" w:sz="0" w:space="0" w:color="auto"/>
        <w:bottom w:val="none" w:sz="0" w:space="0" w:color="auto"/>
        <w:right w:val="none" w:sz="0" w:space="0" w:color="auto"/>
      </w:divBdr>
    </w:div>
    <w:div w:id="1552182451">
      <w:bodyDiv w:val="1"/>
      <w:marLeft w:val="0"/>
      <w:marRight w:val="0"/>
      <w:marTop w:val="0"/>
      <w:marBottom w:val="0"/>
      <w:divBdr>
        <w:top w:val="none" w:sz="0" w:space="0" w:color="auto"/>
        <w:left w:val="none" w:sz="0" w:space="0" w:color="auto"/>
        <w:bottom w:val="none" w:sz="0" w:space="0" w:color="auto"/>
        <w:right w:val="none" w:sz="0" w:space="0" w:color="auto"/>
      </w:divBdr>
    </w:div>
    <w:div w:id="1600867168">
      <w:bodyDiv w:val="1"/>
      <w:marLeft w:val="0"/>
      <w:marRight w:val="0"/>
      <w:marTop w:val="0"/>
      <w:marBottom w:val="0"/>
      <w:divBdr>
        <w:top w:val="none" w:sz="0" w:space="0" w:color="auto"/>
        <w:left w:val="none" w:sz="0" w:space="0" w:color="auto"/>
        <w:bottom w:val="none" w:sz="0" w:space="0" w:color="auto"/>
        <w:right w:val="none" w:sz="0" w:space="0" w:color="auto"/>
      </w:divBdr>
    </w:div>
    <w:div w:id="1617909377">
      <w:bodyDiv w:val="1"/>
      <w:marLeft w:val="0"/>
      <w:marRight w:val="0"/>
      <w:marTop w:val="0"/>
      <w:marBottom w:val="0"/>
      <w:divBdr>
        <w:top w:val="none" w:sz="0" w:space="0" w:color="auto"/>
        <w:left w:val="none" w:sz="0" w:space="0" w:color="auto"/>
        <w:bottom w:val="none" w:sz="0" w:space="0" w:color="auto"/>
        <w:right w:val="none" w:sz="0" w:space="0" w:color="auto"/>
      </w:divBdr>
    </w:div>
    <w:div w:id="1620910911">
      <w:bodyDiv w:val="1"/>
      <w:marLeft w:val="0"/>
      <w:marRight w:val="0"/>
      <w:marTop w:val="0"/>
      <w:marBottom w:val="0"/>
      <w:divBdr>
        <w:top w:val="none" w:sz="0" w:space="0" w:color="auto"/>
        <w:left w:val="none" w:sz="0" w:space="0" w:color="auto"/>
        <w:bottom w:val="none" w:sz="0" w:space="0" w:color="auto"/>
        <w:right w:val="none" w:sz="0" w:space="0" w:color="auto"/>
      </w:divBdr>
    </w:div>
    <w:div w:id="1634217439">
      <w:bodyDiv w:val="1"/>
      <w:marLeft w:val="0"/>
      <w:marRight w:val="0"/>
      <w:marTop w:val="0"/>
      <w:marBottom w:val="0"/>
      <w:divBdr>
        <w:top w:val="none" w:sz="0" w:space="0" w:color="auto"/>
        <w:left w:val="none" w:sz="0" w:space="0" w:color="auto"/>
        <w:bottom w:val="none" w:sz="0" w:space="0" w:color="auto"/>
        <w:right w:val="none" w:sz="0" w:space="0" w:color="auto"/>
      </w:divBdr>
    </w:div>
    <w:div w:id="1721703439">
      <w:bodyDiv w:val="1"/>
      <w:marLeft w:val="0"/>
      <w:marRight w:val="0"/>
      <w:marTop w:val="0"/>
      <w:marBottom w:val="0"/>
      <w:divBdr>
        <w:top w:val="none" w:sz="0" w:space="0" w:color="auto"/>
        <w:left w:val="none" w:sz="0" w:space="0" w:color="auto"/>
        <w:bottom w:val="none" w:sz="0" w:space="0" w:color="auto"/>
        <w:right w:val="none" w:sz="0" w:space="0" w:color="auto"/>
      </w:divBdr>
    </w:div>
    <w:div w:id="1827698410">
      <w:bodyDiv w:val="1"/>
      <w:marLeft w:val="0"/>
      <w:marRight w:val="0"/>
      <w:marTop w:val="0"/>
      <w:marBottom w:val="0"/>
      <w:divBdr>
        <w:top w:val="none" w:sz="0" w:space="0" w:color="auto"/>
        <w:left w:val="none" w:sz="0" w:space="0" w:color="auto"/>
        <w:bottom w:val="none" w:sz="0" w:space="0" w:color="auto"/>
        <w:right w:val="none" w:sz="0" w:space="0" w:color="auto"/>
      </w:divBdr>
    </w:div>
    <w:div w:id="1945384206">
      <w:bodyDiv w:val="1"/>
      <w:marLeft w:val="0"/>
      <w:marRight w:val="0"/>
      <w:marTop w:val="0"/>
      <w:marBottom w:val="0"/>
      <w:divBdr>
        <w:top w:val="none" w:sz="0" w:space="0" w:color="auto"/>
        <w:left w:val="none" w:sz="0" w:space="0" w:color="auto"/>
        <w:bottom w:val="none" w:sz="0" w:space="0" w:color="auto"/>
        <w:right w:val="none" w:sz="0" w:space="0" w:color="auto"/>
      </w:divBdr>
    </w:div>
    <w:div w:id="1985622424">
      <w:bodyDiv w:val="1"/>
      <w:marLeft w:val="0"/>
      <w:marRight w:val="0"/>
      <w:marTop w:val="0"/>
      <w:marBottom w:val="0"/>
      <w:divBdr>
        <w:top w:val="none" w:sz="0" w:space="0" w:color="auto"/>
        <w:left w:val="none" w:sz="0" w:space="0" w:color="auto"/>
        <w:bottom w:val="none" w:sz="0" w:space="0" w:color="auto"/>
        <w:right w:val="none" w:sz="0" w:space="0" w:color="auto"/>
      </w:divBdr>
      <w:divsChild>
        <w:div w:id="1510634465">
          <w:marLeft w:val="187"/>
          <w:marRight w:val="0"/>
          <w:marTop w:val="0"/>
          <w:marBottom w:val="0"/>
          <w:divBdr>
            <w:top w:val="none" w:sz="0" w:space="0" w:color="auto"/>
            <w:left w:val="none" w:sz="0" w:space="0" w:color="auto"/>
            <w:bottom w:val="none" w:sz="0" w:space="0" w:color="auto"/>
            <w:right w:val="none" w:sz="0" w:space="0" w:color="auto"/>
          </w:divBdr>
        </w:div>
        <w:div w:id="1456175693">
          <w:marLeft w:val="187"/>
          <w:marRight w:val="0"/>
          <w:marTop w:val="0"/>
          <w:marBottom w:val="0"/>
          <w:divBdr>
            <w:top w:val="none" w:sz="0" w:space="0" w:color="auto"/>
            <w:left w:val="none" w:sz="0" w:space="0" w:color="auto"/>
            <w:bottom w:val="none" w:sz="0" w:space="0" w:color="auto"/>
            <w:right w:val="none" w:sz="0" w:space="0" w:color="auto"/>
          </w:divBdr>
        </w:div>
      </w:divsChild>
    </w:div>
    <w:div w:id="1998683169">
      <w:bodyDiv w:val="1"/>
      <w:marLeft w:val="0"/>
      <w:marRight w:val="0"/>
      <w:marTop w:val="0"/>
      <w:marBottom w:val="0"/>
      <w:divBdr>
        <w:top w:val="none" w:sz="0" w:space="0" w:color="auto"/>
        <w:left w:val="none" w:sz="0" w:space="0" w:color="auto"/>
        <w:bottom w:val="none" w:sz="0" w:space="0" w:color="auto"/>
        <w:right w:val="none" w:sz="0" w:space="0" w:color="auto"/>
      </w:divBdr>
    </w:div>
    <w:div w:id="2144495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jpeg"/><Relationship Id="rId26" Type="http://schemas.openxmlformats.org/officeDocument/2006/relationships/hyperlink" Target="mailto:Joshua.Mordin@gsa.gov" TargetMode="External"/><Relationship Id="rId39" Type="http://schemas.openxmlformats.org/officeDocument/2006/relationships/hyperlink" Target="mailto:deepak.sambhariya@accenture.com" TargetMode="External"/><Relationship Id="rId21" Type="http://schemas.openxmlformats.org/officeDocument/2006/relationships/header" Target="header4.xml"/><Relationship Id="rId34" Type="http://schemas.openxmlformats.org/officeDocument/2006/relationships/header" Target="header9.xml"/><Relationship Id="rId42" Type="http://schemas.openxmlformats.org/officeDocument/2006/relationships/header" Target="header10.xml"/><Relationship Id="rId47" Type="http://schemas.openxmlformats.org/officeDocument/2006/relationships/header" Target="header12.xml"/><Relationship Id="rId50" Type="http://schemas.openxmlformats.org/officeDocument/2006/relationships/hyperlink" Target="mailto:john.albrecht@gsa.gov" TargetMode="External"/><Relationship Id="rId55" Type="http://schemas.openxmlformats.org/officeDocument/2006/relationships/hyperlink" Target="file:///C:\Users\LuongQuo\AppData\Local\Microsoft\Windows\INetCache\Content.Outlook\3HZW4SPL\mmontoya19@gmail.com"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footer" Target="footer5.xml"/><Relationship Id="rId33" Type="http://schemas.openxmlformats.org/officeDocument/2006/relationships/hyperlink" Target="file:///C:\Users\LuongQuo\AppData\Local\Microsoft\Windows\INetCache\Content.Outlook\3HZW4SPL\Steve.liu@nrc.gov" TargetMode="External"/><Relationship Id="rId38" Type="http://schemas.openxmlformats.org/officeDocument/2006/relationships/hyperlink" Target="mailto:Alvarez@zivra.com" TargetMode="External"/><Relationship Id="rId46" Type="http://schemas.openxmlformats.org/officeDocument/2006/relationships/footer" Target="footer11.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eader" Target="header3.xml"/><Relationship Id="rId29" Type="http://schemas.openxmlformats.org/officeDocument/2006/relationships/footer" Target="footer6.xml"/><Relationship Id="rId41" Type="http://schemas.openxmlformats.org/officeDocument/2006/relationships/hyperlink" Target="mailto:deepak.sambhariya@accenture.com" TargetMode="External"/><Relationship Id="rId54" Type="http://schemas.openxmlformats.org/officeDocument/2006/relationships/hyperlink" Target="file:///C:\Users\LuongQuo\AppData\Local\Microsoft\Windows\INetCache\Content.Outlook\3HZW4SPL\Djakoure.R.Agre@uscis.dhs.gov"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footer" Target="footer8.xml"/><Relationship Id="rId37" Type="http://schemas.openxmlformats.org/officeDocument/2006/relationships/hyperlink" Target="mailto:winston.e.johnson@associates.cbp.dhs.gov" TargetMode="External"/><Relationship Id="rId40" Type="http://schemas.openxmlformats.org/officeDocument/2006/relationships/hyperlink" Target="mailto:noel@digitalvaluecreation.com" TargetMode="External"/><Relationship Id="rId45" Type="http://schemas.openxmlformats.org/officeDocument/2006/relationships/header" Target="header11.xml"/><Relationship Id="rId53" Type="http://schemas.openxmlformats.org/officeDocument/2006/relationships/hyperlink" Target="file:///C:\Users\LuongQuo\AppData\Local\Microsoft\Windows\INetCache\Content.Outlook\3HZW4SPL\Djakoure.R.Agre@uscis.dhs.gov" TargetMode="Externa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header" Target="header7.xml"/><Relationship Id="rId36" Type="http://schemas.openxmlformats.org/officeDocument/2006/relationships/hyperlink" Target="mailto:christina.m.prat@uscis.dhs.gov" TargetMode="External"/><Relationship Id="rId49" Type="http://schemas.openxmlformats.org/officeDocument/2006/relationships/hyperlink" Target="mailto:michael.effron@gsa.gov" TargetMode="External"/><Relationship Id="rId57" Type="http://schemas.openxmlformats.org/officeDocument/2006/relationships/footer" Target="footer13.xml"/><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header" Target="header8.xml"/><Relationship Id="rId44" Type="http://schemas.openxmlformats.org/officeDocument/2006/relationships/hyperlink" Target="mailto:martin_quinlan@ios.doi.gov" TargetMode="External"/><Relationship Id="rId52" Type="http://schemas.openxmlformats.org/officeDocument/2006/relationships/hyperlink" Target="file:///C:\Users\LuongQuo\AppData\Local\Microsoft\Windows\INetCache\Content.Outlook\3HZW4SPL\pjodonoghue@gmail.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header" Target="header6.xml"/><Relationship Id="rId30" Type="http://schemas.openxmlformats.org/officeDocument/2006/relationships/footer" Target="footer7.xml"/><Relationship Id="rId35" Type="http://schemas.openxmlformats.org/officeDocument/2006/relationships/footer" Target="footer9.xml"/><Relationship Id="rId43" Type="http://schemas.openxmlformats.org/officeDocument/2006/relationships/footer" Target="footer10.xml"/><Relationship Id="rId48" Type="http://schemas.openxmlformats.org/officeDocument/2006/relationships/footer" Target="footer12.xml"/><Relationship Id="rId56" Type="http://schemas.openxmlformats.org/officeDocument/2006/relationships/header" Target="header13.xml"/><Relationship Id="rId8" Type="http://schemas.openxmlformats.org/officeDocument/2006/relationships/webSettings" Target="webSettings.xml"/><Relationship Id="rId51" Type="http://schemas.openxmlformats.org/officeDocument/2006/relationships/hyperlink" Target="file:///C:\Users\LuongQuo\AppData\Local\Microsoft\Windows\INetCache\Content.Outlook\3HZW4SPL\carmmarco@gmail.com" TargetMode="External"/><Relationship Id="rId3" Type="http://schemas.openxmlformats.org/officeDocument/2006/relationships/customXml" Target="../customXml/item3.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DA1C2902087F4CA0AFF1CB1C81885A" ma:contentTypeVersion="4" ma:contentTypeDescription="Create a new document." ma:contentTypeScope="" ma:versionID="45621d215f9f97ad6e329e5b97f286da">
  <xsd:schema xmlns:xsd="http://www.w3.org/2001/XMLSchema" xmlns:xs="http://www.w3.org/2001/XMLSchema" xmlns:p="http://schemas.microsoft.com/office/2006/metadata/properties" xmlns:ns2="d572d207-ce25-4f41-a628-3c941a1a45e5" xmlns:ns3="4e3f4c06-04fc-4268-b11f-7080c474a7bf" targetNamespace="http://schemas.microsoft.com/office/2006/metadata/properties" ma:root="true" ma:fieldsID="6ba30e943497d941b328b480bb6f7477" ns2:_="" ns3:_="">
    <xsd:import namespace="d572d207-ce25-4f41-a628-3c941a1a45e5"/>
    <xsd:import namespace="4e3f4c06-04fc-4268-b11f-7080c474a7b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72d207-ce25-4f41-a628-3c941a1a45e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3f4c06-04fc-4268-b11f-7080c474a7b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9DE9B-9315-40C5-8BD5-D9A52D0AF4F8}"/>
</file>

<file path=customXml/itemProps2.xml><?xml version="1.0" encoding="utf-8"?>
<ds:datastoreItem xmlns:ds="http://schemas.openxmlformats.org/officeDocument/2006/customXml" ds:itemID="{5C228CDE-7D1F-4B10-A1B5-F1DA11E16453}">
  <ds:schemaRefs>
    <ds:schemaRef ds:uri="http://schemas.microsoft.com/sharepoint/v3/contenttype/forms"/>
  </ds:schemaRefs>
</ds:datastoreItem>
</file>

<file path=customXml/itemProps3.xml><?xml version="1.0" encoding="utf-8"?>
<ds:datastoreItem xmlns:ds="http://schemas.openxmlformats.org/officeDocument/2006/customXml" ds:itemID="{DE55F6B6-C9E0-4D30-8B9E-F75759FA60E6}">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C3E51DFE-0FF7-4BE1-B85F-186B28CE1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32175</Words>
  <Characters>183404</Characters>
  <Application>Microsoft Office Word</Application>
  <DocSecurity>4</DocSecurity>
  <Lines>1528</Lines>
  <Paragraphs>430</Paragraphs>
  <ScaleCrop>false</ScaleCrop>
  <HeadingPairs>
    <vt:vector size="2" baseType="variant">
      <vt:variant>
        <vt:lpstr>Title</vt:lpstr>
      </vt:variant>
      <vt:variant>
        <vt:i4>1</vt:i4>
      </vt:variant>
    </vt:vector>
  </HeadingPairs>
  <TitlesOfParts>
    <vt:vector size="1" baseType="lpstr">
      <vt:lpstr>Ready for Compliance Check</vt:lpstr>
    </vt:vector>
  </TitlesOfParts>
  <Company/>
  <LinksUpToDate>false</LinksUpToDate>
  <CharactersWithSpaces>215149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Ready for Compliance Check</dc:title>
  <dc:subject/>
  <dc:creator>Unisys</dc:creator>
  <cp:keywords/>
  <dc:description/>
  <cp:lastModifiedBy>Przybyla, Vincent</cp:lastModifiedBy>
  <cp:revision>2</cp:revision>
  <cp:lastPrinted>2018-08-09T23:49:00Z</cp:lastPrinted>
  <dcterms:created xsi:type="dcterms:W3CDTF">2019-01-21T13:04:00Z</dcterms:created>
  <dcterms:modified xsi:type="dcterms:W3CDTF">2019-01-21T13:04:00Z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0x0101001EDA1C2902087F4CA0AFF1CB1C81885A</vt:lpwstr>
  </property>
</Properties>
</file>