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P206 EX4.2.1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S-&gt;rm -&gt; SS* -&gt; Sa* -&gt; SS+ a* -&gt; Sa+a* -&gt;aa + a*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53870" cy="2960370"/>
            <wp:effectExtent l="0" t="0" r="17780" b="11430"/>
            <wp:docPr id="1" name="图片 1" descr="7a75ef906b7d56c0c09af431e641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a75ef906b7d56c0c09af431e641f98"/>
                    <pic:cNvPicPr>
                      <a:picLocks noChangeAspect="1"/>
                    </pic:cNvPicPr>
                  </pic:nvPicPr>
                  <pic:blipFill>
                    <a:blip r:embed="rId4"/>
                    <a:srcRect l="23324" t="26334" r="20901" b="20520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因为语法分析树唯一，没有二义性。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P231 EX4.4.1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 -&gt; SS | *SS | 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无左公因子，无左递归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预测分析表：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非终结符号</w:t>
            </w:r>
          </w:p>
        </w:tc>
        <w:tc>
          <w:tcPr>
            <w:tcW w:w="6818" w:type="dxa"/>
            <w:gridSpan w:val="4"/>
          </w:tcPr>
          <w:p>
            <w:pPr>
              <w:widowControl w:val="0"/>
              <w:numPr>
                <w:numId w:val="0"/>
              </w:numPr>
              <w:ind w:firstLine="2940" w:firstLineChars="1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S-&gt;+SS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S-&gt;*SS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S-&gt;a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S-&gt;S(S)S |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无公因子，消除左递归：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S-&gt;A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eastAsia="微软雅黑"/>
          <w:lang w:val="en-US" w:eastAsia="zh-CN"/>
        </w:rPr>
        <w:t>A-&gt;(S)SA|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预测分析表：</w:t>
      </w:r>
    </w:p>
    <w:tbl>
      <w:tblPr>
        <w:tblStyle w:val="3"/>
        <w:tblW w:w="6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非终结符号</w:t>
            </w:r>
          </w:p>
        </w:tc>
        <w:tc>
          <w:tcPr>
            <w:tcW w:w="510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ind w:firstLine="2100" w:firstLineChars="10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S-&gt;A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S-&gt;A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3"/>
              </w:num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&gt;(S)SA</w:t>
            </w:r>
          </w:p>
          <w:p>
            <w:pPr>
              <w:widowControl w:val="0"/>
              <w:numPr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ε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ε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ε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S-&gt;S+S|SS|(S)|S*|a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提取左公因子：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S-&gt;SA|(S)|a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A-&gt;+S|S|*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提取终结符：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&gt;SA|T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A-&gt;+S|S|*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T-&gt;(S)|a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得到产生式：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S-&gt;TB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B-&gt;AB|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ε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A-&gt;+S|TB|*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T-&gt;(S)|a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预测分析表：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非终结符号</w:t>
            </w:r>
          </w:p>
        </w:tc>
        <w:tc>
          <w:tcPr>
            <w:tcW w:w="7305" w:type="dxa"/>
            <w:gridSpan w:val="6"/>
          </w:tcPr>
          <w:p>
            <w:pPr>
              <w:widowControl w:val="0"/>
              <w:numPr>
                <w:numId w:val="0"/>
              </w:numPr>
              <w:ind w:firstLine="2940" w:firstLineChars="1400"/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输入符号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S-&gt;TB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S-&gt;TB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B-&gt;AB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B-&gt;AB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B-&gt;AB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B-&gt;AB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B-&gt;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A-&gt;TB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A-&gt;+S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A-&gt;\*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A-&gt;TB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T-&gt;(S)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T-&gt;a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E2B8B4"/>
    <w:multiLevelType w:val="singleLevel"/>
    <w:tmpl w:val="A6E2B8B4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1492A415"/>
    <w:multiLevelType w:val="singleLevel"/>
    <w:tmpl w:val="1492A415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405D26BB"/>
    <w:multiLevelType w:val="singleLevel"/>
    <w:tmpl w:val="405D26BB"/>
    <w:lvl w:ilvl="0" w:tentative="0">
      <w:start w:val="19"/>
      <w:numFmt w:val="upperLetter"/>
      <w:suff w:val="nothing"/>
      <w:lvlText w:val="%1-"/>
      <w:lvlJc w:val="left"/>
    </w:lvl>
  </w:abstractNum>
  <w:abstractNum w:abstractNumId="3">
    <w:nsid w:val="4F23AA48"/>
    <w:multiLevelType w:val="singleLevel"/>
    <w:tmpl w:val="4F23AA48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E204C"/>
    <w:rsid w:val="0BBE1D71"/>
    <w:rsid w:val="0C2C1AD2"/>
    <w:rsid w:val="0CE16FB3"/>
    <w:rsid w:val="11262DBB"/>
    <w:rsid w:val="1949796B"/>
    <w:rsid w:val="2B8E6F6A"/>
    <w:rsid w:val="40A80ED2"/>
    <w:rsid w:val="4E2219F4"/>
    <w:rsid w:val="5BB64CAB"/>
    <w:rsid w:val="61BB5FB1"/>
    <w:rsid w:val="6EB72574"/>
    <w:rsid w:val="70DD522C"/>
    <w:rsid w:val="75B3649A"/>
    <w:rsid w:val="76B57E9D"/>
    <w:rsid w:val="797E41BB"/>
    <w:rsid w:val="7F6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2019-10-22T13:35:18Z</dcterms:created>
  <dc:creator>TIFINITY</dc:creator>
  <cp:lastModifiedBy>花里胡哨</cp:lastModifiedBy>
  <dcterms:modified xsi:type="dcterms:W3CDTF">2019-10-22T13:58:44Z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