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HW6 (Team Work): Do as the following steps: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组成一个小组。班内自由组合，每组4-6人，人数不得超范围，选一个组长；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选择一组论文。要求：1）进入三大索引（SCI/EI/ISTP）的英文论文；2）所有文章只能围绕一个工作流相关问题；3）主要贡献的论文近3年内发表；4）平均每人至少1篇。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个人工作。个人阅读理解论文，并按如下格式完成个人阅读报告：</w:t>
      </w:r>
    </w:p>
    <w:p>
      <w:pPr>
        <w:pStyle w:val="8"/>
        <w:ind w:left="360" w:firstLine="0" w:firstLineChars="0"/>
      </w:pPr>
      <w:r>
        <w:rPr>
          <w:rFonts w:hint="eastAsia"/>
        </w:rPr>
        <w:t>论文题目：XXX</w:t>
      </w:r>
    </w:p>
    <w:p>
      <w:pPr>
        <w:pStyle w:val="8"/>
        <w:ind w:left="360" w:firstLine="0" w:firstLineChars="0"/>
      </w:pPr>
      <w:r>
        <w:rPr>
          <w:rFonts w:hint="eastAsia"/>
        </w:rPr>
        <w:t>论文作者及单位：</w:t>
      </w:r>
    </w:p>
    <w:p>
      <w:pPr>
        <w:pStyle w:val="8"/>
        <w:ind w:left="360" w:firstLine="0" w:firstLineChars="0"/>
      </w:pPr>
      <w:r>
        <w:rPr>
          <w:rFonts w:hint="eastAsia"/>
        </w:rPr>
        <w:t>发表期刊信息：期刊名称/会议名称及地点，卷、期，页码，年、月</w:t>
      </w:r>
    </w:p>
    <w:p>
      <w:pPr>
        <w:pStyle w:val="8"/>
        <w:ind w:left="360" w:firstLine="0" w:firstLineChars="0"/>
      </w:pPr>
      <w:r>
        <w:rPr>
          <w:rFonts w:hint="eastAsia"/>
        </w:rPr>
        <w:t>技术问题：详细描述论文解决的问题。</w:t>
      </w:r>
    </w:p>
    <w:p>
      <w:pPr>
        <w:pStyle w:val="8"/>
        <w:ind w:left="360" w:firstLine="0" w:firstLineChars="0"/>
      </w:pPr>
      <w:r>
        <w:rPr>
          <w:rFonts w:hint="eastAsia"/>
        </w:rPr>
        <w:t>现实背景：描述技术问题出现的典型现实场景，可举例说明。</w:t>
      </w:r>
    </w:p>
    <w:p>
      <w:pPr>
        <w:pStyle w:val="8"/>
        <w:ind w:left="360" w:firstLine="0" w:firstLineChars="0"/>
      </w:pPr>
      <w:r>
        <w:rPr>
          <w:rFonts w:hint="eastAsia"/>
        </w:rPr>
        <w:t>作者思路（idea）：简要（3句话以内）总结作者解决问题的思路，简单易懂。</w:t>
      </w:r>
    </w:p>
    <w:p>
      <w:pPr>
        <w:pStyle w:val="8"/>
        <w:ind w:left="360" w:firstLine="0" w:firstLineChars="0"/>
      </w:pPr>
      <w:r>
        <w:rPr>
          <w:rFonts w:hint="eastAsia"/>
        </w:rPr>
        <w:t>解决方案：描述作者问题解决方案的详细步骤。</w:t>
      </w:r>
    </w:p>
    <w:p>
      <w:pPr>
        <w:pStyle w:val="8"/>
        <w:ind w:left="360" w:firstLine="0" w:firstLineChars="0"/>
      </w:pPr>
      <w:r>
        <w:rPr>
          <w:rFonts w:hint="eastAsia"/>
        </w:rPr>
        <w:t>创新贡献：描述解决方案中关键的创新点。</w:t>
      </w:r>
    </w:p>
    <w:p>
      <w:pPr>
        <w:pStyle w:val="8"/>
        <w:ind w:left="360" w:firstLine="0" w:firstLineChars="0"/>
      </w:pPr>
      <w:r>
        <w:rPr>
          <w:rFonts w:hint="eastAsia"/>
        </w:rPr>
        <w:t>效果评价：分析解决方案的效果，优点、缺点、约束条件。</w:t>
      </w:r>
    </w:p>
    <w:p>
      <w:pPr>
        <w:pStyle w:val="8"/>
        <w:ind w:left="360" w:firstLine="0" w:firstLineChars="0"/>
      </w:pPr>
      <w:r>
        <w:rPr>
          <w:rFonts w:hint="eastAsia"/>
        </w:rPr>
        <w:t>个人观点：个人对论文的评价、观点及改进想法。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团队总结。小组在成员个人工作的基础上进行讨论、总结，形成XX问题的总结报告和PPT。总结报告至少应包括以下内容：</w:t>
      </w:r>
    </w:p>
    <w:p>
      <w:pPr>
        <w:pStyle w:val="8"/>
        <w:ind w:left="360" w:firstLine="0" w:firstLineChars="0"/>
      </w:pPr>
      <w:r>
        <w:rPr>
          <w:rFonts w:hint="eastAsia"/>
        </w:rPr>
        <w:t>问题描述：</w:t>
      </w:r>
    </w:p>
    <w:p>
      <w:pPr>
        <w:pStyle w:val="8"/>
        <w:ind w:left="360" w:firstLine="0" w:firstLineChars="0"/>
      </w:pPr>
      <w:r>
        <w:rPr>
          <w:rFonts w:hint="eastAsia"/>
        </w:rPr>
        <w:t>现实背景：</w:t>
      </w:r>
    </w:p>
    <w:p>
      <w:pPr>
        <w:pStyle w:val="8"/>
        <w:ind w:left="360" w:firstLine="0" w:firstLineChars="0"/>
      </w:pPr>
      <w:r>
        <w:rPr>
          <w:rFonts w:hint="eastAsia"/>
        </w:rPr>
        <w:t>研究现状分析：以成员的个人分析为素材，回绕同一个问题对素材进行分类，并总结每一类的主要观点和方法，分析每一类的优点和缺点。</w:t>
      </w:r>
    </w:p>
    <w:p>
      <w:pPr>
        <w:pStyle w:val="8"/>
        <w:ind w:left="360" w:firstLine="0" w:firstLineChars="0"/>
      </w:pPr>
      <w:r>
        <w:rPr>
          <w:rFonts w:hint="eastAsia"/>
        </w:rPr>
        <w:t>结论和展望：对现状分析进行总结，形成结论，并阐述未来趋势或改进设想。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作业提交。提交内容：个人阅读报告（按作业规定命名）、阅读论文原文、总结报告及PPT。以上四项内容压缩至一个rar或zip文件，文件命名：问题+“_”+组长姓名。演讲课开始前提交。</w:t>
      </w:r>
    </w:p>
    <w:p>
      <w:r>
        <w:rPr>
          <w:rFonts w:hint="eastAsia"/>
        </w:rPr>
        <w:t>注意事项：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可选择研究、开发类项目。具体研发内容须事先向老师申报。此类小组成员数量及参考资料数量和类型不限（必须有），但必须有个人设计报告和团队设计报告。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问题的选择可根据老师上课提到的、“种子论文”提到的或完全自选，内容必须与课程相关。以下方向可作为选题的参考（注意只是方向而不是问题）：</w:t>
      </w:r>
    </w:p>
    <w:p>
      <w:pPr>
        <w:pStyle w:val="8"/>
        <w:ind w:left="360" w:firstLine="0" w:firstLineChars="0"/>
      </w:pPr>
      <w:r>
        <w:rPr>
          <w:rFonts w:hint="eastAsia"/>
        </w:rPr>
        <w:t>1）过程建模语言及标准；       2）过程建模方法（</w:t>
      </w:r>
      <w:r>
        <w:rPr>
          <w:rFonts w:hint="eastAsia"/>
          <w:b/>
          <w:bCs/>
          <w:color w:val="FF0000"/>
        </w:rPr>
        <w:t>实时过程</w:t>
      </w:r>
      <w:r>
        <w:rPr>
          <w:rFonts w:hint="eastAsia"/>
        </w:rPr>
        <w:t>）； 3）过程合理性分析；</w:t>
      </w:r>
    </w:p>
    <w:p>
      <w:pPr>
        <w:pStyle w:val="8"/>
        <w:ind w:left="360" w:firstLine="0" w:firstLineChars="0"/>
      </w:pPr>
      <w:r>
        <w:rPr>
          <w:rFonts w:hint="eastAsia"/>
        </w:rPr>
        <w:t>4）过程性能分析；             5）过程仿真；            6）能力规划；</w:t>
      </w:r>
    </w:p>
    <w:p>
      <w:pPr>
        <w:pStyle w:val="8"/>
        <w:ind w:left="360" w:firstLine="0" w:firstLineChars="0"/>
      </w:pPr>
      <w:r>
        <w:rPr>
          <w:rFonts w:hint="eastAsia"/>
        </w:rPr>
        <w:t>7）引擎的结构与原理；         8）引擎集群；            9）引擎互操作；</w:t>
      </w:r>
    </w:p>
    <w:p>
      <w:pPr>
        <w:pStyle w:val="8"/>
        <w:ind w:left="360" w:firstLine="0" w:firstLineChars="0"/>
      </w:pPr>
      <w:r>
        <w:rPr>
          <w:rFonts w:hint="eastAsia"/>
        </w:rPr>
        <w:t>10）引擎任务调度（分派）；    11）关键路径分析；       12）组织模型；</w:t>
      </w:r>
    </w:p>
    <w:p>
      <w:pPr>
        <w:pStyle w:val="8"/>
        <w:ind w:left="360" w:firstLine="0" w:firstLineChars="0"/>
      </w:pPr>
      <w:r>
        <w:rPr>
          <w:rFonts w:hint="eastAsia"/>
        </w:rPr>
        <w:t>13）工作流中事务处理；       14）异常处理；           15）柔性工作流；</w:t>
      </w:r>
    </w:p>
    <w:p>
      <w:pPr>
        <w:pStyle w:val="8"/>
        <w:ind w:left="360" w:firstLine="0" w:firstLineChars="0"/>
      </w:pPr>
      <w:r>
        <w:rPr>
          <w:rFonts w:hint="eastAsia"/>
        </w:rPr>
        <w:t>16）</w:t>
      </w:r>
      <w:r>
        <w:rPr>
          <w:rFonts w:hint="eastAsia"/>
          <w:b/>
          <w:bCs/>
          <w:color w:val="FF0000"/>
        </w:rPr>
        <w:t>过程挖掘</w:t>
      </w:r>
      <w:r>
        <w:rPr>
          <w:rFonts w:hint="eastAsia"/>
        </w:rPr>
        <w:t>；               17）工作流与大数据处理； 18）科学工作流；</w:t>
      </w:r>
    </w:p>
    <w:p>
      <w:pPr>
        <w:pStyle w:val="8"/>
        <w:ind w:left="360" w:firstLine="0" w:firstLineChars="0"/>
      </w:pPr>
      <w:r>
        <w:rPr>
          <w:rFonts w:hint="eastAsia"/>
        </w:rPr>
        <w:t>19）服务工作流(SOA与工作流)； 20）时态工作流；        21）网格工作流；</w:t>
      </w:r>
    </w:p>
    <w:p>
      <w:pPr>
        <w:pStyle w:val="8"/>
        <w:ind w:left="360" w:firstLine="0" w:firstLineChars="0"/>
      </w:pPr>
      <w:r>
        <w:rPr>
          <w:rFonts w:hint="eastAsia"/>
        </w:rPr>
        <w:t>22）</w:t>
      </w:r>
      <w:r>
        <w:rPr>
          <w:rFonts w:hint="eastAsia"/>
          <w:color w:val="FF0000"/>
        </w:rPr>
        <w:t>云工作流（</w:t>
      </w:r>
      <w:r>
        <w:rPr>
          <w:rFonts w:hint="eastAsia"/>
          <w:b/>
          <w:bCs/>
          <w:color w:val="FF0000"/>
        </w:rPr>
        <w:t>云B</w:t>
      </w:r>
      <w:r>
        <w:rPr>
          <w:b/>
          <w:bCs/>
          <w:color w:val="FF0000"/>
        </w:rPr>
        <w:t>PMS</w:t>
      </w:r>
      <w:r>
        <w:rPr>
          <w:rFonts w:hint="eastAsia"/>
          <w:color w:val="FF0000"/>
        </w:rPr>
        <w:t>）</w:t>
      </w:r>
      <w:r>
        <w:rPr>
          <w:rFonts w:hint="eastAsia"/>
        </w:rPr>
        <w:t xml:space="preserve">；      23）P2P工作流；      </w:t>
      </w:r>
      <w:r>
        <w:t xml:space="preserve"> </w:t>
      </w:r>
      <w:r>
        <w:rPr>
          <w:rFonts w:hint="eastAsia"/>
        </w:rPr>
        <w:t xml:space="preserve">  24）</w:t>
      </w:r>
      <w:r>
        <w:rPr>
          <w:rFonts w:hint="eastAsia"/>
          <w:b/>
          <w:bCs/>
          <w:color w:val="FF0000"/>
        </w:rPr>
        <w:t>状态机工作流</w:t>
      </w:r>
      <w:r>
        <w:rPr>
          <w:rFonts w:hint="eastAsia"/>
        </w:rPr>
        <w:t>；</w:t>
      </w:r>
    </w:p>
    <w:p>
      <w:pPr>
        <w:pStyle w:val="8"/>
        <w:ind w:left="360" w:firstLine="0" w:firstLineChars="0"/>
      </w:pPr>
      <w:r>
        <w:rPr>
          <w:rFonts w:hint="eastAsia"/>
        </w:rPr>
        <w:t>25）面向过程的软件开发方法； 26）</w:t>
      </w:r>
      <w:r>
        <w:rPr>
          <w:rFonts w:hint="eastAsia"/>
          <w:b/>
          <w:bCs/>
          <w:color w:val="FF0000"/>
        </w:rPr>
        <w:t>工作流与区块链</w:t>
      </w:r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 xml:space="preserve">   27）</w:t>
      </w:r>
      <w:r>
        <w:rPr>
          <w:rFonts w:hint="eastAsia"/>
          <w:b/>
          <w:bCs/>
          <w:color w:val="FF0000"/>
        </w:rPr>
        <w:t>社会工作流</w:t>
      </w:r>
      <w:r>
        <w:rPr>
          <w:rFonts w:hint="eastAsia"/>
        </w:rPr>
        <w:t>；</w:t>
      </w:r>
    </w:p>
    <w:p>
      <w:pPr>
        <w:pStyle w:val="8"/>
        <w:ind w:left="360" w:firstLine="0" w:firstLineChars="0"/>
      </w:pPr>
      <w:r>
        <w:rPr>
          <w:rFonts w:hint="eastAsia"/>
        </w:rPr>
        <w:t>28）网络社会的信任信誉；     29）网络欺诈；           30）虚拟组织协作；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31）过程存储与检索；         32）过程抽象(化简；    </w:t>
      </w:r>
      <w:r>
        <w:t xml:space="preserve"> </w:t>
      </w:r>
      <w:r>
        <w:rPr>
          <w:rFonts w:hint="eastAsia"/>
        </w:rPr>
        <w:t xml:space="preserve"> 33）服务搜索、服务组合</w:t>
      </w:r>
    </w:p>
    <w:p>
      <w:pPr>
        <w:pStyle w:val="8"/>
        <w:ind w:left="360" w:firstLine="0" w:firstLineChars="0"/>
      </w:pPr>
      <w:r>
        <w:rPr>
          <w:rFonts w:hint="eastAsia"/>
        </w:rPr>
        <w:t>34）</w:t>
      </w:r>
      <w:r>
        <w:rPr>
          <w:rFonts w:hint="eastAsia"/>
          <w:b/>
          <w:bCs/>
          <w:color w:val="FF0000"/>
        </w:rPr>
        <w:t>工作流与人工智能</w:t>
      </w:r>
      <w:r>
        <w:rPr>
          <w:rFonts w:hint="eastAsia"/>
        </w:rPr>
        <w:t xml:space="preserve">； </w:t>
      </w:r>
      <w:r>
        <w:t xml:space="preserve">      </w:t>
      </w:r>
      <w:r>
        <w:rPr>
          <w:rFonts w:hint="eastAsia"/>
        </w:rPr>
        <w:t>35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  <w:b/>
          <w:bCs/>
          <w:color w:val="FF0000"/>
        </w:rPr>
        <w:t>R</w:t>
      </w:r>
      <w:r>
        <w:rPr>
          <w:b/>
          <w:bCs/>
          <w:color w:val="FF0000"/>
        </w:rPr>
        <w:t>PA(</w:t>
      </w:r>
      <w:r>
        <w:rPr>
          <w:rFonts w:hint="eastAsia"/>
          <w:b/>
          <w:bCs/>
          <w:color w:val="FF0000"/>
        </w:rPr>
        <w:t>机器人过程自动化</w:t>
      </w:r>
      <w:r>
        <w:rPr>
          <w:b/>
          <w:bCs/>
          <w:color w:val="FF0000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192D"/>
    <w:multiLevelType w:val="multilevel"/>
    <w:tmpl w:val="1D1D19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22D78"/>
    <w:multiLevelType w:val="multilevel"/>
    <w:tmpl w:val="20922D7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5C"/>
    <w:rsid w:val="00033552"/>
    <w:rsid w:val="000356F8"/>
    <w:rsid w:val="00043D10"/>
    <w:rsid w:val="0005475E"/>
    <w:rsid w:val="00067FC1"/>
    <w:rsid w:val="000961C6"/>
    <w:rsid w:val="000B3757"/>
    <w:rsid w:val="000B50CB"/>
    <w:rsid w:val="000E533B"/>
    <w:rsid w:val="000E6B45"/>
    <w:rsid w:val="00117FCE"/>
    <w:rsid w:val="001346B4"/>
    <w:rsid w:val="00154752"/>
    <w:rsid w:val="00183B6E"/>
    <w:rsid w:val="001E4E2B"/>
    <w:rsid w:val="00221BF3"/>
    <w:rsid w:val="00262FB2"/>
    <w:rsid w:val="00273086"/>
    <w:rsid w:val="002A042A"/>
    <w:rsid w:val="00375DDD"/>
    <w:rsid w:val="003B1614"/>
    <w:rsid w:val="003C73A0"/>
    <w:rsid w:val="003D0432"/>
    <w:rsid w:val="00401EF5"/>
    <w:rsid w:val="00402C5D"/>
    <w:rsid w:val="00434291"/>
    <w:rsid w:val="004449E8"/>
    <w:rsid w:val="004C3C0B"/>
    <w:rsid w:val="004E3CF8"/>
    <w:rsid w:val="00511EC3"/>
    <w:rsid w:val="005209CB"/>
    <w:rsid w:val="005216CF"/>
    <w:rsid w:val="0057632F"/>
    <w:rsid w:val="005934CF"/>
    <w:rsid w:val="005B1175"/>
    <w:rsid w:val="005C1DDA"/>
    <w:rsid w:val="005D7F43"/>
    <w:rsid w:val="005F64A3"/>
    <w:rsid w:val="00674553"/>
    <w:rsid w:val="006979E4"/>
    <w:rsid w:val="006A0E2C"/>
    <w:rsid w:val="0071000D"/>
    <w:rsid w:val="007364B9"/>
    <w:rsid w:val="00790E9E"/>
    <w:rsid w:val="007B48E7"/>
    <w:rsid w:val="007C6A3B"/>
    <w:rsid w:val="007D5605"/>
    <w:rsid w:val="007E1D83"/>
    <w:rsid w:val="007F4B98"/>
    <w:rsid w:val="008B2644"/>
    <w:rsid w:val="008F14A5"/>
    <w:rsid w:val="009021D1"/>
    <w:rsid w:val="00921C5C"/>
    <w:rsid w:val="00A00148"/>
    <w:rsid w:val="00A05CEC"/>
    <w:rsid w:val="00A91F6B"/>
    <w:rsid w:val="00AB38DC"/>
    <w:rsid w:val="00AE31D1"/>
    <w:rsid w:val="00B10312"/>
    <w:rsid w:val="00B54EA3"/>
    <w:rsid w:val="00BB01F2"/>
    <w:rsid w:val="00BD6DD5"/>
    <w:rsid w:val="00C1277D"/>
    <w:rsid w:val="00C1348A"/>
    <w:rsid w:val="00C42150"/>
    <w:rsid w:val="00C849B2"/>
    <w:rsid w:val="00C92448"/>
    <w:rsid w:val="00CA1D03"/>
    <w:rsid w:val="00CA74F7"/>
    <w:rsid w:val="00CC2BA4"/>
    <w:rsid w:val="00CF047E"/>
    <w:rsid w:val="00D224B8"/>
    <w:rsid w:val="00D57F32"/>
    <w:rsid w:val="00D87E8A"/>
    <w:rsid w:val="00E91A5C"/>
    <w:rsid w:val="00ED6DE6"/>
    <w:rsid w:val="00F10EFC"/>
    <w:rsid w:val="00F31CF5"/>
    <w:rsid w:val="00F96D87"/>
    <w:rsid w:val="00FB54B5"/>
    <w:rsid w:val="00FC540F"/>
    <w:rsid w:val="0902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205</Words>
  <Characters>1173</Characters>
  <Lines>9</Lines>
  <Paragraphs>2</Paragraphs>
  <TotalTime>199</TotalTime>
  <ScaleCrop>false</ScaleCrop>
  <LinksUpToDate>false</LinksUpToDate>
  <CharactersWithSpaces>1376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2013-04-25T06:46:00Z</dcterms:created>
  <dc:creator>Yang YU</dc:creator>
  <cp:lastModifiedBy>吴荆璞</cp:lastModifiedBy>
  <dcterms:modified xsi:type="dcterms:W3CDTF">2020-06-09T03:37:25Z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