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B52ED" w14:textId="77777777" w:rsidR="009E3931" w:rsidRPr="003B27C8" w:rsidRDefault="00000000">
      <w:pPr>
        <w:spacing w:before="480" w:after="480" w:line="288" w:lineRule="auto"/>
        <w:rPr>
          <w:sz w:val="21"/>
          <w:szCs w:val="21"/>
        </w:rPr>
      </w:pPr>
      <w:bookmarkStart w:id="0" w:name="OLE_LINK1"/>
      <w:r w:rsidRPr="003B27C8">
        <w:rPr>
          <w:rFonts w:ascii="Arial" w:eastAsia="DengXian" w:hAnsi="Arial" w:cs="Arial"/>
          <w:b/>
          <w:sz w:val="21"/>
          <w:szCs w:val="21"/>
        </w:rPr>
        <w:t>语音操控智能迈克尔逊干涉实验系统（演讲稿）</w:t>
      </w:r>
    </w:p>
    <w:p w14:paraId="36893F64" w14:textId="77777777" w:rsidR="009E3931" w:rsidRPr="003B27C8" w:rsidRDefault="00000000">
      <w:pPr>
        <w:spacing w:before="120" w:after="120" w:line="288" w:lineRule="auto"/>
        <w:rPr>
          <w:sz w:val="21"/>
          <w:szCs w:val="21"/>
        </w:rPr>
      </w:pPr>
      <w:r w:rsidRPr="003B27C8">
        <w:rPr>
          <w:rFonts w:ascii="Arial" w:eastAsia="DengXian" w:hAnsi="Arial" w:cs="Arial"/>
          <w:sz w:val="21"/>
          <w:szCs w:val="21"/>
        </w:rPr>
        <w:t>各位老师、同学们，大家好！</w:t>
      </w:r>
    </w:p>
    <w:p w14:paraId="4A51AB61"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迈克尔逊</w:t>
      </w:r>
      <w:r w:rsidRPr="003B27C8">
        <w:rPr>
          <w:rFonts w:ascii="Arial" w:eastAsia="DengXian" w:hAnsi="Arial" w:cs="Arial"/>
          <w:sz w:val="21"/>
          <w:szCs w:val="21"/>
        </w:rPr>
        <w:t xml:space="preserve"> - </w:t>
      </w:r>
      <w:r w:rsidRPr="003B27C8">
        <w:rPr>
          <w:rFonts w:ascii="Arial" w:eastAsia="DengXian" w:hAnsi="Arial" w:cs="Arial"/>
          <w:sz w:val="21"/>
          <w:szCs w:val="21"/>
        </w:rPr>
        <w:t>莫雷实验是物理学史上具有里程碑意义的经典光学实验，它颠覆了经典时空认知，为近代物理发展奠定关键基础。但传统干涉仪精密繁琐的操作门槛阻碍了残障人士独立开展实验观测。</w:t>
      </w:r>
      <w:r w:rsidRPr="003B27C8">
        <w:rPr>
          <w:rFonts w:ascii="Arial" w:eastAsia="DengXian" w:hAnsi="Arial" w:cs="Arial"/>
          <w:sz w:val="21"/>
          <w:szCs w:val="21"/>
        </w:rPr>
        <w:t xml:space="preserve"> </w:t>
      </w:r>
      <w:r w:rsidRPr="003B27C8">
        <w:rPr>
          <w:rFonts w:ascii="Arial" w:eastAsia="DengXian" w:hAnsi="Arial" w:cs="Arial"/>
          <w:sz w:val="21"/>
          <w:szCs w:val="21"/>
        </w:rPr>
        <w:t>为此我融合前沿具身智能技术，设计这套语音操控智能干涉实验系统。我始终坚信求知不应受机能条件约束，本装置旨在打破物理实验的参与壁垒，保障特殊群体平等自主开展高精度光学实验，实现科学教育普惠；同时依托实体智能硬件自动调控光路，完成前沿智能技术与百年经典物理实验的创新融合。</w:t>
      </w:r>
    </w:p>
    <w:p w14:paraId="3A289017" w14:textId="77777777" w:rsidR="009E3931" w:rsidRPr="003B27C8" w:rsidRDefault="009E3931">
      <w:pPr>
        <w:spacing w:before="120" w:after="120" w:line="288" w:lineRule="auto"/>
        <w:rPr>
          <w:sz w:val="21"/>
          <w:szCs w:val="21"/>
        </w:rPr>
      </w:pPr>
    </w:p>
    <w:p w14:paraId="412C92C1"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我首先简要介绍这套仪器的科学渊源与时代意义。</w:t>
      </w:r>
      <w:r w:rsidRPr="003B27C8">
        <w:rPr>
          <w:rFonts w:ascii="Arial" w:eastAsia="DengXian" w:hAnsi="Arial" w:cs="Arial"/>
          <w:sz w:val="21"/>
          <w:szCs w:val="21"/>
        </w:rPr>
        <w:t xml:space="preserve">19 </w:t>
      </w:r>
      <w:r w:rsidRPr="003B27C8">
        <w:rPr>
          <w:rFonts w:ascii="Arial" w:eastAsia="DengXian" w:hAnsi="Arial" w:cs="Arial"/>
          <w:sz w:val="21"/>
          <w:szCs w:val="21"/>
        </w:rPr>
        <w:t>世纪经典物理学提出，宇宙间充斥着静止介质</w:t>
      </w:r>
      <w:r w:rsidRPr="003B27C8">
        <w:rPr>
          <w:rFonts w:ascii="Arial" w:eastAsia="DengXian" w:hAnsi="Arial" w:cs="Arial"/>
          <w:sz w:val="21"/>
          <w:szCs w:val="21"/>
        </w:rPr>
        <w:t xml:space="preserve"> “</w:t>
      </w:r>
      <w:r w:rsidRPr="003B27C8">
        <w:rPr>
          <w:rFonts w:ascii="Arial" w:eastAsia="DengXian" w:hAnsi="Arial" w:cs="Arial"/>
          <w:sz w:val="21"/>
          <w:szCs w:val="21"/>
        </w:rPr>
        <w:t>以太</w:t>
      </w:r>
      <w:r w:rsidRPr="003B27C8">
        <w:rPr>
          <w:rFonts w:ascii="Arial" w:eastAsia="DengXian" w:hAnsi="Arial" w:cs="Arial"/>
          <w:sz w:val="21"/>
          <w:szCs w:val="21"/>
        </w:rPr>
        <w:t>”</w:t>
      </w:r>
      <w:r w:rsidRPr="003B27C8">
        <w:rPr>
          <w:rFonts w:ascii="Arial" w:eastAsia="DengXian" w:hAnsi="Arial" w:cs="Arial"/>
          <w:sz w:val="21"/>
          <w:szCs w:val="21"/>
        </w:rPr>
        <w:t>，光依靠以太传播；地球公转穿行其间会形成以太风，使不同方向光速产生可观测差值。</w:t>
      </w:r>
      <w:r w:rsidRPr="003B27C8">
        <w:rPr>
          <w:rFonts w:ascii="Arial" w:eastAsia="DengXian" w:hAnsi="Arial" w:cs="Arial"/>
          <w:sz w:val="21"/>
          <w:szCs w:val="21"/>
        </w:rPr>
        <w:t xml:space="preserve">1887 </w:t>
      </w:r>
      <w:r w:rsidRPr="003B27C8">
        <w:rPr>
          <w:rFonts w:ascii="Arial" w:eastAsia="DengXian" w:hAnsi="Arial" w:cs="Arial"/>
          <w:sz w:val="21"/>
          <w:szCs w:val="21"/>
        </w:rPr>
        <w:t>年，迈克尔逊与莫雷研制出高精度干涉仪，试图通过捕捉光程差证明以太存在。二人反复调试设备、提升测量精度，最终得出颠覆学界的</w:t>
      </w:r>
      <w:r w:rsidRPr="003B27C8">
        <w:rPr>
          <w:rFonts w:ascii="Arial" w:eastAsia="DengXian" w:hAnsi="Arial" w:cs="Arial"/>
          <w:sz w:val="21"/>
          <w:szCs w:val="21"/>
        </w:rPr>
        <w:t xml:space="preserve"> “</w:t>
      </w:r>
      <w:r w:rsidRPr="003B27C8">
        <w:rPr>
          <w:rFonts w:ascii="Arial" w:eastAsia="DengXian" w:hAnsi="Arial" w:cs="Arial"/>
          <w:sz w:val="21"/>
          <w:szCs w:val="21"/>
        </w:rPr>
        <w:t>零结果</w:t>
      </w:r>
      <w:r w:rsidRPr="003B27C8">
        <w:rPr>
          <w:rFonts w:ascii="Arial" w:eastAsia="DengXian" w:hAnsi="Arial" w:cs="Arial"/>
          <w:sz w:val="21"/>
          <w:szCs w:val="21"/>
        </w:rPr>
        <w:t>”</w:t>
      </w:r>
      <w:r w:rsidRPr="003B27C8">
        <w:rPr>
          <w:rFonts w:ascii="Arial" w:eastAsia="DengXian" w:hAnsi="Arial" w:cs="Arial"/>
          <w:sz w:val="21"/>
          <w:szCs w:val="21"/>
        </w:rPr>
        <w:t>，未观测到预想的条纹偏移。</w:t>
      </w:r>
    </w:p>
    <w:p w14:paraId="6606CC21"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这场堪称物理史上最伟大的</w:t>
      </w:r>
      <w:r w:rsidRPr="003B27C8">
        <w:rPr>
          <w:rFonts w:ascii="Arial" w:eastAsia="DengXian" w:hAnsi="Arial" w:cs="Arial"/>
          <w:sz w:val="21"/>
          <w:szCs w:val="21"/>
        </w:rPr>
        <w:t xml:space="preserve"> “</w:t>
      </w:r>
      <w:r w:rsidRPr="003B27C8">
        <w:rPr>
          <w:rFonts w:ascii="Arial" w:eastAsia="DengXian" w:hAnsi="Arial" w:cs="Arial"/>
          <w:sz w:val="21"/>
          <w:szCs w:val="21"/>
        </w:rPr>
        <w:t>失败实验</w:t>
      </w:r>
      <w:r w:rsidRPr="003B27C8">
        <w:rPr>
          <w:rFonts w:ascii="Arial" w:eastAsia="DengXian" w:hAnsi="Arial" w:cs="Arial"/>
          <w:sz w:val="21"/>
          <w:szCs w:val="21"/>
        </w:rPr>
        <w:t>”</w:t>
      </w:r>
      <w:r w:rsidRPr="003B27C8">
        <w:rPr>
          <w:rFonts w:ascii="Arial" w:eastAsia="DengXian" w:hAnsi="Arial" w:cs="Arial"/>
          <w:sz w:val="21"/>
          <w:szCs w:val="21"/>
        </w:rPr>
        <w:t>，直接否定以太假说、瓦解经典绝对时空观，为狭义相对论奠定关键实验基础，促成近代物理学跨越式发展。时至今日，迈克尔逊干涉仪依旧是高校光学核心实验装置，广泛用于观测微小形变、分析光程差，探究各类光学传播规律。</w:t>
      </w:r>
    </w:p>
    <w:p w14:paraId="2DD1FBE9" w14:textId="77777777" w:rsidR="009E3931" w:rsidRPr="003B27C8" w:rsidRDefault="009E3931">
      <w:pPr>
        <w:spacing w:before="120" w:after="120" w:line="288" w:lineRule="auto"/>
        <w:rPr>
          <w:sz w:val="21"/>
          <w:szCs w:val="21"/>
        </w:rPr>
      </w:pPr>
    </w:p>
    <w:p w14:paraId="6BB9DF07"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在实操这台经典干涉仪的过程中，我发现传统设备存在两大核心短板：一方面大幅降低实验精度、提升操作风险，另一方面还造成了科学参与层面的不公，本套智能化改良系统正是为针对性解决这些痛点而生。</w:t>
      </w:r>
    </w:p>
    <w:p w14:paraId="54ADF106"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第一，传统实验存在难以跨越的肢体门槛，形成科学普惠壁垒。仪器光路粗调、精细校准、反光镜角度微调等全部流程，都高度依赖人手完成精密操作，对肢体稳定性与精细控制能力要求极高。这使得身体机能受限、手部操作不便的人群无法独立开展实验，失去亲身探究光学规律的机会。</w:t>
      </w:r>
    </w:p>
    <w:p w14:paraId="30045929"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第二，人工操作容错空间极小，误差与设备损耗风险双重突出。本实验调节精度达到微米量级，人手轻微晃动、台面震动都会直接打乱干涉条纹；近距离手动调试还极易磕碰光学元件、误调实验参数，人为操作介入越多，实验偏差与设备损坏的概率越高。</w:t>
      </w:r>
    </w:p>
    <w:p w14:paraId="31DD358A"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为从根源解决以上问题，核心是打破物理实验的肢体参与壁垒，我将前沿具身智能理念落地于光学实验场景完成整机改造。具身智能能够赋予设备自主感知、逻辑判断与机械执行的完整能力，依靠步进电机完成全部光路调控，全程替代人工精密操作。这套搭载语音交互的智能系统，既消除手部抖动带来的测量误差、规避设备磕碰隐患，稳定维持高精度实验环境；更重要的是全程无需肢体接触仪器，彻底摆脱对精细手部动作的依赖，让残障群体能够平等、独立地完成整套光学观测，真正实现科学实验普惠化。</w:t>
      </w:r>
    </w:p>
    <w:p w14:paraId="0E5BB917" w14:textId="77777777" w:rsidR="009E3931" w:rsidRPr="003B27C8" w:rsidRDefault="009E3931">
      <w:pPr>
        <w:spacing w:before="120" w:after="120" w:line="288" w:lineRule="auto"/>
        <w:rPr>
          <w:sz w:val="21"/>
          <w:szCs w:val="21"/>
        </w:rPr>
      </w:pPr>
    </w:p>
    <w:p w14:paraId="6FD8658B"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lastRenderedPageBreak/>
        <w:t>接下来，我将从硬件、软件两大维度，系统阐述本套智能干涉实验系统的整体改良方案。</w:t>
      </w:r>
    </w:p>
    <w:p w14:paraId="5BBC7C8E"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首先是硬件架构设计。本系统搭建了多模块协同智能电控体系，以三块</w:t>
      </w:r>
      <w:r w:rsidRPr="003B27C8">
        <w:rPr>
          <w:rFonts w:ascii="Arial" w:eastAsia="DengXian" w:hAnsi="Arial" w:cs="Arial"/>
          <w:sz w:val="21"/>
          <w:szCs w:val="21"/>
        </w:rPr>
        <w:t xml:space="preserve"> Arduino </w:t>
      </w:r>
      <w:r w:rsidRPr="003B27C8">
        <w:rPr>
          <w:rFonts w:ascii="Arial" w:eastAsia="DengXian" w:hAnsi="Arial" w:cs="Arial"/>
          <w:sz w:val="21"/>
          <w:szCs w:val="21"/>
        </w:rPr>
        <w:t>主控板为核心，搭配稳压与驱动模块实现整机稳定可控运行。设备采用六组步进电机，与干涉仪所有手动调节旋钮一一对应，全覆盖完成光路粗调、细调以及双分光镜</w:t>
      </w:r>
      <w:r w:rsidRPr="003B27C8">
        <w:rPr>
          <w:rFonts w:ascii="Arial" w:eastAsia="DengXian" w:hAnsi="Arial" w:cs="Arial"/>
          <w:sz w:val="21"/>
          <w:szCs w:val="21"/>
        </w:rPr>
        <w:t xml:space="preserve"> XY </w:t>
      </w:r>
      <w:r w:rsidRPr="003B27C8">
        <w:rPr>
          <w:rFonts w:ascii="Arial" w:eastAsia="DengXian" w:hAnsi="Arial" w:cs="Arial"/>
          <w:sz w:val="21"/>
          <w:szCs w:val="21"/>
        </w:rPr>
        <w:t>轴角度的自动化调控，以智能电控驱动彻底替代传统人工精细操作，从根源破除手部操作的实验参与门槛。针对常规</w:t>
      </w:r>
      <w:r w:rsidRPr="003B27C8">
        <w:rPr>
          <w:rFonts w:ascii="Arial" w:eastAsia="DengXian" w:hAnsi="Arial" w:cs="Arial"/>
          <w:sz w:val="21"/>
          <w:szCs w:val="21"/>
        </w:rPr>
        <w:t xml:space="preserve"> USB </w:t>
      </w:r>
      <w:r w:rsidRPr="003B27C8">
        <w:rPr>
          <w:rFonts w:ascii="Arial" w:eastAsia="DengXian" w:hAnsi="Arial" w:cs="Arial"/>
          <w:sz w:val="21"/>
          <w:szCs w:val="21"/>
        </w:rPr>
        <w:t>供电波动、电机卡顿失效等痛点，系统搭载</w:t>
      </w:r>
      <w:r w:rsidRPr="003B27C8">
        <w:rPr>
          <w:rFonts w:ascii="Arial" w:eastAsia="DengXian" w:hAnsi="Arial" w:cs="Arial"/>
          <w:sz w:val="21"/>
          <w:szCs w:val="21"/>
        </w:rPr>
        <w:t xml:space="preserve"> 5V </w:t>
      </w:r>
      <w:r w:rsidRPr="003B27C8">
        <w:rPr>
          <w:rFonts w:ascii="Arial" w:eastAsia="DengXian" w:hAnsi="Arial" w:cs="Arial"/>
          <w:sz w:val="21"/>
          <w:szCs w:val="21"/>
        </w:rPr>
        <w:t>至</w:t>
      </w:r>
      <w:r w:rsidRPr="003B27C8">
        <w:rPr>
          <w:rFonts w:ascii="Arial" w:eastAsia="DengXian" w:hAnsi="Arial" w:cs="Arial"/>
          <w:sz w:val="21"/>
          <w:szCs w:val="21"/>
        </w:rPr>
        <w:t xml:space="preserve"> 9V </w:t>
      </w:r>
      <w:r w:rsidRPr="003B27C8">
        <w:rPr>
          <w:rFonts w:ascii="Arial" w:eastAsia="DengXian" w:hAnsi="Arial" w:cs="Arial"/>
          <w:sz w:val="21"/>
          <w:szCs w:val="21"/>
        </w:rPr>
        <w:t>独立稳压电源，保障设备长时间连续稳定工作。同时通过</w:t>
      </w:r>
      <w:r w:rsidRPr="003B27C8">
        <w:rPr>
          <w:rFonts w:ascii="Arial" w:eastAsia="DengXian" w:hAnsi="Arial" w:cs="Arial"/>
          <w:sz w:val="21"/>
          <w:szCs w:val="21"/>
        </w:rPr>
        <w:t xml:space="preserve"> 3D </w:t>
      </w:r>
      <w:r w:rsidRPr="003B27C8">
        <w:rPr>
          <w:rFonts w:ascii="Arial" w:eastAsia="DengXian" w:hAnsi="Arial" w:cs="Arial"/>
          <w:sz w:val="21"/>
          <w:szCs w:val="21"/>
        </w:rPr>
        <w:t>打印定制传动结构，精准适配设备传动链路，最大限度降低机械装配误差。硬件层面支持角度大调、步数精调双调控模式，兼顾大范围光路校准效率与微米级高精度微调能力，有效规避人工操作偏差，大幅提升实验稳定性与精准度。</w:t>
      </w:r>
    </w:p>
    <w:p w14:paraId="6903458D"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基于这套智能化硬件架构，我配套完成了全流程软件智能控制系统开发。本系统以</w:t>
      </w:r>
      <w:r w:rsidRPr="003B27C8">
        <w:rPr>
          <w:rFonts w:ascii="Arial" w:eastAsia="DengXian" w:hAnsi="Arial" w:cs="Arial"/>
          <w:sz w:val="21"/>
          <w:szCs w:val="21"/>
        </w:rPr>
        <w:t xml:space="preserve"> Python </w:t>
      </w:r>
      <w:r w:rsidRPr="003B27C8">
        <w:rPr>
          <w:rFonts w:ascii="Arial" w:eastAsia="DengXian" w:hAnsi="Arial" w:cs="Arial"/>
          <w:sz w:val="21"/>
          <w:szCs w:val="21"/>
        </w:rPr>
        <w:t>为主控框架，依托</w:t>
      </w:r>
      <w:r w:rsidRPr="003B27C8">
        <w:rPr>
          <w:rFonts w:ascii="Arial" w:eastAsia="DengXian" w:hAnsi="Arial" w:cs="Arial"/>
          <w:sz w:val="21"/>
          <w:szCs w:val="21"/>
        </w:rPr>
        <w:t xml:space="preserve"> </w:t>
      </w:r>
      <w:proofErr w:type="spellStart"/>
      <w:r w:rsidRPr="003B27C8">
        <w:rPr>
          <w:rFonts w:ascii="Arial" w:eastAsia="DengXian" w:hAnsi="Arial" w:cs="Arial"/>
          <w:sz w:val="21"/>
          <w:szCs w:val="21"/>
        </w:rPr>
        <w:t>OpenAI</w:t>
      </w:r>
      <w:proofErr w:type="spellEnd"/>
      <w:r w:rsidRPr="003B27C8">
        <w:rPr>
          <w:rFonts w:ascii="Arial" w:eastAsia="DengXian" w:hAnsi="Arial" w:cs="Arial"/>
          <w:sz w:val="21"/>
          <w:szCs w:val="21"/>
        </w:rPr>
        <w:t xml:space="preserve"> Whisper </w:t>
      </w:r>
      <w:r w:rsidRPr="003B27C8">
        <w:rPr>
          <w:rFonts w:ascii="Arial" w:eastAsia="DengXian" w:hAnsi="Arial" w:cs="Arial"/>
          <w:sz w:val="21"/>
          <w:szCs w:val="21"/>
        </w:rPr>
        <w:t>离线语音识别模型，实现智能化无接触操控。我搭建专属识别词库，增设谐音、近音防干扰机制，结合分段式语义解析算法，可精准拆分语音指令、判定调控对象与运动参数，同时支持自定义指令命名，场景适配性极强。针对语音识别偏差与模型幻觉问题，我优化设备执行逻辑，异常指令自动拒执、重新监听，彻底杜绝误操作风险。软件同样兼容角度、步数双模式调控，搭配多档位速度调节，并搭载无按键连续监听模式，适配特殊人群操作需求，真正实现全程自主无接触实验操控。相较于传统正则匹配，本系统智能语义解析容错性更强，同时预留大语言模型拓展接口，可持续优化交互精度，为系统迭代升级提供充足空间。</w:t>
      </w:r>
    </w:p>
    <w:p w14:paraId="3D9016A1" w14:textId="77777777" w:rsidR="009E3931" w:rsidRPr="003B27C8" w:rsidRDefault="009E3931">
      <w:pPr>
        <w:spacing w:before="120" w:after="120" w:line="288" w:lineRule="auto"/>
        <w:rPr>
          <w:sz w:val="21"/>
          <w:szCs w:val="21"/>
        </w:rPr>
      </w:pPr>
    </w:p>
    <w:p w14:paraId="5BC0E13F"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目前，本套智能语音操控迈克尔逊干涉实验系统已完成整体落地与功能验证。项目依托传统迈克尔逊干涉仪本体，完成了终端设备、控制模块与整套电控结构的组装、匹配与固定。配套控制程序已全部开发调试完毕，经过多轮实测运行稳定，各项自动化调控与语音交互功能均可正常实现，系统已具备完整、可用的实验运行能力。</w:t>
      </w:r>
    </w:p>
    <w:p w14:paraId="118E2806"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本项目仍具备充足的迭代优化与功能拓展空间。后续可持续迭代升级语音识别模型，进一步提升指令识别准确率与响应效率，优化整体交互体验；通过优化电路布局与结构集成设计，精简设备布线结构，使整机外观与集成度更加规整有序。同时，可进一步深化具身智能能力，新增光学传感检测模块，实现干涉条纹自动采集、计数与智能播报，摆脱人工目视观测依赖。此外，可持续简化交互逻辑，升级自然语义控制方式，支持更通俗、人性化的直观指令操控，进一步降低实验操作门槛，持续提升系统的普惠性与智能化水平。</w:t>
      </w:r>
    </w:p>
    <w:p w14:paraId="15A22481" w14:textId="77777777" w:rsidR="009E3931" w:rsidRPr="003B27C8" w:rsidRDefault="009E3931">
      <w:pPr>
        <w:spacing w:before="120" w:after="120" w:line="288" w:lineRule="auto"/>
        <w:rPr>
          <w:sz w:val="21"/>
          <w:szCs w:val="21"/>
        </w:rPr>
      </w:pPr>
    </w:p>
    <w:p w14:paraId="085F36CB" w14:textId="77777777" w:rsidR="009E3931" w:rsidRPr="003B27C8" w:rsidRDefault="00000000">
      <w:pPr>
        <w:spacing w:before="120" w:after="120" w:line="288" w:lineRule="auto"/>
        <w:ind w:firstLine="420"/>
        <w:rPr>
          <w:sz w:val="21"/>
          <w:szCs w:val="21"/>
        </w:rPr>
      </w:pPr>
      <w:r w:rsidRPr="003B27C8">
        <w:rPr>
          <w:rFonts w:ascii="Arial" w:eastAsia="DengXian" w:hAnsi="Arial" w:cs="Arial"/>
          <w:sz w:val="21"/>
          <w:szCs w:val="21"/>
        </w:rPr>
        <w:t>至此，我对本项目进行总结。迈克尔逊干涉仪作为近代物理里程碑式的经典实验，因其超高调节精度，传统实操高度依赖人体手部精细操控能力，存在极高的实验参与壁垒与人为误差缺陷。</w:t>
      </w:r>
    </w:p>
    <w:p w14:paraId="47C5B9A0" w14:textId="77777777" w:rsidR="009E3931" w:rsidRPr="003B27C8" w:rsidRDefault="00000000">
      <w:pPr>
        <w:spacing w:before="120" w:after="120" w:line="288" w:lineRule="auto"/>
        <w:rPr>
          <w:sz w:val="21"/>
          <w:szCs w:val="21"/>
        </w:rPr>
      </w:pPr>
      <w:r w:rsidRPr="003B27C8">
        <w:rPr>
          <w:rFonts w:ascii="Arial" w:eastAsia="DengXian" w:hAnsi="Arial" w:cs="Arial"/>
          <w:sz w:val="21"/>
          <w:szCs w:val="21"/>
        </w:rPr>
        <w:t>本项目依托具身智能理念完成系统智能化重构，通过软硬件一体化改造，以机器自主感知与精密执行替代人工操作，最大程度弥补人体机能短板，趋近实现实验全流程智能化自主运行。我始终坚信，科学求知不应被身体机能局限，本系统彻底打破了精密物理实验的身体参与壁垒，保障特殊群体能够平等、独立、自主地完成高精度光学实验。</w:t>
      </w:r>
    </w:p>
    <w:p w14:paraId="4A1C58E0" w14:textId="19449D7B" w:rsidR="009E3931" w:rsidRPr="003B27C8" w:rsidRDefault="00000000">
      <w:pPr>
        <w:spacing w:before="120" w:after="120" w:line="288" w:lineRule="auto"/>
        <w:rPr>
          <w:sz w:val="21"/>
          <w:szCs w:val="21"/>
        </w:rPr>
      </w:pPr>
      <w:r w:rsidRPr="003B27C8">
        <w:rPr>
          <w:rFonts w:ascii="Arial" w:eastAsia="DengXian" w:hAnsi="Arial" w:cs="Arial"/>
          <w:sz w:val="21"/>
          <w:szCs w:val="21"/>
        </w:rPr>
        <w:t>在功能层面，系统既规避了人工操作误差与设备损耗风险，提升实验精度与规范性，也真正落地了科学教育普惠公平的核心目标，是具身智能技术在基础物理教学实验场景中，一次极具实用性与创新性的落地应用。接下来，我将进行设备实操演示。</w:t>
      </w:r>
      <w:bookmarkEnd w:id="0"/>
    </w:p>
    <w:sectPr w:rsidR="009E3931" w:rsidRPr="003B27C8">
      <w:headerReference w:type="default" r:id="rId6"/>
      <w:footerReference w:type="default" r:id="rId7"/>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1A985" w14:textId="77777777" w:rsidR="000625CD" w:rsidRDefault="000625CD">
      <w:r>
        <w:separator/>
      </w:r>
    </w:p>
  </w:endnote>
  <w:endnote w:type="continuationSeparator" w:id="0">
    <w:p w14:paraId="72DBD470" w14:textId="77777777" w:rsidR="000625CD" w:rsidRDefault="00062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3B67C" w14:textId="77777777" w:rsidR="009E3931" w:rsidRDefault="009E39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D48A9" w14:textId="77777777" w:rsidR="000625CD" w:rsidRDefault="000625CD">
      <w:r>
        <w:separator/>
      </w:r>
    </w:p>
  </w:footnote>
  <w:footnote w:type="continuationSeparator" w:id="0">
    <w:p w14:paraId="0E9DCB8F" w14:textId="77777777" w:rsidR="000625CD" w:rsidRDefault="00062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4023F" w14:textId="77777777" w:rsidR="009E3931" w:rsidRDefault="009E393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E3931"/>
    <w:rsid w:val="000625CD"/>
    <w:rsid w:val="003B27C8"/>
    <w:rsid w:val="003E113F"/>
    <w:rsid w:val="005859AB"/>
    <w:rsid w:val="006D441A"/>
    <w:rsid w:val="00906138"/>
    <w:rsid w:val="009E3931"/>
    <w:rsid w:val="00B77EE4"/>
    <w:rsid w:val="00D601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37F72C"/>
  <w15:docId w15:val="{AA35F79D-A8B0-E847-A560-C3E553A6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28590">
      <w:bodyDiv w:val="1"/>
      <w:marLeft w:val="0"/>
      <w:marRight w:val="0"/>
      <w:marTop w:val="0"/>
      <w:marBottom w:val="0"/>
      <w:divBdr>
        <w:top w:val="none" w:sz="0" w:space="0" w:color="auto"/>
        <w:left w:val="none" w:sz="0" w:space="0" w:color="auto"/>
        <w:bottom w:val="none" w:sz="0" w:space="0" w:color="auto"/>
        <w:right w:val="none" w:sz="0" w:space="0" w:color="auto"/>
      </w:divBdr>
      <w:divsChild>
        <w:div w:id="1532954178">
          <w:marLeft w:val="0"/>
          <w:marRight w:val="0"/>
          <w:marTop w:val="0"/>
          <w:marBottom w:val="0"/>
          <w:divBdr>
            <w:top w:val="none" w:sz="0" w:space="0" w:color="auto"/>
            <w:left w:val="none" w:sz="0" w:space="0" w:color="auto"/>
            <w:bottom w:val="none" w:sz="0" w:space="0" w:color="auto"/>
            <w:right w:val="none" w:sz="0" w:space="0" w:color="auto"/>
          </w:divBdr>
        </w:div>
      </w:divsChild>
    </w:div>
    <w:div w:id="249513152">
      <w:bodyDiv w:val="1"/>
      <w:marLeft w:val="0"/>
      <w:marRight w:val="0"/>
      <w:marTop w:val="0"/>
      <w:marBottom w:val="0"/>
      <w:divBdr>
        <w:top w:val="none" w:sz="0" w:space="0" w:color="auto"/>
        <w:left w:val="none" w:sz="0" w:space="0" w:color="auto"/>
        <w:bottom w:val="none" w:sz="0" w:space="0" w:color="auto"/>
        <w:right w:val="none" w:sz="0" w:space="0" w:color="auto"/>
      </w:divBdr>
      <w:divsChild>
        <w:div w:id="1621299198">
          <w:marLeft w:val="0"/>
          <w:marRight w:val="0"/>
          <w:marTop w:val="0"/>
          <w:marBottom w:val="0"/>
          <w:divBdr>
            <w:top w:val="none" w:sz="0" w:space="0" w:color="auto"/>
            <w:left w:val="none" w:sz="0" w:space="0" w:color="auto"/>
            <w:bottom w:val="none" w:sz="0" w:space="0" w:color="auto"/>
            <w:right w:val="none" w:sz="0" w:space="0" w:color="auto"/>
          </w:divBdr>
        </w:div>
      </w:divsChild>
    </w:div>
    <w:div w:id="657029901">
      <w:bodyDiv w:val="1"/>
      <w:marLeft w:val="0"/>
      <w:marRight w:val="0"/>
      <w:marTop w:val="0"/>
      <w:marBottom w:val="0"/>
      <w:divBdr>
        <w:top w:val="none" w:sz="0" w:space="0" w:color="auto"/>
        <w:left w:val="none" w:sz="0" w:space="0" w:color="auto"/>
        <w:bottom w:val="none" w:sz="0" w:space="0" w:color="auto"/>
        <w:right w:val="none" w:sz="0" w:space="0" w:color="auto"/>
      </w:divBdr>
      <w:divsChild>
        <w:div w:id="638610534">
          <w:marLeft w:val="0"/>
          <w:marRight w:val="0"/>
          <w:marTop w:val="0"/>
          <w:marBottom w:val="0"/>
          <w:divBdr>
            <w:top w:val="none" w:sz="0" w:space="0" w:color="auto"/>
            <w:left w:val="none" w:sz="0" w:space="0" w:color="auto"/>
            <w:bottom w:val="none" w:sz="0" w:space="0" w:color="auto"/>
            <w:right w:val="none" w:sz="0" w:space="0" w:color="auto"/>
          </w:divBdr>
        </w:div>
      </w:divsChild>
    </w:div>
    <w:div w:id="876313665">
      <w:bodyDiv w:val="1"/>
      <w:marLeft w:val="0"/>
      <w:marRight w:val="0"/>
      <w:marTop w:val="0"/>
      <w:marBottom w:val="0"/>
      <w:divBdr>
        <w:top w:val="none" w:sz="0" w:space="0" w:color="auto"/>
        <w:left w:val="none" w:sz="0" w:space="0" w:color="auto"/>
        <w:bottom w:val="none" w:sz="0" w:space="0" w:color="auto"/>
        <w:right w:val="none" w:sz="0" w:space="0" w:color="auto"/>
      </w:divBdr>
      <w:divsChild>
        <w:div w:id="1326278528">
          <w:marLeft w:val="0"/>
          <w:marRight w:val="0"/>
          <w:marTop w:val="0"/>
          <w:marBottom w:val="0"/>
          <w:divBdr>
            <w:top w:val="none" w:sz="0" w:space="0" w:color="auto"/>
            <w:left w:val="none" w:sz="0" w:space="0" w:color="auto"/>
            <w:bottom w:val="none" w:sz="0" w:space="0" w:color="auto"/>
            <w:right w:val="none" w:sz="0" w:space="0" w:color="auto"/>
          </w:divBdr>
        </w:div>
      </w:divsChild>
    </w:div>
    <w:div w:id="1181309711">
      <w:bodyDiv w:val="1"/>
      <w:marLeft w:val="0"/>
      <w:marRight w:val="0"/>
      <w:marTop w:val="0"/>
      <w:marBottom w:val="0"/>
      <w:divBdr>
        <w:top w:val="none" w:sz="0" w:space="0" w:color="auto"/>
        <w:left w:val="none" w:sz="0" w:space="0" w:color="auto"/>
        <w:bottom w:val="none" w:sz="0" w:space="0" w:color="auto"/>
        <w:right w:val="none" w:sz="0" w:space="0" w:color="auto"/>
      </w:divBdr>
      <w:divsChild>
        <w:div w:id="921641715">
          <w:marLeft w:val="0"/>
          <w:marRight w:val="0"/>
          <w:marTop w:val="0"/>
          <w:marBottom w:val="0"/>
          <w:divBdr>
            <w:top w:val="none" w:sz="0" w:space="0" w:color="auto"/>
            <w:left w:val="none" w:sz="0" w:space="0" w:color="auto"/>
            <w:bottom w:val="none" w:sz="0" w:space="0" w:color="auto"/>
            <w:right w:val="none" w:sz="0" w:space="0" w:color="auto"/>
          </w:divBdr>
        </w:div>
      </w:divsChild>
    </w:div>
    <w:div w:id="1225680479">
      <w:bodyDiv w:val="1"/>
      <w:marLeft w:val="0"/>
      <w:marRight w:val="0"/>
      <w:marTop w:val="0"/>
      <w:marBottom w:val="0"/>
      <w:divBdr>
        <w:top w:val="none" w:sz="0" w:space="0" w:color="auto"/>
        <w:left w:val="none" w:sz="0" w:space="0" w:color="auto"/>
        <w:bottom w:val="none" w:sz="0" w:space="0" w:color="auto"/>
        <w:right w:val="none" w:sz="0" w:space="0" w:color="auto"/>
      </w:divBdr>
      <w:divsChild>
        <w:div w:id="331563628">
          <w:marLeft w:val="0"/>
          <w:marRight w:val="0"/>
          <w:marTop w:val="0"/>
          <w:marBottom w:val="0"/>
          <w:divBdr>
            <w:top w:val="none" w:sz="0" w:space="0" w:color="auto"/>
            <w:left w:val="none" w:sz="0" w:space="0" w:color="auto"/>
            <w:bottom w:val="none" w:sz="0" w:space="0" w:color="auto"/>
            <w:right w:val="none" w:sz="0" w:space="0" w:color="auto"/>
          </w:divBdr>
        </w:div>
      </w:divsChild>
    </w:div>
    <w:div w:id="2088071801">
      <w:bodyDiv w:val="1"/>
      <w:marLeft w:val="0"/>
      <w:marRight w:val="0"/>
      <w:marTop w:val="0"/>
      <w:marBottom w:val="0"/>
      <w:divBdr>
        <w:top w:val="none" w:sz="0" w:space="0" w:color="auto"/>
        <w:left w:val="none" w:sz="0" w:space="0" w:color="auto"/>
        <w:bottom w:val="none" w:sz="0" w:space="0" w:color="auto"/>
        <w:right w:val="none" w:sz="0" w:space="0" w:color="auto"/>
      </w:divBdr>
      <w:divsChild>
        <w:div w:id="8792468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Zhexian Dong</cp:lastModifiedBy>
  <cp:revision>3</cp:revision>
  <dcterms:created xsi:type="dcterms:W3CDTF">2026-07-12T06:56:00Z</dcterms:created>
  <dcterms:modified xsi:type="dcterms:W3CDTF">2026-07-12T09:13:00Z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{"Label":"1","ContentProducer":"001191110102MACQD9K64010000","ProduceID":"7661531711910972345","ReservedCode1":"","ContentPropagator":"","PropagateID":"","ReservedCode2":""}</vt:lpwstr>
  </property>
</Properties>
</file>