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3CD2" w:rsidRDefault="00E33CD2" w:rsidP="00E33CD2">
      <w:pPr>
        <w:spacing w:after="0"/>
        <w:jc w:val="center"/>
        <w:rPr>
          <w:b/>
          <w:sz w:val="28"/>
          <w:szCs w:val="28"/>
        </w:rPr>
      </w:pPr>
      <w:bookmarkStart w:id="0" w:name="bm_title"/>
      <w:bookmarkStart w:id="1" w:name="_GoBack"/>
      <w:bookmarkEnd w:id="1"/>
      <w:r>
        <w:rPr>
          <w:b/>
          <w:sz w:val="28"/>
          <w:szCs w:val="28"/>
        </w:rPr>
        <w:t xml:space="preserve">A Course-End Project Report</w:t>
      </w:r>
      <w:bookmarkEnd w:id="0"/>
    </w:p>
    <w:p w:rsidR="00E33CD2" w:rsidRPr="00A1581C" w:rsidRDefault="00E33CD2" w:rsidP="00E33CD2">
      <w:pPr>
        <w:spacing w:after="0"/>
        <w:jc w:val="center"/>
        <w:rPr>
          <w:b/>
          <w:sz w:val="28"/>
          <w:szCs w:val="28"/>
        </w:rPr>
      </w:pPr>
      <w:r>
        <w:rPr>
          <w:b/>
          <w:sz w:val="28"/>
          <w:szCs w:val="28"/>
        </w:rPr>
        <w:t>on</w:t>
      </w:r>
    </w:p>
    <w:p w:rsidR="00E33CD2" w:rsidRDefault="00E33CD2" w:rsidP="00E33CD2">
      <w:pPr>
        <w:jc w:val="center"/>
        <w:outlineLvl w:val="0"/>
        <w:rPr>
          <w:b/>
          <w:bCs/>
          <w:sz w:val="40"/>
          <w:szCs w:val="40"/>
          <w:lang w:val="en-IN"/>
        </w:rPr>
      </w:pPr>
      <w:r>
        <w:rPr>
          <w:b/>
          <w:bCs/>
          <w:sz w:val="40"/>
          <w:szCs w:val="40"/>
          <w:lang w:val="en-IN"/>
        </w:rPr>
        <w:t>“Data Science Case Studies: Titanic Survival Prediction and Bank Marketing Classification”</w:t>
      </w:r>
    </w:p>
    <w:p w:rsidR="00D27EB2" w:rsidRPr="00D27EB2" w:rsidRDefault="00D27EB2" w:rsidP="00E33CD2">
      <w:pPr>
        <w:jc w:val="center"/>
        <w:outlineLvl w:val="0"/>
        <w:rPr>
          <w:b/>
          <w:bCs/>
          <w:sz w:val="28"/>
          <w:szCs w:val="28"/>
          <w:lang w:val="en-IN"/>
        </w:rPr>
      </w:pPr>
      <w:r>
        <w:rPr>
          <w:b/>
          <w:bCs/>
          <w:sz w:val="28"/>
          <w:szCs w:val="28"/>
          <w:lang w:val="en-IN"/>
        </w:rPr>
        <w:t xml:space="preserve">for the course </w:t>
      </w:r>
    </w:p>
    <w:p w:rsidR="00D27EB2" w:rsidRDefault="00A42AA3" w:rsidP="00E33CD2">
      <w:pPr>
        <w:jc w:val="center"/>
        <w:outlineLvl w:val="0"/>
        <w:rPr>
          <w:b/>
          <w:bCs/>
          <w:sz w:val="40"/>
          <w:szCs w:val="40"/>
          <w:lang w:val="en-IN"/>
        </w:rPr>
      </w:pPr>
      <w:r>
        <w:rPr>
          <w:b/>
          <w:bCs/>
          <w:sz w:val="40"/>
          <w:szCs w:val="40"/>
          <w:lang w:val="en-IN"/>
        </w:rPr>
        <w:t>Fundamentals of Data Science (22CSC59)</w:t>
      </w:r>
    </w:p>
    <w:p w:rsidR="00E33CD2" w:rsidRDefault="00E33CD2" w:rsidP="00E33CD2">
      <w:pPr>
        <w:jc w:val="center"/>
        <w:rPr>
          <w:sz w:val="28"/>
          <w:szCs w:val="28"/>
        </w:rPr>
      </w:pPr>
      <w:r>
        <w:rPr>
          <w:sz w:val="28"/>
          <w:szCs w:val="28"/>
        </w:rPr>
        <w:t xml:space="preserve">Submitted in partial fulfillment of the requirements for the award of degree</w:t>
      </w:r>
    </w:p>
    <w:p w:rsidR="00E33CD2" w:rsidRPr="00A1581C" w:rsidRDefault="00E33CD2" w:rsidP="00E33CD2">
      <w:pPr>
        <w:spacing w:after="0"/>
        <w:jc w:val="center"/>
        <w:rPr>
          <w:b/>
          <w:sz w:val="36"/>
          <w:szCs w:val="36"/>
        </w:rPr>
      </w:pPr>
      <w:r>
        <w:rPr>
          <w:b/>
          <w:sz w:val="36"/>
          <w:szCs w:val="36"/>
        </w:rPr>
        <w:t>BACHELOR OF ENGINEERING</w:t>
      </w:r>
    </w:p>
    <w:p w:rsidR="00E33CD2" w:rsidRPr="00A1581C" w:rsidRDefault="00E33CD2" w:rsidP="00E33CD2">
      <w:pPr>
        <w:spacing w:after="0"/>
        <w:jc w:val="center"/>
        <w:rPr>
          <w:b/>
          <w:sz w:val="28"/>
          <w:szCs w:val="28"/>
        </w:rPr>
      </w:pPr>
      <w:r>
        <w:rPr>
          <w:b/>
          <w:sz w:val="28"/>
          <w:szCs w:val="28"/>
        </w:rPr>
        <w:t>in</w:t>
      </w:r>
    </w:p>
    <w:p w:rsidR="00E33CD2" w:rsidRPr="00851720" w:rsidRDefault="00E33CD2" w:rsidP="00E33CD2">
      <w:pPr>
        <w:spacing w:after="0"/>
        <w:jc w:val="center"/>
        <w:rPr>
          <w:b/>
          <w:sz w:val="36"/>
          <w:szCs w:val="36"/>
        </w:rPr>
      </w:pPr>
      <w:r>
        <w:rPr>
          <w:b/>
          <w:sz w:val="36"/>
          <w:szCs w:val="36"/>
        </w:rPr>
        <w:t>COMPUTER SCIENCE AND ENGINEERING</w:t>
      </w:r>
    </w:p>
    <w:p w:rsidR="00E33CD2" w:rsidRPr="00851720" w:rsidRDefault="00E33CD2" w:rsidP="00E33CD2">
      <w:pPr>
        <w:jc w:val="center"/>
        <w:rPr>
          <w:color w:val="00B0F0"/>
          <w:szCs w:val="24"/>
        </w:rPr>
      </w:pPr>
    </w:p>
    <w:p w:rsidR="00E33CD2" w:rsidRPr="00A1581C" w:rsidRDefault="00E33CD2" w:rsidP="00E33CD2">
      <w:pPr>
        <w:spacing w:after="0"/>
        <w:jc w:val="center"/>
        <w:rPr>
          <w:b/>
          <w:sz w:val="28"/>
          <w:szCs w:val="28"/>
        </w:rPr>
      </w:pPr>
      <w:r>
        <w:rPr>
          <w:b/>
          <w:sz w:val="28"/>
          <w:szCs w:val="28"/>
        </w:rPr>
        <w:t>by</w:t>
      </w:r>
    </w:p>
    <w:p w:rsidR="00E33CD2" w:rsidRPr="0017706E" w:rsidRDefault="00E33CD2" w:rsidP="00E33CD2">
      <w:pPr>
        <w:spacing w:after="0"/>
        <w:jc w:val="center"/>
        <w:rPr>
          <w:b/>
          <w:sz w:val="28"/>
          <w:szCs w:val="32"/>
        </w:rPr>
      </w:pPr>
      <w:r>
        <w:rPr>
          <w:b/>
          <w:sz w:val="28"/>
          <w:szCs w:val="32"/>
        </w:rPr>
        <w:t>Rushil Sarapu (160124733197)</w:t>
      </w:r>
    </w:p>
    <w:p w:rsidR="00E33CD2" w:rsidRPr="0017706E" w:rsidRDefault="00E33CD2" w:rsidP="00E33CD2">
      <w:pPr>
        <w:spacing w:after="0"/>
        <w:jc w:val="center"/>
        <w:rPr>
          <w:b/>
          <w:sz w:val="28"/>
          <w:szCs w:val="32"/>
        </w:rPr>
      </w:pPr>
      <w:r>
        <w:rPr>
          <w:b/>
          <w:sz w:val="28"/>
          <w:szCs w:val="32"/>
        </w:rPr>
        <w:t>Section: CSE-3    Year: III Year / V Semester</w:t>
      </w:r>
    </w:p>
    <w:p w:rsidR="00E33CD2" w:rsidRDefault="00E33CD2" w:rsidP="00E33CD2">
      <w:pPr>
        <w:spacing w:after="0"/>
        <w:jc w:val="center"/>
        <w:rPr>
          <w:b/>
          <w:sz w:val="32"/>
          <w:szCs w:val="32"/>
        </w:rPr>
      </w:pPr>
    </w:p>
    <w:p w:rsidR="00E33CD2" w:rsidRDefault="00E33CD2" w:rsidP="00E33CD2">
      <w:pPr>
        <w:spacing w:after="0"/>
        <w:jc w:val="center"/>
        <w:rPr>
          <w:b/>
          <w:sz w:val="32"/>
          <w:szCs w:val="32"/>
        </w:rPr>
      </w:pPr>
      <w:r>
        <w:rPr>
          <w:b/>
          <w:sz w:val="32"/>
          <w:szCs w:val="32"/>
        </w:rPr>
        <w:t>Faculty:</w:t>
      </w:r>
    </w:p>
    <w:p w:rsidR="00E33CD2" w:rsidRPr="00AB5567" w:rsidRDefault="00E33CD2" w:rsidP="00E33CD2">
      <w:pPr>
        <w:spacing w:after="0"/>
        <w:jc w:val="center"/>
        <w:rPr>
          <w:b/>
          <w:sz w:val="28"/>
          <w:szCs w:val="32"/>
          <w:lang w:val="en-IN"/>
        </w:rPr>
      </w:pPr>
      <w:r>
        <w:rPr>
          <w:b/>
          <w:sz w:val="28"/>
          <w:szCs w:val="32"/>
          <w:lang w:val="en-IN"/>
        </w:rPr>
        <w:t>S. Durga Devi</w:t>
      </w:r>
    </w:p>
    <w:p w:rsidR="00E33CD2" w:rsidRPr="000C16D2" w:rsidRDefault="00E33CD2" w:rsidP="00E33CD2">
      <w:pPr>
        <w:spacing w:after="0"/>
        <w:jc w:val="center"/>
        <w:rPr>
          <w:b/>
          <w:sz w:val="28"/>
          <w:szCs w:val="32"/>
          <w:lang w:val="sv-SE"/>
        </w:rPr>
      </w:pPr>
      <w:r>
        <w:rPr>
          <w:b/>
          <w:sz w:val="28"/>
          <w:szCs w:val="32"/>
          <w:lang w:val="sv-SE"/>
        </w:rPr>
        <w:t>Assistant Professor</w:t>
      </w:r>
    </w:p>
    <w:p w:rsidR="00E33CD2" w:rsidRPr="0017706E" w:rsidRDefault="00E33CD2" w:rsidP="00E33CD2">
      <w:pPr>
        <w:spacing w:after="0"/>
        <w:jc w:val="center"/>
        <w:rPr>
          <w:b/>
          <w:sz w:val="28"/>
          <w:szCs w:val="32"/>
        </w:rPr>
      </w:pPr>
    </w:p>
    <w:p w:rsidR="00E33CD2" w:rsidRPr="00851720" w:rsidRDefault="00E33CD2" w:rsidP="00E33CD2">
      <w:pPr>
        <w:spacing w:after="0"/>
        <w:jc w:val="center"/>
        <w:rPr>
          <w:b/>
          <w:sz w:val="32"/>
          <w:szCs w:val="32"/>
        </w:rPr>
      </w:pPr>
    </w:p>
    <w:p w:rsidR="00E33CD2" w:rsidRPr="007A40D9" w:rsidRDefault="00E33CD2" w:rsidP="00E33CD2">
      <w:pPr>
        <w:jc w:val="center"/>
        <w:rPr>
          <w:b/>
          <w:szCs w:val="24"/>
        </w:rPr>
      </w:pPr>
      <w:r>
        <w:rPr>
          <w:b/>
          <w:noProof/>
          <w:szCs w:val="24"/>
          <w:lang w:bidi="te-IN"/>
        </w:rPr>
        <w:drawing>
          <wp:inline distT="0" distB="0" distL="0" distR="0" wp14:anchorId="3143FD55" wp14:editId="185A7109">
            <wp:extent cx="942975" cy="1247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2975" cy="1247775"/>
                    </a:xfrm>
                    <a:prstGeom prst="rect">
                      <a:avLst/>
                    </a:prstGeom>
                    <a:noFill/>
                    <a:ln>
                      <a:noFill/>
                    </a:ln>
                  </pic:spPr>
                </pic:pic>
              </a:graphicData>
            </a:graphic>
          </wp:inline>
        </w:drawing>
      </w:r>
    </w:p>
    <w:p w:rsidR="00E33CD2" w:rsidRPr="0017706E" w:rsidRDefault="00E33CD2" w:rsidP="00E33CD2">
      <w:pPr>
        <w:spacing w:after="0" w:line="240" w:lineRule="auto"/>
        <w:jc w:val="center"/>
        <w:rPr>
          <w:b/>
          <w:sz w:val="32"/>
          <w:szCs w:val="20"/>
        </w:rPr>
      </w:pPr>
      <w:r>
        <w:rPr>
          <w:b/>
          <w:sz w:val="32"/>
          <w:szCs w:val="20"/>
        </w:rPr>
        <w:t>Department of Computer Science and Engineering,</w:t>
      </w:r>
    </w:p>
    <w:p w:rsidR="00E33CD2" w:rsidRPr="0017706E" w:rsidRDefault="00E33CD2" w:rsidP="00E33CD2">
      <w:pPr>
        <w:spacing w:after="0" w:line="240" w:lineRule="auto"/>
        <w:jc w:val="center"/>
        <w:rPr>
          <w:b/>
          <w:sz w:val="36"/>
          <w:szCs w:val="20"/>
        </w:rPr>
      </w:pPr>
      <w:r>
        <w:rPr>
          <w:b/>
          <w:sz w:val="36"/>
          <w:szCs w:val="20"/>
        </w:rPr>
        <w:t xml:space="preserve">Chaitanya Bharathi Institute of Technology (Autonomous), </w:t>
      </w:r>
    </w:p>
    <w:p w:rsidR="00E33CD2" w:rsidRPr="0017706E" w:rsidRDefault="00E33CD2" w:rsidP="00E33CD2">
      <w:pPr>
        <w:spacing w:after="0" w:line="240" w:lineRule="auto"/>
        <w:jc w:val="center"/>
        <w:rPr>
          <w:b/>
          <w:szCs w:val="20"/>
        </w:rPr>
      </w:pPr>
      <w:r>
        <w:rPr>
          <w:b/>
          <w:szCs w:val="20"/>
        </w:rPr>
        <w:t xml:space="preserve">(Affiliated to Osmania University, Hyderabad) </w:t>
      </w:r>
    </w:p>
    <w:p w:rsidR="00E33CD2" w:rsidRPr="0017706E" w:rsidRDefault="00E33CD2" w:rsidP="00E33CD2">
      <w:pPr>
        <w:spacing w:after="0" w:line="240" w:lineRule="auto"/>
        <w:jc w:val="center"/>
        <w:rPr>
          <w:b/>
          <w:szCs w:val="20"/>
        </w:rPr>
      </w:pPr>
      <w:r>
        <w:rPr>
          <w:b/>
          <w:szCs w:val="20"/>
        </w:rPr>
        <w:t xml:space="preserve">Hyderabad, TELANGANA (INDIA) –500 075 </w:t>
      </w:r>
    </w:p>
    <w:p w:rsidR="00E33CD2" w:rsidRDefault="00E33CD2" w:rsidP="00E33CD2">
      <w:pPr>
        <w:spacing w:line="240" w:lineRule="auto"/>
        <w:jc w:val="center"/>
        <w:rPr>
          <w:b/>
          <w:sz w:val="28"/>
          <w:szCs w:val="20"/>
        </w:rPr>
      </w:pPr>
      <w:r>
        <w:rPr>
          <w:b/>
          <w:sz w:val="28"/>
          <w:szCs w:val="20"/>
        </w:rPr>
        <w:t>[2026-2027]</w:t>
      </w:r>
    </w:p>
    <w:p w:rsidR="00DE5434" w:rsidRDefault="001E2484">
      <w:pPr>
        <w:spacing w:after="0" w:line="240" w:lineRule="auto"/>
        <w:jc w:val="both"/>
      </w:pPr>
      <w:r>
        <w:br w:type="page"/>
      </w:r>
    </w:p>
    <w:p w:rsidR="00DE5434" w:rsidRDefault="001E2484">
      <w:pPr>
        <w:spacing w:after="360" w:line="240" w:lineRule="auto"/>
        <w:jc w:val="center"/>
      </w:pPr>
      <w:bookmarkStart w:id="2" w:name="bm_abstract"/>
      <w:r>
        <w:rPr>
          <w:b/>
          <w:sz w:val="32"/>
        </w:rPr>
        <w:lastRenderedPageBreak/>
        <w:t>Abstract</w:t>
      </w:r>
      <w:bookmarkEnd w:id="2"/>
    </w:p>
    <w:p w:rsidR="00DE5434" w:rsidRDefault="001E2484">
      <w:pPr>
        <w:spacing w:after="120" w:line="360" w:lineRule="auto"/>
        <w:jc w:val="both"/>
      </w:pPr>
      <w:r>
        <w:t>This report examines two classification tasks through the main stages of a machine-learning project. The first case study estimates survival among passengers aboard the Titanic in 1912 using 891 passenger records. The second predicts whether customers contacted by a Portuguese bank will take up a term deposit, using 41,188 marketing contacts. Both datasets were explored with summary measures and charts; missing or unknown entries were addressed; categorical fields were one-hot encoded; and numeric variables were scaled. Models were evaluated using stratified 80:20 training and testing partitions. For Titanic, Logistic Regression produced 84.4% test accuracy and a ROC-AUC of 0.90. Its coefficients and significance tests identified sex, passenger class and age as important factors, and the trained pipeline was made available through a Streamlit application. For bank marketing, only 11.3% of customers subscribed. Logistic Regression, Decision Tree, K-Nearest Neighbours and Random Forest were compared after excluding call duration, which is unavailable before a call takes place. As accuracy was close to 90% for every model, precision, recall, F1-score and ROC-AUC were considered as well. Random Forest was chosen for its leading ROC-AUC of 0.801; adjusting its classification threshold increased recall to 59%. Contacting the top-ranked 20% of customers was estimated to capture 66% of subscribers, around three times the yield of random selection. These studies demonstrate the value of suitable evaluation measures and interpretable results when converting data into practical decisions.</w:t>
      </w:r>
    </w:p>
    <w:p w:rsidR="00DE5434" w:rsidRDefault="001E2484">
      <w:pPr>
        <w:spacing w:after="0" w:line="240" w:lineRule="auto"/>
        <w:jc w:val="both"/>
      </w:pPr>
      <w:r>
        <w:br w:type="page"/>
      </w:r>
    </w:p>
    <w:p w:rsidR="00DE5434" w:rsidRDefault="001E2484">
      <w:pPr>
        <w:spacing w:after="360" w:line="240" w:lineRule="auto"/>
        <w:jc w:val="center"/>
      </w:pPr>
      <w:bookmarkStart w:id="3" w:name="bm_toc"/>
      <w:r>
        <w:rPr>
          <w:b/>
          <w:sz w:val="32"/>
        </w:rPr>
        <w:lastRenderedPageBreak/>
        <w:t>Table of Contents</w:t>
      </w:r>
      <w:bookmarkEnd w:id="3"/>
    </w:p>
    <w:tbl>
      <w:tblPr>
        <w:tblStyle w:val="TableGrid"/>
        <w:tblW w:w="0" w:type="auto"/>
        <w:jc w:val="center"/>
        <w:tblLook w:val="04A0" w:firstRow="1" w:lastRow="0" w:firstColumn="1" w:lastColumn="0" w:noHBand="0" w:noVBand="1"/>
      </w:tblPr>
      <w:tblGrid>
        <w:gridCol w:w="848"/>
        <w:gridCol w:w="7039"/>
        <w:gridCol w:w="1129"/>
      </w:tblGrid>
      <w:tr w:rsidR="00DE5434">
        <w:trPr>
          <w:jc w:val="center"/>
        </w:trPr>
        <w:tc>
          <w:tcPr>
            <w:tcW w:w="850" w:type="dxa"/>
            <w:shd w:val="clear" w:color="auto" w:fill="D9E2F3"/>
          </w:tcPr>
          <w:p w:rsidR="00DE5434" w:rsidRDefault="001E2484">
            <w:pPr>
              <w:spacing w:after="0" w:line="240" w:lineRule="auto"/>
              <w:rPr>
                <w:sz w:val="21"/>
              </w:rPr>
            </w:pPr>
            <w:r>
              <w:rPr>
                <w:b/>
                <w:sz w:val="21"/>
              </w:rPr>
              <w:t>S.No</w:t>
            </w:r>
          </w:p>
        </w:tc>
        <w:tc>
          <w:tcPr>
            <w:tcW w:w="7087" w:type="dxa"/>
            <w:shd w:val="clear" w:color="auto" w:fill="D9E2F3"/>
          </w:tcPr>
          <w:p w:rsidR="00DE5434" w:rsidRDefault="001E2484">
            <w:pPr>
              <w:spacing w:after="0" w:line="240" w:lineRule="auto"/>
              <w:rPr>
                <w:sz w:val="21"/>
              </w:rPr>
            </w:pPr>
            <w:r>
              <w:rPr>
                <w:b/>
                <w:sz w:val="21"/>
              </w:rPr>
              <w:t>Title</w:t>
            </w:r>
          </w:p>
        </w:tc>
        <w:tc>
          <w:tcPr>
            <w:tcW w:w="1134" w:type="dxa"/>
            <w:shd w:val="clear" w:color="auto" w:fill="D9E2F3"/>
          </w:tcPr>
          <w:p w:rsidR="00DE5434" w:rsidRDefault="001E2484">
            <w:pPr>
              <w:spacing w:after="0" w:line="240" w:lineRule="auto"/>
              <w:rPr>
                <w:sz w:val="21"/>
              </w:rPr>
            </w:pPr>
            <w:r>
              <w:rPr>
                <w:b/>
                <w:sz w:val="21"/>
              </w:rPr>
              <w:t>Page</w:t>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Title Page</w:t>
            </w:r>
          </w:p>
        </w:tc>
        <w:tc>
          <w:tcPr>
            <w:tcW w:w="1134" w:type="dxa"/>
          </w:tcPr>
          <w:p w:rsidR="00DE5434" w:rsidRDefault="001E2484">
            <w:pPr>
              <w:spacing w:after="0" w:line="240" w:lineRule="auto"/>
              <w:jc w:val="center"/>
              <w:rPr>
                <w:sz w:val="21"/>
              </w:rPr>
            </w:pPr>
            <w:r>
              <w:rPr>
                <w:sz w:val="21"/>
              </w:rPr>
              <w:fldChar w:fldCharType="begin"/>
              <w:instrText xml:space="preserve"> PAGEREF bm_title \h </w:instrText>
              <w:fldChar w:fldCharType="separate"/>
            </w:r>
            <w:r>
              <w:rPr>
                <w:noProof/>
                <w:sz w:val="21"/>
              </w:rPr>
              <w:t>i</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Abstract</w:t>
            </w:r>
          </w:p>
        </w:tc>
        <w:tc>
          <w:tcPr>
            <w:tcW w:w="1134" w:type="dxa"/>
          </w:tcPr>
          <w:p w:rsidR="00DE5434" w:rsidRDefault="001E2484">
            <w:pPr>
              <w:spacing w:after="0" w:line="240" w:lineRule="auto"/>
              <w:jc w:val="center"/>
              <w:rPr>
                <w:sz w:val="21"/>
              </w:rPr>
            </w:pPr>
            <w:r>
              <w:rPr>
                <w:sz w:val="21"/>
              </w:rPr>
              <w:fldChar w:fldCharType="begin"/>
              <w:instrText xml:space="preserve"> PAGEREF bm_abstract \h </w:instrText>
              <w:fldChar w:fldCharType="separate"/>
            </w:r>
            <w:r>
              <w:rPr>
                <w:noProof/>
                <w:sz w:val="21"/>
              </w:rPr>
              <w:t>ii</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List of Figures</w:t>
            </w:r>
          </w:p>
        </w:tc>
        <w:tc>
          <w:tcPr>
            <w:tcW w:w="1134" w:type="dxa"/>
          </w:tcPr>
          <w:p w:rsidR="00DE5434" w:rsidRDefault="001E2484">
            <w:pPr>
              <w:spacing w:after="0" w:line="240" w:lineRule="auto"/>
              <w:jc w:val="center"/>
              <w:rPr>
                <w:sz w:val="21"/>
              </w:rPr>
            </w:pPr>
            <w:r>
              <w:rPr>
                <w:sz w:val="21"/>
              </w:rPr>
              <w:fldChar w:fldCharType="begin"/>
              <w:instrText xml:space="preserve"> PAGEREF bm_lof \h </w:instrText>
              <w:fldChar w:fldCharType="separate"/>
            </w:r>
            <w:r>
              <w:rPr>
                <w:noProof/>
                <w:sz w:val="21"/>
              </w:rPr>
              <w:t>iv</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List of Tables</w:t>
            </w:r>
          </w:p>
        </w:tc>
        <w:tc>
          <w:tcPr>
            <w:tcW w:w="1134" w:type="dxa"/>
          </w:tcPr>
          <w:p w:rsidR="00DE5434" w:rsidRDefault="001E2484">
            <w:pPr>
              <w:spacing w:after="0" w:line="240" w:lineRule="auto"/>
              <w:jc w:val="center"/>
              <w:rPr>
                <w:sz w:val="21"/>
              </w:rPr>
            </w:pPr>
            <w:r>
              <w:rPr>
                <w:sz w:val="21"/>
              </w:rPr>
              <w:fldChar w:fldCharType="begin"/>
              <w:instrText xml:space="preserve"> PAGEREF bm_lot \h </w:instrText>
              <w:fldChar w:fldCharType="separate"/>
            </w:r>
            <w:r>
              <w:rPr>
                <w:noProof/>
                <w:sz w:val="21"/>
              </w:rPr>
              <w:t>v</w:t>
            </w:r>
            <w:r>
              <w:rPr>
                <w:sz w:val="21"/>
              </w:rPr>
              <w:fldChar w:fldCharType="end"/>
            </w:r>
          </w:p>
        </w:tc>
      </w:tr>
      <w:tr w:rsidR="00DE5434">
        <w:trPr>
          <w:jc w:val="center"/>
        </w:trPr>
        <w:tc>
          <w:tcPr>
            <w:tcW w:w="850" w:type="dxa"/>
          </w:tcPr>
          <w:p w:rsidR="00DE5434" w:rsidRDefault="001E2484">
            <w:pPr>
              <w:spacing w:after="0" w:line="240" w:lineRule="auto"/>
              <w:rPr>
                <w:sz w:val="21"/>
              </w:rPr>
            </w:pPr>
            <w:r>
              <w:rPr>
                <w:b/>
                <w:sz w:val="21"/>
              </w:rPr>
              <w:t>1.</w:t>
            </w:r>
          </w:p>
        </w:tc>
        <w:tc>
          <w:tcPr>
            <w:tcW w:w="7087" w:type="dxa"/>
          </w:tcPr>
          <w:p w:rsidR="00DE5434" w:rsidRDefault="001E2484">
            <w:pPr>
              <w:spacing w:after="0" w:line="240" w:lineRule="auto"/>
              <w:rPr>
                <w:sz w:val="21"/>
              </w:rPr>
            </w:pPr>
            <w:r>
              <w:rPr>
                <w:b/>
                <w:sz w:val="21"/>
              </w:rPr>
              <w:t>INTRODUCTION</w:t>
            </w:r>
          </w:p>
        </w:tc>
        <w:tc>
          <w:tcPr>
            <w:tcW w:w="1134" w:type="dxa"/>
          </w:tcPr>
          <w:p w:rsidR="00DE5434" w:rsidRDefault="001E2484">
            <w:pPr>
              <w:spacing w:after="0" w:line="240" w:lineRule="auto"/>
              <w:jc w:val="center"/>
              <w:rPr>
                <w:sz w:val="21"/>
              </w:rPr>
            </w:pPr>
            <w:r>
              <w:rPr>
                <w:sz w:val="21"/>
              </w:rPr>
              <w:fldChar w:fldCharType="begin"/>
              <w:instrText xml:space="preserve"> PAGEREF bm_ch1 \h </w:instrText>
              <w:fldChar w:fldCharType="separate"/>
            </w:r>
            <w:r>
              <w:rPr>
                <w:noProof/>
                <w:sz w:val="21"/>
              </w:rPr>
              <w:t>1</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1.1 Overview of the Case Studies</w:t>
            </w:r>
          </w:p>
        </w:tc>
        <w:tc>
          <w:tcPr>
            <w:tcW w:w="1134" w:type="dxa"/>
          </w:tcPr>
          <w:p w:rsidR="00DE5434" w:rsidRDefault="001E2484">
            <w:pPr>
              <w:spacing w:after="0" w:line="240" w:lineRule="auto"/>
              <w:jc w:val="center"/>
              <w:rPr>
                <w:sz w:val="21"/>
              </w:rPr>
            </w:pPr>
            <w:r>
              <w:rPr>
                <w:sz w:val="21"/>
              </w:rPr>
              <w:fldChar w:fldCharType="begin"/>
              <w:instrText xml:space="preserve"> PAGEREF bm_s1_1 \h </w:instrText>
              <w:fldChar w:fldCharType="separate"/>
            </w:r>
            <w:r>
              <w:rPr>
                <w:noProof/>
                <w:sz w:val="21"/>
              </w:rPr>
              <w:t>1</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1.2 Significance and Objectives</w:t>
            </w:r>
          </w:p>
        </w:tc>
        <w:tc>
          <w:tcPr>
            <w:tcW w:w="1134" w:type="dxa"/>
          </w:tcPr>
          <w:p w:rsidR="00DE5434" w:rsidRDefault="001E2484">
            <w:pPr>
              <w:spacing w:after="0" w:line="240" w:lineRule="auto"/>
              <w:jc w:val="center"/>
              <w:rPr>
                <w:sz w:val="21"/>
              </w:rPr>
            </w:pPr>
            <w:r>
              <w:rPr>
                <w:sz w:val="21"/>
              </w:rPr>
              <w:fldChar w:fldCharType="begin"/>
              <w:instrText xml:space="preserve"> PAGEREF bm_s1_2 \h </w:instrText>
              <w:fldChar w:fldCharType="separate"/>
            </w:r>
            <w:r>
              <w:rPr>
                <w:noProof/>
                <w:sz w:val="21"/>
              </w:rPr>
              <w:t>1</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1.3 Concepts used in Methodology</w:t>
            </w:r>
          </w:p>
        </w:tc>
        <w:tc>
          <w:tcPr>
            <w:tcW w:w="1134" w:type="dxa"/>
          </w:tcPr>
          <w:p w:rsidR="00DE5434" w:rsidRDefault="001E2484">
            <w:pPr>
              <w:spacing w:after="0" w:line="240" w:lineRule="auto"/>
              <w:jc w:val="center"/>
              <w:rPr>
                <w:sz w:val="21"/>
              </w:rPr>
            </w:pPr>
            <w:r>
              <w:rPr>
                <w:sz w:val="21"/>
              </w:rPr>
              <w:fldChar w:fldCharType="begin"/>
              <w:instrText xml:space="preserve"> PAGEREF bm_s1_3 \h </w:instrText>
              <w:fldChar w:fldCharType="separate"/>
            </w:r>
            <w:r>
              <w:rPr>
                <w:noProof/>
                <w:sz w:val="21"/>
              </w:rPr>
              <w:t>1</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1.4 Outline of the Results</w:t>
            </w:r>
          </w:p>
        </w:tc>
        <w:tc>
          <w:tcPr>
            <w:tcW w:w="1134" w:type="dxa"/>
          </w:tcPr>
          <w:p w:rsidR="00DE5434" w:rsidRDefault="001E2484">
            <w:pPr>
              <w:spacing w:after="0" w:line="240" w:lineRule="auto"/>
              <w:jc w:val="center"/>
              <w:rPr>
                <w:sz w:val="21"/>
              </w:rPr>
            </w:pPr>
            <w:r>
              <w:rPr>
                <w:sz w:val="21"/>
              </w:rPr>
              <w:fldChar w:fldCharType="begin"/>
              <w:instrText xml:space="preserve"> PAGEREF bm_s1_4 \h </w:instrText>
              <w:fldChar w:fldCharType="separate"/>
            </w:r>
            <w:r>
              <w:rPr>
                <w:noProof/>
                <w:sz w:val="21"/>
              </w:rPr>
              <w:t>2</w:t>
            </w:r>
            <w:r>
              <w:rPr>
                <w:sz w:val="21"/>
              </w:rPr>
              <w:fldChar w:fldCharType="end"/>
            </w:r>
          </w:p>
        </w:tc>
      </w:tr>
      <w:tr w:rsidR="00DE5434">
        <w:trPr>
          <w:jc w:val="center"/>
        </w:trPr>
        <w:tc>
          <w:tcPr>
            <w:tcW w:w="850" w:type="dxa"/>
          </w:tcPr>
          <w:p w:rsidR="00DE5434" w:rsidRDefault="001E2484">
            <w:pPr>
              <w:spacing w:after="0" w:line="240" w:lineRule="auto"/>
              <w:rPr>
                <w:sz w:val="21"/>
              </w:rPr>
            </w:pPr>
            <w:r>
              <w:rPr>
                <w:b/>
                <w:sz w:val="21"/>
              </w:rPr>
              <w:t>2.</w:t>
            </w:r>
          </w:p>
        </w:tc>
        <w:tc>
          <w:tcPr>
            <w:tcW w:w="7087" w:type="dxa"/>
          </w:tcPr>
          <w:p w:rsidR="00DE5434" w:rsidRDefault="001E2484">
            <w:pPr>
              <w:spacing w:after="0" w:line="240" w:lineRule="auto"/>
              <w:rPr>
                <w:sz w:val="21"/>
              </w:rPr>
            </w:pPr>
            <w:r>
              <w:rPr>
                <w:b/>
                <w:sz w:val="21"/>
              </w:rPr>
              <w:t>PART A – TITANIC: PROBLEM AND DATA EXPLORATION</w:t>
            </w:r>
          </w:p>
        </w:tc>
        <w:tc>
          <w:tcPr>
            <w:tcW w:w="1134" w:type="dxa"/>
          </w:tcPr>
          <w:p w:rsidR="00DE5434" w:rsidRDefault="001E2484">
            <w:pPr>
              <w:spacing w:after="0" w:line="240" w:lineRule="auto"/>
              <w:jc w:val="center"/>
              <w:rPr>
                <w:sz w:val="21"/>
              </w:rPr>
            </w:pPr>
            <w:r>
              <w:rPr>
                <w:sz w:val="21"/>
              </w:rPr>
              <w:fldChar w:fldCharType="begin"/>
              <w:instrText xml:space="preserve"> PAGEREF bm_ch2 \h </w:instrText>
              <w:fldChar w:fldCharType="separate"/>
            </w:r>
            <w:r>
              <w:rPr>
                <w:noProof/>
                <w:sz w:val="21"/>
              </w:rPr>
              <w:t>3</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2.1 Problem Statement</w:t>
            </w:r>
          </w:p>
        </w:tc>
        <w:tc>
          <w:tcPr>
            <w:tcW w:w="1134" w:type="dxa"/>
          </w:tcPr>
          <w:p w:rsidR="00DE5434" w:rsidRDefault="001E2484">
            <w:pPr>
              <w:spacing w:after="0" w:line="240" w:lineRule="auto"/>
              <w:jc w:val="center"/>
              <w:rPr>
                <w:sz w:val="21"/>
              </w:rPr>
            </w:pPr>
            <w:r>
              <w:rPr>
                <w:sz w:val="21"/>
              </w:rPr>
              <w:fldChar w:fldCharType="begin"/>
              <w:instrText xml:space="preserve"> PAGEREF bm_s2_1 \h </w:instrText>
              <w:fldChar w:fldCharType="separate"/>
            </w:r>
            <w:r>
              <w:rPr>
                <w:noProof/>
                <w:sz w:val="21"/>
              </w:rPr>
              <w:t>3</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2.2 Dataset and Summary Statistics</w:t>
            </w:r>
          </w:p>
        </w:tc>
        <w:tc>
          <w:tcPr>
            <w:tcW w:w="1134" w:type="dxa"/>
          </w:tcPr>
          <w:p w:rsidR="00DE5434" w:rsidRDefault="001E2484">
            <w:pPr>
              <w:spacing w:after="0" w:line="240" w:lineRule="auto"/>
              <w:jc w:val="center"/>
              <w:rPr>
                <w:sz w:val="21"/>
              </w:rPr>
            </w:pPr>
            <w:r>
              <w:rPr>
                <w:sz w:val="21"/>
              </w:rPr>
              <w:fldChar w:fldCharType="begin"/>
              <w:instrText xml:space="preserve"> PAGEREF bm_s2_2 \h </w:instrText>
              <w:fldChar w:fldCharType="separate"/>
            </w:r>
            <w:r>
              <w:rPr>
                <w:noProof/>
                <w:sz w:val="21"/>
              </w:rPr>
              <w:t>3</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2.3 Missing Values</w:t>
            </w:r>
          </w:p>
        </w:tc>
        <w:tc>
          <w:tcPr>
            <w:tcW w:w="1134" w:type="dxa"/>
          </w:tcPr>
          <w:p w:rsidR="00DE5434" w:rsidRDefault="001E2484">
            <w:pPr>
              <w:spacing w:after="0" w:line="240" w:lineRule="auto"/>
              <w:jc w:val="center"/>
              <w:rPr>
                <w:sz w:val="21"/>
              </w:rPr>
            </w:pPr>
            <w:r>
              <w:rPr>
                <w:sz w:val="21"/>
              </w:rPr>
              <w:fldChar w:fldCharType="begin"/>
              <w:instrText xml:space="preserve"> PAGEREF bm_s2_3 \h </w:instrText>
              <w:fldChar w:fldCharType="separate"/>
            </w:r>
            <w:r>
              <w:rPr>
                <w:noProof/>
                <w:sz w:val="21"/>
              </w:rPr>
              <w:t>3</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2.4 Visual Analysis</w:t>
            </w:r>
          </w:p>
        </w:tc>
        <w:tc>
          <w:tcPr>
            <w:tcW w:w="1134" w:type="dxa"/>
          </w:tcPr>
          <w:p w:rsidR="00DE5434" w:rsidRDefault="001E2484">
            <w:pPr>
              <w:spacing w:after="0" w:line="240" w:lineRule="auto"/>
              <w:jc w:val="center"/>
              <w:rPr>
                <w:sz w:val="21"/>
              </w:rPr>
            </w:pPr>
            <w:r>
              <w:rPr>
                <w:sz w:val="21"/>
              </w:rPr>
              <w:fldChar w:fldCharType="begin"/>
              <w:instrText xml:space="preserve"> PAGEREF bm_s2_4 \h </w:instrText>
              <w:fldChar w:fldCharType="separate"/>
            </w:r>
            <w:r>
              <w:rPr>
                <w:noProof/>
                <w:sz w:val="21"/>
              </w:rPr>
              <w:t>4</w:t>
            </w:r>
            <w:r>
              <w:rPr>
                <w:sz w:val="21"/>
              </w:rPr>
              <w:fldChar w:fldCharType="end"/>
            </w:r>
          </w:p>
        </w:tc>
      </w:tr>
      <w:tr w:rsidR="00DE5434">
        <w:trPr>
          <w:jc w:val="center"/>
        </w:trPr>
        <w:tc>
          <w:tcPr>
            <w:tcW w:w="850" w:type="dxa"/>
          </w:tcPr>
          <w:p w:rsidR="00DE5434" w:rsidRDefault="001E2484">
            <w:pPr>
              <w:spacing w:after="0" w:line="240" w:lineRule="auto"/>
              <w:rPr>
                <w:sz w:val="21"/>
              </w:rPr>
            </w:pPr>
            <w:r>
              <w:rPr>
                <w:b/>
                <w:sz w:val="21"/>
              </w:rPr>
              <w:t>3.</w:t>
            </w:r>
          </w:p>
        </w:tc>
        <w:tc>
          <w:tcPr>
            <w:tcW w:w="7087" w:type="dxa"/>
          </w:tcPr>
          <w:p w:rsidR="00DE5434" w:rsidRDefault="001E2484">
            <w:pPr>
              <w:spacing w:after="0" w:line="240" w:lineRule="auto"/>
              <w:rPr>
                <w:sz w:val="21"/>
              </w:rPr>
            </w:pPr>
            <w:r>
              <w:rPr>
                <w:b/>
                <w:sz w:val="21"/>
              </w:rPr>
              <w:t>PART A – TITANIC: PREPROCESSING AND MODEL</w:t>
            </w:r>
          </w:p>
        </w:tc>
        <w:tc>
          <w:tcPr>
            <w:tcW w:w="1134" w:type="dxa"/>
          </w:tcPr>
          <w:p w:rsidR="00DE5434" w:rsidRDefault="001E2484">
            <w:pPr>
              <w:spacing w:after="0" w:line="240" w:lineRule="auto"/>
              <w:jc w:val="center"/>
              <w:rPr>
                <w:sz w:val="21"/>
              </w:rPr>
            </w:pPr>
            <w:r>
              <w:rPr>
                <w:sz w:val="21"/>
              </w:rPr>
              <w:fldChar w:fldCharType="begin"/>
              <w:instrText xml:space="preserve"> PAGEREF bm_ch3 \h </w:instrText>
              <w:fldChar w:fldCharType="separate"/>
            </w:r>
            <w:r>
              <w:rPr>
                <w:noProof/>
                <w:sz w:val="21"/>
              </w:rPr>
              <w:t>9</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3.1 Project Workflow</w:t>
            </w:r>
          </w:p>
        </w:tc>
        <w:tc>
          <w:tcPr>
            <w:tcW w:w="1134" w:type="dxa"/>
          </w:tcPr>
          <w:p w:rsidR="00DE5434" w:rsidRDefault="001E2484">
            <w:pPr>
              <w:spacing w:after="0" w:line="240" w:lineRule="auto"/>
              <w:jc w:val="center"/>
              <w:rPr>
                <w:sz w:val="21"/>
              </w:rPr>
            </w:pPr>
            <w:r>
              <w:rPr>
                <w:sz w:val="21"/>
              </w:rPr>
              <w:fldChar w:fldCharType="begin"/>
              <w:instrText xml:space="preserve"> PAGEREF bm_s3_1 \h </w:instrText>
              <w:fldChar w:fldCharType="separate"/>
            </w:r>
            <w:r>
              <w:rPr>
                <w:noProof/>
                <w:sz w:val="21"/>
              </w:rPr>
              <w:t>9</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3.2 Data Preprocessing</w:t>
            </w:r>
          </w:p>
        </w:tc>
        <w:tc>
          <w:tcPr>
            <w:tcW w:w="1134" w:type="dxa"/>
          </w:tcPr>
          <w:p w:rsidR="00DE5434" w:rsidRDefault="001E2484">
            <w:pPr>
              <w:spacing w:after="0" w:line="240" w:lineRule="auto"/>
              <w:jc w:val="center"/>
              <w:rPr>
                <w:sz w:val="21"/>
              </w:rPr>
            </w:pPr>
            <w:r>
              <w:rPr>
                <w:sz w:val="21"/>
              </w:rPr>
              <w:fldChar w:fldCharType="begin"/>
              <w:instrText xml:space="preserve"> PAGEREF bm_s3_2 \h </w:instrText>
              <w:fldChar w:fldCharType="separate"/>
            </w:r>
            <w:r>
              <w:rPr>
                <w:noProof/>
                <w:sz w:val="21"/>
              </w:rPr>
              <w:t>9</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3.3 Logistic Regression Model and Training</w:t>
            </w:r>
          </w:p>
        </w:tc>
        <w:tc>
          <w:tcPr>
            <w:tcW w:w="1134" w:type="dxa"/>
          </w:tcPr>
          <w:p w:rsidR="00DE5434" w:rsidRDefault="001E2484">
            <w:pPr>
              <w:spacing w:after="0" w:line="240" w:lineRule="auto"/>
              <w:jc w:val="center"/>
              <w:rPr>
                <w:sz w:val="21"/>
              </w:rPr>
            </w:pPr>
            <w:r>
              <w:rPr>
                <w:sz w:val="21"/>
              </w:rPr>
              <w:fldChar w:fldCharType="begin"/>
              <w:instrText xml:space="preserve"> PAGEREF bm_s3_3 \h </w:instrText>
              <w:fldChar w:fldCharType="separate"/>
            </w:r>
            <w:r>
              <w:rPr>
                <w:noProof/>
                <w:sz w:val="21"/>
              </w:rPr>
              <w:t>9</w:t>
            </w:r>
            <w:r>
              <w:rPr>
                <w:sz w:val="21"/>
              </w:rPr>
              <w:fldChar w:fldCharType="end"/>
            </w:r>
          </w:p>
        </w:tc>
      </w:tr>
      <w:tr w:rsidR="00DE5434">
        <w:trPr>
          <w:jc w:val="center"/>
        </w:trPr>
        <w:tc>
          <w:tcPr>
            <w:tcW w:w="850" w:type="dxa"/>
          </w:tcPr>
          <w:p w:rsidR="00DE5434" w:rsidRDefault="001E2484">
            <w:pPr>
              <w:spacing w:after="0" w:line="240" w:lineRule="auto"/>
              <w:rPr>
                <w:sz w:val="21"/>
              </w:rPr>
            </w:pPr>
            <w:r>
              <w:rPr>
                <w:b/>
                <w:sz w:val="21"/>
              </w:rPr>
              <w:t>4.</w:t>
            </w:r>
          </w:p>
        </w:tc>
        <w:tc>
          <w:tcPr>
            <w:tcW w:w="7087" w:type="dxa"/>
          </w:tcPr>
          <w:p w:rsidR="00DE5434" w:rsidRDefault="001E2484">
            <w:pPr>
              <w:spacing w:after="0" w:line="240" w:lineRule="auto"/>
              <w:rPr>
                <w:sz w:val="21"/>
              </w:rPr>
            </w:pPr>
            <w:r>
              <w:rPr>
                <w:b/>
                <w:sz w:val="21"/>
              </w:rPr>
              <w:t>PART A – TITANIC: EVALUATION AND INTERPRETATION</w:t>
            </w:r>
          </w:p>
        </w:tc>
        <w:tc>
          <w:tcPr>
            <w:tcW w:w="1134" w:type="dxa"/>
          </w:tcPr>
          <w:p w:rsidR="00DE5434" w:rsidRDefault="001E2484">
            <w:pPr>
              <w:spacing w:after="0" w:line="240" w:lineRule="auto"/>
              <w:jc w:val="center"/>
              <w:rPr>
                <w:sz w:val="21"/>
              </w:rPr>
            </w:pPr>
            <w:r>
              <w:rPr>
                <w:sz w:val="21"/>
              </w:rPr>
              <w:fldChar w:fldCharType="begin"/>
              <w:instrText xml:space="preserve"> PAGEREF bm</w:instrText>
              <w:instrText xml:space="preserve">_ch4 \h </w:instrText>
              <w:fldChar w:fldCharType="separate"/>
            </w:r>
            <w:r>
              <w:rPr>
                <w:noProof/>
                <w:sz w:val="21"/>
              </w:rPr>
              <w:t>9</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4.1 Performance Metrics</w:t>
            </w:r>
          </w:p>
        </w:tc>
        <w:tc>
          <w:tcPr>
            <w:tcW w:w="1134" w:type="dxa"/>
          </w:tcPr>
          <w:p w:rsidR="00DE5434" w:rsidRDefault="001E2484">
            <w:pPr>
              <w:spacing w:after="0" w:line="240" w:lineRule="auto"/>
              <w:jc w:val="center"/>
              <w:rPr>
                <w:sz w:val="21"/>
              </w:rPr>
            </w:pPr>
            <w:r>
              <w:rPr>
                <w:sz w:val="21"/>
              </w:rPr>
              <w:fldChar w:fldCharType="begin"/>
              <w:instrText xml:space="preserve"> PAGEREF bm_s4_1 \h </w:instrText>
              <w:fldChar w:fldCharType="separate"/>
            </w:r>
            <w:r>
              <w:rPr>
                <w:noProof/>
                <w:sz w:val="21"/>
              </w:rPr>
              <w:t>10</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4.2 Coefficients, Odds Ratios and Significance</w:t>
            </w:r>
          </w:p>
        </w:tc>
        <w:tc>
          <w:tcPr>
            <w:tcW w:w="1134" w:type="dxa"/>
          </w:tcPr>
          <w:p w:rsidR="00DE5434" w:rsidRDefault="001E2484">
            <w:pPr>
              <w:spacing w:after="0" w:line="240" w:lineRule="auto"/>
              <w:jc w:val="center"/>
              <w:rPr>
                <w:sz w:val="21"/>
              </w:rPr>
            </w:pPr>
            <w:r>
              <w:rPr>
                <w:sz w:val="21"/>
              </w:rPr>
              <w:fldChar w:fldCharType="begin"/>
              <w:instrText xml:space="preserve"> PAGEREF bm_s4_2</w:instrText>
              <w:instrText xml:space="preserve"> \h </w:instrText>
              <w:fldChar w:fldCharType="separate"/>
            </w:r>
            <w:r>
              <w:rPr>
                <w:noProof/>
                <w:sz w:val="21"/>
              </w:rPr>
              <w:t>10</w:t>
            </w:r>
            <w:r>
              <w:rPr>
                <w:sz w:val="21"/>
              </w:rPr>
              <w:fldChar w:fldCharType="end"/>
            </w:r>
          </w:p>
        </w:tc>
      </w:tr>
      <w:tr w:rsidR="00DE5434">
        <w:trPr>
          <w:jc w:val="center"/>
        </w:trPr>
        <w:tc>
          <w:tcPr>
            <w:tcW w:w="850" w:type="dxa"/>
          </w:tcPr>
          <w:p w:rsidR="00DE5434" w:rsidRDefault="001E2484">
            <w:pPr>
              <w:spacing w:after="0" w:line="240" w:lineRule="auto"/>
              <w:rPr>
                <w:sz w:val="21"/>
              </w:rPr>
            </w:pPr>
            <w:r>
              <w:rPr>
                <w:b/>
                <w:sz w:val="21"/>
              </w:rPr>
              <w:t>5.</w:t>
            </w:r>
          </w:p>
        </w:tc>
        <w:tc>
          <w:tcPr>
            <w:tcW w:w="7087" w:type="dxa"/>
          </w:tcPr>
          <w:p w:rsidR="00DE5434" w:rsidRDefault="001E2484">
            <w:pPr>
              <w:spacing w:after="0" w:line="240" w:lineRule="auto"/>
              <w:rPr>
                <w:sz w:val="21"/>
              </w:rPr>
            </w:pPr>
            <w:r>
              <w:rPr>
                <w:b/>
                <w:sz w:val="21"/>
              </w:rPr>
              <w:t>PART A – TITANIC: DEPLOYMENT WITH STREAMLIT</w:t>
            </w:r>
          </w:p>
        </w:tc>
        <w:tc>
          <w:tcPr>
            <w:tcW w:w="1134" w:type="dxa"/>
          </w:tcPr>
          <w:p w:rsidR="00DE5434" w:rsidRDefault="001E2484">
            <w:pPr>
              <w:spacing w:after="0" w:line="240" w:lineRule="auto"/>
              <w:jc w:val="center"/>
              <w:rPr>
                <w:sz w:val="21"/>
              </w:rPr>
            </w:pPr>
            <w:r>
              <w:rPr>
                <w:sz w:val="21"/>
              </w:rPr>
              <w:fldChar w:fldCharType="begin"/>
              <w:instrText xml:space="preserve"> PAGEREF bm_ch5 \h </w:instrText>
              <w:fldChar w:fldCharType="separate"/>
            </w:r>
            <w:r>
              <w:rPr>
                <w:noProof/>
                <w:sz w:val="21"/>
              </w:rPr>
              <w:t>13</w:t>
            </w:r>
            <w:r>
              <w:rPr>
                <w:sz w:val="21"/>
              </w:rPr>
              <w:fldChar w:fldCharType="end"/>
            </w:r>
          </w:p>
        </w:tc>
      </w:tr>
      <w:tr w:rsidR="00DE5434">
        <w:trPr>
          <w:jc w:val="center"/>
        </w:trPr>
        <w:tc>
          <w:tcPr>
            <w:tcW w:w="850" w:type="dxa"/>
          </w:tcPr>
          <w:p w:rsidR="00DE5434" w:rsidRDefault="001E2484">
            <w:pPr>
              <w:spacing w:after="0" w:line="240" w:lineRule="auto"/>
              <w:rPr>
                <w:sz w:val="21"/>
              </w:rPr>
            </w:pPr>
            <w:r>
              <w:rPr>
                <w:b/>
                <w:sz w:val="21"/>
              </w:rPr>
              <w:t>6.</w:t>
            </w:r>
          </w:p>
        </w:tc>
        <w:tc>
          <w:tcPr>
            <w:tcW w:w="7087" w:type="dxa"/>
          </w:tcPr>
          <w:p w:rsidR="00DE5434" w:rsidRDefault="001E2484">
            <w:pPr>
              <w:spacing w:after="0" w:line="240" w:lineRule="auto"/>
              <w:rPr>
                <w:sz w:val="21"/>
              </w:rPr>
            </w:pPr>
            <w:r>
              <w:rPr>
                <w:b/>
                <w:sz w:val="21"/>
              </w:rPr>
              <w:t>PART B – BANK MARKETING: DATA UNDERSTANDING AND PREPROCESSING</w:t>
            </w:r>
          </w:p>
        </w:tc>
        <w:tc>
          <w:tcPr>
            <w:tcW w:w="1134" w:type="dxa"/>
          </w:tcPr>
          <w:p w:rsidR="00DE5434" w:rsidRDefault="001E2484">
            <w:pPr>
              <w:spacing w:after="0" w:line="240" w:lineRule="auto"/>
              <w:jc w:val="center"/>
              <w:rPr>
                <w:sz w:val="21"/>
              </w:rPr>
            </w:pPr>
            <w:r>
              <w:rPr>
                <w:sz w:val="21"/>
              </w:rPr>
              <w:fldChar w:fldCharType="begin"/>
              <w:instrText xml:space="preserve"> PAGEREF bm_ch6 \h </w:instrText>
              <w:fldChar w:fldCharType="separate"/>
            </w:r>
            <w:r>
              <w:rPr>
                <w:noProof/>
                <w:sz w:val="21"/>
              </w:rPr>
              <w:t>15</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6.1 Case Study and Problem Statement</w:t>
            </w:r>
          </w:p>
        </w:tc>
        <w:tc>
          <w:tcPr>
            <w:tcW w:w="1134" w:type="dxa"/>
          </w:tcPr>
          <w:p w:rsidR="00DE5434" w:rsidRDefault="001E2484">
            <w:pPr>
              <w:spacing w:after="0" w:line="240" w:lineRule="auto"/>
              <w:jc w:val="center"/>
              <w:rPr>
                <w:sz w:val="21"/>
              </w:rPr>
            </w:pPr>
            <w:r>
              <w:rPr>
                <w:sz w:val="21"/>
              </w:rPr>
              <w:fldChar w:fldCharType="begin"/>
              <w:instrText xml:space="preserve"> PAGE</w:instrText>
              <w:instrText xml:space="preserve">REF bm_s6_1 \h </w:instrText>
              <w:fldChar w:fldCharType="separate"/>
            </w:r>
            <w:r>
              <w:rPr>
                <w:noProof/>
                <w:sz w:val="21"/>
              </w:rPr>
              <w:t>13</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6.2 Dataset Description</w:t>
            </w:r>
          </w:p>
        </w:tc>
        <w:tc>
          <w:tcPr>
            <w:tcW w:w="1134" w:type="dxa"/>
          </w:tcPr>
          <w:p w:rsidR="00DE5434" w:rsidRDefault="001E2484">
            <w:pPr>
              <w:spacing w:after="0" w:line="240" w:lineRule="auto"/>
              <w:jc w:val="center"/>
              <w:rPr>
                <w:sz w:val="21"/>
              </w:rPr>
            </w:pPr>
            <w:r>
              <w:rPr>
                <w:sz w:val="21"/>
              </w:rPr>
              <w:fldChar w:fldCharType="begin"/>
              <w:instrText xml:space="preserve"> PAGEREF bm_s6_2 \h </w:instrText>
              <w:fldChar w:fldCharType="separate"/>
            </w:r>
            <w:r>
              <w:rPr>
                <w:noProof/>
                <w:sz w:val="21"/>
              </w:rPr>
              <w:t>15</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6.3 Data Quality: Unknown Values, Duplicates and Target</w:t>
            </w:r>
          </w:p>
        </w:tc>
        <w:tc>
          <w:tcPr>
            <w:tcW w:w="1134" w:type="dxa"/>
          </w:tcPr>
          <w:p w:rsidR="00DE5434" w:rsidRDefault="001E2484">
            <w:pPr>
              <w:spacing w:after="0" w:line="240" w:lineRule="auto"/>
              <w:jc w:val="center"/>
              <w:rPr>
                <w:sz w:val="21"/>
              </w:rPr>
            </w:pPr>
            <w:r>
              <w:rPr>
                <w:sz w:val="21"/>
              </w:rPr>
              <w:fldChar w:fldCharType="begin"/>
              <w:instrText xml:space="preserve"> PAGEREF bm_s6_3 \h </w:instrText>
              <w:fldChar w:fldCharType="separate"/>
            </w:r>
            <w:r>
              <w:rPr>
                <w:noProof/>
                <w:sz w:val="21"/>
              </w:rPr>
              <w:t>15</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6.4 Preprocessing and Train–Test Split</w:t>
            </w:r>
          </w:p>
        </w:tc>
        <w:tc>
          <w:tcPr>
            <w:tcW w:w="1134" w:type="dxa"/>
          </w:tcPr>
          <w:p w:rsidR="00DE5434" w:rsidRDefault="001E2484">
            <w:pPr>
              <w:spacing w:after="0" w:line="240" w:lineRule="auto"/>
              <w:jc w:val="center"/>
              <w:rPr>
                <w:sz w:val="21"/>
              </w:rPr>
            </w:pPr>
            <w:r>
              <w:rPr>
                <w:sz w:val="21"/>
              </w:rPr>
              <w:fldChar w:fldCharType="begin"/>
              <w:instrText xml:space="preserve"> PAGEREF bm_s6_4 \h </w:instrText>
              <w:fldChar w:fldCharType="separate"/>
            </w:r>
            <w:r>
              <w:rPr>
                <w:noProof/>
                <w:sz w:val="21"/>
              </w:rPr>
              <w:t>16</w:t>
            </w:r>
            <w:r>
              <w:rPr>
                <w:sz w:val="21"/>
              </w:rPr>
              <w:fldChar w:fldCharType="end"/>
            </w:r>
          </w:p>
        </w:tc>
      </w:tr>
      <w:tr w:rsidR="00DE5434">
        <w:trPr>
          <w:jc w:val="center"/>
        </w:trPr>
        <w:tc>
          <w:tcPr>
            <w:tcW w:w="850" w:type="dxa"/>
          </w:tcPr>
          <w:p w:rsidR="00DE5434" w:rsidRDefault="001E2484">
            <w:pPr>
              <w:spacing w:after="0" w:line="240" w:lineRule="auto"/>
              <w:rPr>
                <w:sz w:val="21"/>
              </w:rPr>
            </w:pPr>
            <w:r>
              <w:rPr>
                <w:b/>
                <w:sz w:val="21"/>
              </w:rPr>
              <w:t>7.</w:t>
            </w:r>
          </w:p>
        </w:tc>
        <w:tc>
          <w:tcPr>
            <w:tcW w:w="7087" w:type="dxa"/>
          </w:tcPr>
          <w:p w:rsidR="00DE5434" w:rsidRDefault="001E2484">
            <w:pPr>
              <w:spacing w:after="0" w:line="240" w:lineRule="auto"/>
              <w:rPr>
                <w:sz w:val="21"/>
              </w:rPr>
            </w:pPr>
            <w:r>
              <w:rPr>
                <w:b/>
                <w:sz w:val="21"/>
              </w:rPr>
              <w:t>PART B – BANK MARKETING: EXPLORATORY DATA ANALYSIS</w:t>
            </w:r>
          </w:p>
        </w:tc>
        <w:tc>
          <w:tcPr>
            <w:tcW w:w="1134" w:type="dxa"/>
          </w:tcPr>
          <w:p w:rsidR="00DE5434" w:rsidRDefault="001E2484">
            <w:pPr>
              <w:spacing w:after="0" w:line="240" w:lineRule="auto"/>
              <w:jc w:val="center"/>
              <w:rPr>
                <w:sz w:val="21"/>
              </w:rPr>
            </w:pPr>
            <w:r>
              <w:rPr>
                <w:sz w:val="21"/>
              </w:rPr>
              <w:fldChar w:fldCharType="begin"/>
              <w:instrText xml:space="preserve"> PAGEREF bm_ch7 \h </w:instrText>
              <w:fldChar w:fldCharType="separate"/>
            </w:r>
            <w:r>
              <w:rPr>
                <w:noProof/>
                <w:sz w:val="21"/>
              </w:rPr>
              <w:t>17</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7.1 Three Key Observations</w:t>
            </w:r>
          </w:p>
        </w:tc>
        <w:tc>
          <w:tcPr>
            <w:tcW w:w="1134" w:type="dxa"/>
          </w:tcPr>
          <w:p w:rsidR="00DE5434" w:rsidRDefault="001E2484">
            <w:pPr>
              <w:spacing w:after="0" w:line="240" w:lineRule="auto"/>
              <w:jc w:val="center"/>
              <w:rPr>
                <w:sz w:val="21"/>
              </w:rPr>
            </w:pPr>
            <w:r>
              <w:rPr>
                <w:sz w:val="21"/>
              </w:rPr>
              <w:fldChar w:fldCharType="begin"/>
              <w:instrText xml:space="preserve"> PAGEREF bm_s7_1 \h </w:instrText>
              <w:fldChar w:fldCharType="separate"/>
            </w:r>
            <w:r>
              <w:rPr>
                <w:noProof/>
                <w:sz w:val="21"/>
              </w:rPr>
              <w:t>19</w:t>
            </w:r>
            <w:r>
              <w:rPr>
                <w:sz w:val="21"/>
              </w:rPr>
              <w:fldChar w:fldCharType="end"/>
            </w:r>
          </w:p>
        </w:tc>
      </w:tr>
      <w:tr w:rsidR="00DE5434">
        <w:trPr>
          <w:jc w:val="center"/>
        </w:trPr>
        <w:tc>
          <w:tcPr>
            <w:tcW w:w="850" w:type="dxa"/>
          </w:tcPr>
          <w:p w:rsidR="00DE5434" w:rsidRDefault="001E2484">
            <w:pPr>
              <w:spacing w:after="0" w:line="240" w:lineRule="auto"/>
              <w:rPr>
                <w:sz w:val="21"/>
              </w:rPr>
            </w:pPr>
            <w:r>
              <w:rPr>
                <w:b/>
                <w:sz w:val="21"/>
              </w:rPr>
              <w:t>8.</w:t>
            </w:r>
          </w:p>
        </w:tc>
        <w:tc>
          <w:tcPr>
            <w:tcW w:w="7087" w:type="dxa"/>
          </w:tcPr>
          <w:p w:rsidR="00DE5434" w:rsidRDefault="001E2484">
            <w:pPr>
              <w:spacing w:after="0" w:line="240" w:lineRule="auto"/>
              <w:rPr>
                <w:sz w:val="21"/>
              </w:rPr>
            </w:pPr>
            <w:r>
              <w:rPr>
                <w:b/>
                <w:sz w:val="21"/>
              </w:rPr>
              <w:t>PART B – BANK MARKETING: MODEL DEVELOPMENT AND COMPARISON</w:t>
            </w:r>
          </w:p>
        </w:tc>
        <w:tc>
          <w:tcPr>
            <w:tcW w:w="1134" w:type="dxa"/>
          </w:tcPr>
          <w:p w:rsidR="00DE5434" w:rsidRDefault="001E2484">
            <w:pPr>
              <w:spacing w:after="0" w:line="240" w:lineRule="auto"/>
              <w:jc w:val="center"/>
              <w:rPr>
                <w:sz w:val="21"/>
              </w:rPr>
            </w:pPr>
            <w:r>
              <w:rPr>
                <w:sz w:val="21"/>
              </w:rPr>
              <w:fldChar w:fldCharType="begin"/>
              <w:instrText xml:space="preserve"> PAGEREF bm_ch8 \h </w:instrText>
              <w:fldChar w:fldCharType="separate"/>
            </w:r>
            <w:r>
              <w:rPr>
                <w:noProof/>
                <w:sz w:val="21"/>
              </w:rPr>
              <w:t>20</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8.1 Model Configuration</w:t>
            </w:r>
          </w:p>
        </w:tc>
        <w:tc>
          <w:tcPr>
            <w:tcW w:w="1134" w:type="dxa"/>
          </w:tcPr>
          <w:p w:rsidR="00DE5434" w:rsidRDefault="001E2484">
            <w:pPr>
              <w:spacing w:after="0" w:line="240" w:lineRule="auto"/>
              <w:jc w:val="center"/>
              <w:rPr>
                <w:sz w:val="21"/>
              </w:rPr>
            </w:pPr>
            <w:r>
              <w:rPr>
                <w:sz w:val="21"/>
              </w:rPr>
              <w:fldChar w:fldCharType="begin"/>
              <w:instrText xml:space="preserve"> PAGEREF bm_s8_1 \h </w:instrText>
              <w:fldChar w:fldCharType="separate"/>
            </w:r>
            <w:r>
              <w:rPr>
                <w:noProof/>
                <w:sz w:val="21"/>
              </w:rPr>
              <w:t>20</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8.2 Performance Comparison Table</w:t>
            </w:r>
          </w:p>
        </w:tc>
        <w:tc>
          <w:tcPr>
            <w:tcW w:w="1134" w:type="dxa"/>
          </w:tcPr>
          <w:p w:rsidR="00DE5434" w:rsidRDefault="001E2484">
            <w:pPr>
              <w:spacing w:after="0" w:line="240" w:lineRule="auto"/>
              <w:jc w:val="center"/>
              <w:rPr>
                <w:sz w:val="21"/>
              </w:rPr>
            </w:pPr>
            <w:r>
              <w:rPr>
                <w:sz w:val="21"/>
              </w:rPr>
              <w:fldChar w:fldCharType="begin"/>
              <w:instrText xml:space="preserve"> PAGEREF bm_s8_2 \h </w:instrText>
              <w:fldChar w:fldCharType="separate"/>
            </w:r>
            <w:r>
              <w:rPr>
                <w:noProof/>
                <w:sz w:val="21"/>
              </w:rPr>
              <w:t>20</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8.3 Confusion Matrices and Classification Errors</w:t>
            </w:r>
          </w:p>
        </w:tc>
        <w:tc>
          <w:tcPr>
            <w:tcW w:w="1134" w:type="dxa"/>
          </w:tcPr>
          <w:p w:rsidR="00DE5434" w:rsidRDefault="001E2484">
            <w:pPr>
              <w:spacing w:after="0" w:line="240" w:lineRule="auto"/>
              <w:jc w:val="center"/>
              <w:rPr>
                <w:sz w:val="21"/>
              </w:rPr>
            </w:pPr>
            <w:r>
              <w:rPr>
                <w:sz w:val="21"/>
              </w:rPr>
              <w:fldChar w:fldCharType="begin"/>
              <w:instrText xml:space="preserve"> PAGEREF bm_s8_3 \h </w:instrText>
              <w:fldChar w:fldCharType="separate"/>
            </w:r>
            <w:r>
              <w:rPr>
                <w:noProof/>
                <w:sz w:val="21"/>
              </w:rPr>
              <w:t>21</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8.4 ROC Curves</w:t>
            </w:r>
          </w:p>
        </w:tc>
        <w:tc>
          <w:tcPr>
            <w:tcW w:w="1134" w:type="dxa"/>
          </w:tcPr>
          <w:p w:rsidR="00DE5434" w:rsidRDefault="001E2484">
            <w:pPr>
              <w:spacing w:after="0" w:line="240" w:lineRule="auto"/>
              <w:jc w:val="center"/>
              <w:rPr>
                <w:sz w:val="21"/>
              </w:rPr>
            </w:pPr>
            <w:r>
              <w:rPr>
                <w:sz w:val="21"/>
              </w:rPr>
              <w:fldChar w:fldCharType="begin"/>
              <w:instrText xml:space="preserve"> PAGEREF bm_s8_4 \h </w:instrText>
              <w:fldChar w:fldCharType="separate"/>
            </w:r>
            <w:r>
              <w:rPr>
                <w:noProof/>
                <w:sz w:val="21"/>
              </w:rPr>
              <w:t>21</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8.5 Identifying Actual Subscribers</w:t>
            </w:r>
          </w:p>
        </w:tc>
        <w:tc>
          <w:tcPr>
            <w:tcW w:w="1134" w:type="dxa"/>
          </w:tcPr>
          <w:p w:rsidR="00DE5434" w:rsidRDefault="001E2484">
            <w:pPr>
              <w:spacing w:after="0" w:line="240" w:lineRule="auto"/>
              <w:jc w:val="center"/>
              <w:rPr>
                <w:sz w:val="21"/>
              </w:rPr>
            </w:pPr>
            <w:r>
              <w:rPr>
                <w:sz w:val="21"/>
              </w:rPr>
              <w:fldChar w:fldCharType="begin"/>
              <w:instrText xml:space="preserve"> PAGEREF bm_s8_5 \h </w:instrText>
              <w:fldChar w:fldCharType="separate"/>
            </w:r>
            <w:r>
              <w:rPr>
                <w:noProof/>
                <w:sz w:val="21"/>
              </w:rPr>
              <w:t>22</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8.6 Best-Performing Model</w:t>
            </w:r>
          </w:p>
        </w:tc>
        <w:tc>
          <w:tcPr>
            <w:tcW w:w="1134" w:type="dxa"/>
          </w:tcPr>
          <w:p w:rsidR="00DE5434" w:rsidRDefault="001E2484">
            <w:pPr>
              <w:spacing w:after="0" w:line="240" w:lineRule="auto"/>
              <w:jc w:val="center"/>
              <w:rPr>
                <w:sz w:val="21"/>
              </w:rPr>
            </w:pPr>
            <w:r>
              <w:rPr>
                <w:sz w:val="21"/>
              </w:rPr>
              <w:fldChar w:fldCharType="begin"/>
              <w:instrText xml:space="preserve"> PAGEREF bm_s8_6 \h </w:instrText>
              <w:fldChar w:fldCharType="separate"/>
            </w:r>
            <w:r>
              <w:rPr>
                <w:noProof/>
                <w:sz w:val="21"/>
              </w:rPr>
              <w:t>23</w:t>
            </w:r>
            <w:r>
              <w:rPr>
                <w:sz w:val="21"/>
              </w:rPr>
              <w:fldChar w:fldCharType="end"/>
            </w:r>
          </w:p>
        </w:tc>
      </w:tr>
      <w:tr w:rsidR="00DE5434">
        <w:trPr>
          <w:jc w:val="center"/>
        </w:trPr>
        <w:tc>
          <w:tcPr>
            <w:tcW w:w="850" w:type="dxa"/>
          </w:tcPr>
          <w:p w:rsidR="00DE5434" w:rsidRDefault="001E2484">
            <w:pPr>
              <w:spacing w:after="0" w:line="240" w:lineRule="auto"/>
              <w:rPr>
                <w:sz w:val="21"/>
              </w:rPr>
            </w:pPr>
            <w:r>
              <w:rPr>
                <w:b/>
                <w:sz w:val="21"/>
              </w:rPr>
              <w:t>9.</w:t>
            </w:r>
          </w:p>
        </w:tc>
        <w:tc>
          <w:tcPr>
            <w:tcW w:w="7087" w:type="dxa"/>
          </w:tcPr>
          <w:p w:rsidR="00DE5434" w:rsidRDefault="001E2484">
            <w:pPr>
              <w:spacing w:after="0" w:line="240" w:lineRule="auto"/>
              <w:rPr>
                <w:sz w:val="21"/>
              </w:rPr>
            </w:pPr>
            <w:r>
              <w:rPr>
                <w:b/>
                <w:sz w:val="21"/>
              </w:rPr>
              <w:t>PART B – BANK MARKETING: INTERPRETATION AND RECOMMENDATIONS</w:t>
            </w:r>
          </w:p>
        </w:tc>
        <w:tc>
          <w:tcPr>
            <w:tcW w:w="1134" w:type="dxa"/>
          </w:tcPr>
          <w:p w:rsidR="00DE5434" w:rsidRDefault="001E2484">
            <w:pPr>
              <w:spacing w:after="0" w:line="240" w:lineRule="auto"/>
              <w:jc w:val="center"/>
              <w:rPr>
                <w:sz w:val="21"/>
              </w:rPr>
            </w:pPr>
            <w:r>
              <w:rPr>
                <w:sz w:val="21"/>
              </w:rPr>
              <w:fldChar w:fldCharType="begin"/>
              <w:instrText xml:space="preserve"> PAGEREF bm_ch9 \h </w:instrText>
              <w:fldChar w:fldCharType="separate"/>
            </w:r>
            <w:r>
              <w:rPr>
                <w:noProof/>
                <w:sz w:val="21"/>
              </w:rPr>
              <w:t>25</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9.1 Suitability of the Random Forest Model</w:t>
            </w:r>
          </w:p>
        </w:tc>
        <w:tc>
          <w:tcPr>
            <w:tcW w:w="1134" w:type="dxa"/>
          </w:tcPr>
          <w:p w:rsidR="00DE5434" w:rsidRDefault="001E2484">
            <w:pPr>
              <w:spacing w:after="0" w:line="240" w:lineRule="auto"/>
              <w:jc w:val="center"/>
              <w:rPr>
                <w:sz w:val="21"/>
              </w:rPr>
            </w:pPr>
            <w:r>
              <w:rPr>
                <w:sz w:val="21"/>
              </w:rPr>
              <w:fldChar w:fldCharType="begin"/>
              <w:instrText xml:space="preserve"> PAGEREF bm_s9_1 \h </w:instrText>
              <w:fldChar w:fldCharType="separate"/>
            </w:r>
            <w:r>
              <w:rPr>
                <w:noProof/>
                <w:sz w:val="21"/>
              </w:rPr>
              <w:t>25</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9.2 Business Recommendations</w:t>
            </w:r>
          </w:p>
        </w:tc>
        <w:tc>
          <w:tcPr>
            <w:tcW w:w="1134" w:type="dxa"/>
          </w:tcPr>
          <w:p w:rsidR="00DE5434" w:rsidRDefault="001E2484">
            <w:pPr>
              <w:spacing w:after="0" w:line="240" w:lineRule="auto"/>
              <w:jc w:val="center"/>
              <w:rPr>
                <w:sz w:val="21"/>
              </w:rPr>
            </w:pPr>
            <w:r>
              <w:rPr>
                <w:sz w:val="21"/>
              </w:rPr>
              <w:fldChar w:fldCharType="begin"/>
              <w:instrText xml:space="preserve"> PAGEREF bm_s9_2 \h </w:instrText>
              <w:fldChar w:fldCharType="separate"/>
            </w:r>
            <w:r>
              <w:rPr>
                <w:noProof/>
                <w:sz w:val="21"/>
              </w:rPr>
              <w:t>25</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9.3 Limitations</w:t>
            </w:r>
          </w:p>
        </w:tc>
        <w:tc>
          <w:tcPr>
            <w:tcW w:w="1134" w:type="dxa"/>
          </w:tcPr>
          <w:p w:rsidR="00DE5434" w:rsidRDefault="001E2484">
            <w:pPr>
              <w:spacing w:after="0" w:line="240" w:lineRule="auto"/>
              <w:jc w:val="center"/>
              <w:rPr>
                <w:sz w:val="21"/>
              </w:rPr>
            </w:pPr>
            <w:r>
              <w:rPr>
                <w:sz w:val="21"/>
              </w:rPr>
              <w:fldChar w:fldCharType="begin"/>
              <w:instrText xml:space="preserve"> PAGEREF bm_s9_3 \h </w:instrText>
              <w:fldChar w:fldCharType="separate"/>
            </w:r>
            <w:r>
              <w:rPr>
                <w:noProof/>
                <w:sz w:val="21"/>
              </w:rPr>
              <w:t>25</w:t>
            </w:r>
            <w:r>
              <w:rPr>
                <w:sz w:val="21"/>
              </w:rPr>
              <w:fldChar w:fldCharType="end"/>
            </w:r>
          </w:p>
        </w:tc>
      </w:tr>
      <w:tr w:rsidR="00DE5434">
        <w:trPr>
          <w:jc w:val="center"/>
        </w:trPr>
        <w:tc>
          <w:tcPr>
            <w:tcW w:w="850" w:type="dxa"/>
          </w:tcPr>
          <w:p w:rsidR="00DE5434" w:rsidRDefault="001E2484">
            <w:pPr>
              <w:spacing w:after="0" w:line="240" w:lineRule="auto"/>
              <w:rPr>
                <w:sz w:val="21"/>
              </w:rPr>
            </w:pPr>
            <w:r>
              <w:rPr>
                <w:b/>
                <w:sz w:val="21"/>
              </w:rPr>
              <w:t>10.</w:t>
            </w:r>
          </w:p>
        </w:tc>
        <w:tc>
          <w:tcPr>
            <w:tcW w:w="7087" w:type="dxa"/>
          </w:tcPr>
          <w:p w:rsidR="00DE5434" w:rsidRDefault="001E2484">
            <w:pPr>
              <w:spacing w:after="0" w:line="240" w:lineRule="auto"/>
              <w:rPr>
                <w:sz w:val="21"/>
              </w:rPr>
            </w:pPr>
            <w:r>
              <w:rPr>
                <w:b/>
                <w:sz w:val="21"/>
              </w:rPr>
              <w:t>CONCLUSION AND REFERENCES</w:t>
            </w:r>
          </w:p>
        </w:tc>
        <w:tc>
          <w:tcPr>
            <w:tcW w:w="1134" w:type="dxa"/>
          </w:tcPr>
          <w:p w:rsidR="00DE5434" w:rsidRDefault="001E2484">
            <w:pPr>
              <w:spacing w:after="0" w:line="240" w:lineRule="auto"/>
              <w:jc w:val="center"/>
              <w:rPr>
                <w:sz w:val="21"/>
              </w:rPr>
            </w:pPr>
            <w:r>
              <w:rPr>
                <w:sz w:val="21"/>
              </w:rPr>
              <w:fldChar w:fldCharType="begin"/>
              <w:instrText xml:space="preserve"> PAGEREF bm_ch10 \h </w:instrText>
              <w:fldChar w:fldCharType="separate"/>
            </w:r>
            <w:r>
              <w:rPr>
                <w:noProof/>
                <w:sz w:val="21"/>
              </w:rPr>
              <w:t>26</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10.1 Conclusion</w:t>
            </w:r>
          </w:p>
        </w:tc>
        <w:tc>
          <w:tcPr>
            <w:tcW w:w="1134" w:type="dxa"/>
          </w:tcPr>
          <w:p w:rsidR="00DE5434" w:rsidRDefault="001E2484">
            <w:pPr>
              <w:spacing w:after="0" w:line="240" w:lineRule="auto"/>
              <w:jc w:val="center"/>
              <w:rPr>
                <w:sz w:val="21"/>
              </w:rPr>
            </w:pPr>
            <w:r>
              <w:rPr>
                <w:sz w:val="21"/>
              </w:rPr>
              <w:fldChar w:fldCharType="begin"/>
              <w:instrText xml:space="preserve"> PAGEREF bm_s10_1 \h </w:instrText>
              <w:fldChar w:fldCharType="separate"/>
            </w:r>
            <w:r>
              <w:rPr>
                <w:noProof/>
                <w:sz w:val="21"/>
              </w:rPr>
              <w:t>26</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10.2 References</w:t>
            </w:r>
          </w:p>
        </w:tc>
        <w:tc>
          <w:tcPr>
            <w:tcW w:w="1134" w:type="dxa"/>
          </w:tcPr>
          <w:p w:rsidR="00DE5434" w:rsidRDefault="001E2484">
            <w:pPr>
              <w:spacing w:after="0" w:line="240" w:lineRule="auto"/>
              <w:jc w:val="center"/>
              <w:rPr>
                <w:sz w:val="21"/>
              </w:rPr>
            </w:pPr>
            <w:r>
              <w:rPr>
                <w:sz w:val="21"/>
              </w:rPr>
              <w:fldChar w:fldCharType="begin"/>
              <w:instrText xml:space="preserve"> PAGEREF bm_s10_2 \h </w:instrText>
              <w:fldChar w:fldCharType="separate"/>
            </w:r>
            <w:r>
              <w:rPr>
                <w:noProof/>
                <w:sz w:val="21"/>
              </w:rPr>
              <w:t>26</w:t>
            </w:r>
            <w:r>
              <w:rPr>
                <w:sz w:val="21"/>
              </w:rPr>
              <w:fldChar w:fldCharType="end"/>
            </w:r>
          </w:p>
        </w:tc>
      </w:tr>
    </w:tbl>
    <w:p w:rsidR="00DE5434" w:rsidRDefault="001E2484">
      <w:pPr>
        <w:spacing w:after="0" w:line="240" w:lineRule="auto"/>
        <w:jc w:val="both"/>
      </w:pPr>
      <w:r>
        <w:br w:type="page"/>
      </w:r>
    </w:p>
    <w:p w:rsidR="00DE5434" w:rsidRDefault="001E2484">
      <w:pPr>
        <w:spacing w:after="360" w:line="240" w:lineRule="auto"/>
        <w:jc w:val="center"/>
      </w:pPr>
      <w:bookmarkStart w:id="4" w:name="bm_lof"/>
      <w:r>
        <w:rPr>
          <w:b/>
          <w:sz w:val="32"/>
        </w:rPr>
        <w:lastRenderedPageBreak/>
        <w:t>List of Figures</w:t>
      </w:r>
      <w:bookmarkEnd w:id="4"/>
    </w:p>
    <w:tbl>
      <w:tblPr>
        <w:tblStyle w:val="TableGrid"/>
        <w:tblW w:w="0" w:type="auto"/>
        <w:jc w:val="center"/>
        <w:tblLook w:val="04A0" w:firstRow="1" w:lastRow="0" w:firstColumn="1" w:lastColumn="0" w:noHBand="0" w:noVBand="1"/>
      </w:tblPr>
      <w:tblGrid>
        <w:gridCol w:w="737"/>
        <w:gridCol w:w="1524"/>
        <w:gridCol w:w="5626"/>
        <w:gridCol w:w="1129"/>
      </w:tblGrid>
      <w:tr w:rsidR="00DE5434">
        <w:trPr>
          <w:jc w:val="center"/>
        </w:trPr>
        <w:tc>
          <w:tcPr>
            <w:tcW w:w="737" w:type="dxa"/>
            <w:shd w:val="clear" w:color="auto" w:fill="D9E2F3"/>
          </w:tcPr>
          <w:p w:rsidR="00DE5434" w:rsidRDefault="001E2484">
            <w:pPr>
              <w:keepNext/>
              <w:spacing w:after="0" w:line="240" w:lineRule="auto"/>
              <w:rPr>
                <w:sz w:val="22"/>
              </w:rPr>
            </w:pPr>
            <w:r>
              <w:rPr>
                <w:b/>
                <w:sz w:val="22"/>
              </w:rPr>
              <w:t>S.No</w:t>
            </w:r>
          </w:p>
        </w:tc>
        <w:tc>
          <w:tcPr>
            <w:tcW w:w="1531" w:type="dxa"/>
            <w:shd w:val="clear" w:color="auto" w:fill="D9E2F3"/>
          </w:tcPr>
          <w:p w:rsidR="00DE5434" w:rsidRDefault="001E2484">
            <w:pPr>
              <w:keepNext/>
              <w:spacing w:after="0" w:line="240" w:lineRule="auto"/>
              <w:rPr>
                <w:sz w:val="22"/>
              </w:rPr>
            </w:pPr>
            <w:r>
              <w:rPr>
                <w:b/>
                <w:sz w:val="22"/>
              </w:rPr>
              <w:t>Figure No.</w:t>
            </w:r>
          </w:p>
        </w:tc>
        <w:tc>
          <w:tcPr>
            <w:tcW w:w="5669" w:type="dxa"/>
            <w:shd w:val="clear" w:color="auto" w:fill="D9E2F3"/>
          </w:tcPr>
          <w:p w:rsidR="00DE5434" w:rsidRDefault="001E2484">
            <w:pPr>
              <w:keepNext/>
              <w:spacing w:after="0" w:line="240" w:lineRule="auto"/>
              <w:rPr>
                <w:sz w:val="22"/>
              </w:rPr>
            </w:pPr>
            <w:r>
              <w:rPr>
                <w:b/>
                <w:sz w:val="22"/>
              </w:rPr>
              <w:t>Title</w:t>
            </w:r>
          </w:p>
        </w:tc>
        <w:tc>
          <w:tcPr>
            <w:tcW w:w="1134" w:type="dxa"/>
            <w:shd w:val="clear" w:color="auto" w:fill="D9E2F3"/>
          </w:tcPr>
          <w:p w:rsidR="00DE5434" w:rsidRDefault="001E2484">
            <w:pPr>
              <w:keepNext/>
              <w:spacing w:after="0" w:line="240" w:lineRule="auto"/>
              <w:rPr>
                <w:sz w:val="22"/>
              </w:rPr>
            </w:pPr>
            <w:r>
              <w:rPr>
                <w:b/>
                <w:sz w:val="22"/>
              </w:rPr>
              <w:t>Page</w:t>
            </w:r>
          </w:p>
        </w:tc>
      </w:tr>
      <w:tr w:rsidR="00DE5434">
        <w:trPr>
          <w:jc w:val="center"/>
        </w:trPr>
        <w:tc>
          <w:tcPr>
            <w:tcW w:w="737" w:type="dxa"/>
          </w:tcPr>
          <w:p w:rsidR="00DE5434" w:rsidRDefault="001E2484">
            <w:pPr>
              <w:keepNext/>
              <w:spacing w:after="0" w:line="240" w:lineRule="auto"/>
              <w:rPr>
                <w:sz w:val="22"/>
              </w:rPr>
            </w:pPr>
            <w:r>
              <w:rPr>
                <w:sz w:val="22"/>
              </w:rPr>
              <w:t>1</w:t>
            </w:r>
          </w:p>
        </w:tc>
        <w:tc>
          <w:tcPr>
            <w:tcW w:w="1531" w:type="dxa"/>
          </w:tcPr>
          <w:p w:rsidR="00DE5434" w:rsidRDefault="001E2484">
            <w:pPr>
              <w:keepNext/>
              <w:spacing w:after="0" w:line="240" w:lineRule="auto"/>
              <w:rPr>
                <w:sz w:val="22"/>
              </w:rPr>
            </w:pPr>
            <w:r>
              <w:rPr>
                <w:sz w:val="22"/>
              </w:rPr>
              <w:t>Figure 2.1</w:t>
            </w:r>
          </w:p>
        </w:tc>
        <w:tc>
          <w:tcPr>
            <w:tcW w:w="5669" w:type="dxa"/>
          </w:tcPr>
          <w:p w:rsidR="00DE5434" w:rsidRDefault="001E2484">
            <w:pPr>
              <w:keepNext/>
              <w:spacing w:after="0" w:line="240" w:lineRule="auto"/>
              <w:rPr>
                <w:sz w:val="22"/>
              </w:rPr>
            </w:pPr>
            <w:r>
              <w:rPr>
                <w:sz w:val="22"/>
              </w:rPr>
              <w:t>Titanic – percentage of missing values per column</w:t>
            </w:r>
          </w:p>
        </w:tc>
        <w:tc>
          <w:tcPr>
            <w:tcW w:w="1134" w:type="dxa"/>
          </w:tcPr>
          <w:p w:rsidR="00DE5434" w:rsidRDefault="001E2484">
            <w:pPr>
              <w:keepNext/>
              <w:spacing w:after="0" w:line="240" w:lineRule="auto"/>
              <w:jc w:val="center"/>
              <w:rPr>
                <w:sz w:val="22"/>
              </w:rPr>
            </w:pPr>
            <w:r>
              <w:rPr>
                <w:sz w:val="22"/>
              </w:rPr>
              <w:fldChar w:fldCharType="begin"/>
              <w:instrText xml:space="preserve"> PAGEREF bm_f2_1 \h </w:instrText>
              <w:fldChar w:fldCharType="separate"/>
            </w:r>
            <w:r>
              <w:rPr>
                <w:noProof/>
                <w:sz w:val="22"/>
              </w:rPr>
              <w:t>4</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2</w:t>
            </w:r>
          </w:p>
        </w:tc>
        <w:tc>
          <w:tcPr>
            <w:tcW w:w="1531" w:type="dxa"/>
          </w:tcPr>
          <w:p w:rsidR="00DE5434" w:rsidRDefault="001E2484">
            <w:pPr>
              <w:keepNext/>
              <w:spacing w:after="0" w:line="240" w:lineRule="auto"/>
              <w:rPr>
                <w:sz w:val="22"/>
              </w:rPr>
            </w:pPr>
            <w:r>
              <w:rPr>
                <w:sz w:val="22"/>
              </w:rPr>
              <w:t>Figure 2.2</w:t>
            </w:r>
          </w:p>
        </w:tc>
        <w:tc>
          <w:tcPr>
            <w:tcW w:w="5669" w:type="dxa"/>
          </w:tcPr>
          <w:p w:rsidR="00DE5434" w:rsidRDefault="001E2484">
            <w:pPr>
              <w:keepNext/>
              <w:spacing w:after="0" w:line="240" w:lineRule="auto"/>
              <w:rPr>
                <w:sz w:val="22"/>
              </w:rPr>
            </w:pPr>
            <w:r>
              <w:rPr>
                <w:sz w:val="22"/>
              </w:rPr>
              <w:t>Titanic – distribution of the target variable</w:t>
            </w:r>
          </w:p>
        </w:tc>
        <w:tc>
          <w:tcPr>
            <w:tcW w:w="1134" w:type="dxa"/>
          </w:tcPr>
          <w:p w:rsidR="00DE5434" w:rsidRDefault="001E2484">
            <w:pPr>
              <w:keepNext/>
              <w:spacing w:after="0" w:line="240" w:lineRule="auto"/>
              <w:jc w:val="center"/>
              <w:rPr>
                <w:sz w:val="22"/>
              </w:rPr>
            </w:pPr>
            <w:r>
              <w:rPr>
                <w:sz w:val="22"/>
              </w:rPr>
              <w:fldChar w:fldCharType="begin"/>
              <w:instrText xml:space="preserve"> PAGEREF bm_f2_2 \h </w:instrText>
              <w:fldChar w:fldCharType="separate"/>
            </w:r>
            <w:r>
              <w:rPr>
                <w:noProof/>
                <w:sz w:val="22"/>
              </w:rPr>
              <w:t>4</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3</w:t>
            </w:r>
          </w:p>
        </w:tc>
        <w:tc>
          <w:tcPr>
            <w:tcW w:w="1531" w:type="dxa"/>
          </w:tcPr>
          <w:p w:rsidR="00DE5434" w:rsidRDefault="001E2484">
            <w:pPr>
              <w:keepNext/>
              <w:spacing w:after="0" w:line="240" w:lineRule="auto"/>
              <w:rPr>
                <w:sz w:val="22"/>
              </w:rPr>
            </w:pPr>
            <w:r>
              <w:rPr>
                <w:sz w:val="22"/>
              </w:rPr>
              <w:t>Figure 2.3</w:t>
            </w:r>
          </w:p>
        </w:tc>
        <w:tc>
          <w:tcPr>
            <w:tcW w:w="5669" w:type="dxa"/>
          </w:tcPr>
          <w:p w:rsidR="00DE5434" w:rsidRDefault="001E2484">
            <w:pPr>
              <w:keepNext/>
              <w:spacing w:after="0" w:line="240" w:lineRule="auto"/>
              <w:rPr>
                <w:sz w:val="22"/>
              </w:rPr>
            </w:pPr>
            <w:r>
              <w:rPr>
                <w:sz w:val="22"/>
              </w:rPr>
              <w:t>Titanic – survival rate by gender, passenger class and port</w:t>
            </w:r>
          </w:p>
        </w:tc>
        <w:tc>
          <w:tcPr>
            <w:tcW w:w="1134" w:type="dxa"/>
          </w:tcPr>
          <w:p w:rsidR="00DE5434" w:rsidRDefault="001E2484">
            <w:pPr>
              <w:keepNext/>
              <w:spacing w:after="0" w:line="240" w:lineRule="auto"/>
              <w:jc w:val="center"/>
              <w:rPr>
                <w:sz w:val="22"/>
              </w:rPr>
            </w:pPr>
            <w:r>
              <w:rPr>
                <w:sz w:val="22"/>
              </w:rPr>
              <w:fldChar w:fldCharType="begin"/>
              <w:instrText xml:space="preserve"> PAGEREF bm_f2_3 \h </w:instrText>
              <w:fldChar w:fldCharType="separate"/>
            </w:r>
            <w:r>
              <w:rPr>
                <w:noProof/>
                <w:sz w:val="22"/>
              </w:rPr>
              <w:t>5</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4</w:t>
            </w:r>
          </w:p>
        </w:tc>
        <w:tc>
          <w:tcPr>
            <w:tcW w:w="1531" w:type="dxa"/>
          </w:tcPr>
          <w:p w:rsidR="00DE5434" w:rsidRDefault="001E2484">
            <w:pPr>
              <w:keepNext/>
              <w:spacing w:after="0" w:line="240" w:lineRule="auto"/>
              <w:rPr>
                <w:sz w:val="22"/>
              </w:rPr>
            </w:pPr>
            <w:r>
              <w:rPr>
                <w:sz w:val="22"/>
              </w:rPr>
              <w:t>Figure 2.4</w:t>
            </w:r>
          </w:p>
        </w:tc>
        <w:tc>
          <w:tcPr>
            <w:tcW w:w="5669" w:type="dxa"/>
          </w:tcPr>
          <w:p w:rsidR="00DE5434" w:rsidRDefault="001E2484">
            <w:pPr>
              <w:keepNext/>
              <w:spacing w:after="0" w:line="240" w:lineRule="auto"/>
              <w:rPr>
                <w:sz w:val="22"/>
              </w:rPr>
            </w:pPr>
            <w:r>
              <w:rPr>
                <w:sz w:val="22"/>
              </w:rPr>
              <w:t>Titanic – survival rate by passenger class and gender</w:t>
            </w:r>
          </w:p>
        </w:tc>
        <w:tc>
          <w:tcPr>
            <w:tcW w:w="1134" w:type="dxa"/>
          </w:tcPr>
          <w:p w:rsidR="00DE5434" w:rsidRDefault="001E2484">
            <w:pPr>
              <w:keepNext/>
              <w:spacing w:after="0" w:line="240" w:lineRule="auto"/>
              <w:jc w:val="center"/>
              <w:rPr>
                <w:sz w:val="22"/>
              </w:rPr>
            </w:pPr>
            <w:r>
              <w:rPr>
                <w:sz w:val="22"/>
              </w:rPr>
              <w:fldChar w:fldCharType="begin"/>
              <w:instrText xml:space="preserve"> PAGEREF bm_f2_4 \h </w:instrText>
              <w:fldChar w:fldCharType="separate"/>
            </w:r>
            <w:r>
              <w:rPr>
                <w:noProof/>
                <w:sz w:val="22"/>
              </w:rPr>
              <w:t>5</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5</w:t>
            </w:r>
          </w:p>
        </w:tc>
        <w:tc>
          <w:tcPr>
            <w:tcW w:w="1531" w:type="dxa"/>
          </w:tcPr>
          <w:p w:rsidR="00DE5434" w:rsidRDefault="001E2484">
            <w:pPr>
              <w:keepNext/>
              <w:spacing w:after="0" w:line="240" w:lineRule="auto"/>
              <w:rPr>
                <w:sz w:val="22"/>
              </w:rPr>
            </w:pPr>
            <w:r>
              <w:rPr>
                <w:sz w:val="22"/>
              </w:rPr>
              <w:t>Figure 2.5</w:t>
            </w:r>
          </w:p>
        </w:tc>
        <w:tc>
          <w:tcPr>
            <w:tcW w:w="5669" w:type="dxa"/>
          </w:tcPr>
          <w:p w:rsidR="00DE5434" w:rsidRDefault="001E2484">
            <w:pPr>
              <w:keepNext/>
              <w:spacing w:after="0" w:line="240" w:lineRule="auto"/>
              <w:rPr>
                <w:sz w:val="22"/>
              </w:rPr>
            </w:pPr>
            <w:r>
              <w:rPr>
                <w:sz w:val="22"/>
              </w:rPr>
              <w:t xml:space="preserve">Titanic – age distribution by survival</w:t>
            </w:r>
          </w:p>
        </w:tc>
        <w:tc>
          <w:tcPr>
            <w:tcW w:w="1134" w:type="dxa"/>
          </w:tcPr>
          <w:p w:rsidR="00DE5434" w:rsidRDefault="001E2484">
            <w:pPr>
              <w:keepNext/>
              <w:spacing w:after="0" w:line="240" w:lineRule="auto"/>
              <w:jc w:val="center"/>
              <w:rPr>
                <w:sz w:val="22"/>
              </w:rPr>
            </w:pPr>
            <w:r>
              <w:rPr>
                <w:sz w:val="22"/>
              </w:rPr>
              <w:fldChar w:fldCharType="begin"/>
              <w:instrText xml:space="preserve"> PAGEREF bm_f2_5 \h </w:instrText>
              <w:fldChar w:fldCharType="separate"/>
            </w:r>
            <w:r>
              <w:rPr>
                <w:noProof/>
                <w:sz w:val="22"/>
              </w:rPr>
              <w:t>6</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6</w:t>
            </w:r>
          </w:p>
        </w:tc>
        <w:tc>
          <w:tcPr>
            <w:tcW w:w="1531" w:type="dxa"/>
          </w:tcPr>
          <w:p w:rsidR="00DE5434" w:rsidRDefault="001E2484">
            <w:pPr>
              <w:keepNext/>
              <w:spacing w:after="0" w:line="240" w:lineRule="auto"/>
              <w:rPr>
                <w:sz w:val="22"/>
              </w:rPr>
            </w:pPr>
            <w:r>
              <w:rPr>
                <w:sz w:val="22"/>
              </w:rPr>
              <w:t>Figure 2.6</w:t>
            </w:r>
          </w:p>
        </w:tc>
        <w:tc>
          <w:tcPr>
            <w:tcW w:w="5669" w:type="dxa"/>
          </w:tcPr>
          <w:p w:rsidR="00DE5434" w:rsidRDefault="001E2484">
            <w:pPr>
              <w:keepNext/>
              <w:spacing w:after="0" w:line="240" w:lineRule="auto"/>
              <w:rPr>
                <w:sz w:val="22"/>
              </w:rPr>
            </w:pPr>
            <w:r>
              <w:rPr>
                <w:sz w:val="22"/>
              </w:rPr>
              <w:t>Titanic – fare by class and survival (log scale)</w:t>
            </w:r>
          </w:p>
        </w:tc>
        <w:tc>
          <w:tcPr>
            <w:tcW w:w="1134" w:type="dxa"/>
          </w:tcPr>
          <w:p w:rsidR="00DE5434" w:rsidRDefault="001E2484">
            <w:pPr>
              <w:keepNext/>
              <w:spacing w:after="0" w:line="240" w:lineRule="auto"/>
              <w:jc w:val="center"/>
              <w:rPr>
                <w:sz w:val="22"/>
              </w:rPr>
            </w:pPr>
            <w:r>
              <w:rPr>
                <w:sz w:val="22"/>
              </w:rPr>
              <w:fldChar w:fldCharType="begin"/>
              <w:instrText xml:space="preserve"> PAGEREF bm_f2_6 \h </w:instrText>
              <w:fldChar w:fldCharType="separate"/>
            </w:r>
            <w:r>
              <w:rPr>
                <w:noProof/>
                <w:sz w:val="22"/>
              </w:rPr>
              <w:t>6</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7</w:t>
            </w:r>
          </w:p>
        </w:tc>
        <w:tc>
          <w:tcPr>
            <w:tcW w:w="1531" w:type="dxa"/>
          </w:tcPr>
          <w:p w:rsidR="00DE5434" w:rsidRDefault="001E2484">
            <w:pPr>
              <w:keepNext/>
              <w:spacing w:after="0" w:line="240" w:lineRule="auto"/>
              <w:rPr>
                <w:sz w:val="22"/>
              </w:rPr>
            </w:pPr>
            <w:r>
              <w:rPr>
                <w:sz w:val="22"/>
              </w:rPr>
              <w:t>Figure 2.7</w:t>
            </w:r>
          </w:p>
        </w:tc>
        <w:tc>
          <w:tcPr>
            <w:tcW w:w="5669" w:type="dxa"/>
          </w:tcPr>
          <w:p w:rsidR="00DE5434" w:rsidRDefault="001E2484">
            <w:pPr>
              <w:keepNext/>
              <w:spacing w:after="0" w:line="240" w:lineRule="auto"/>
              <w:rPr>
                <w:sz w:val="22"/>
              </w:rPr>
            </w:pPr>
            <w:r>
              <w:rPr>
                <w:sz w:val="22"/>
              </w:rPr>
              <w:t>Titanic – correlation matrix of numeric features</w:t>
            </w:r>
          </w:p>
        </w:tc>
        <w:tc>
          <w:tcPr>
            <w:tcW w:w="1134" w:type="dxa"/>
          </w:tcPr>
          <w:p w:rsidR="00DE5434" w:rsidRDefault="001E2484">
            <w:pPr>
              <w:keepNext/>
              <w:spacing w:after="0" w:line="240" w:lineRule="auto"/>
              <w:jc w:val="center"/>
              <w:rPr>
                <w:sz w:val="22"/>
              </w:rPr>
            </w:pPr>
            <w:r>
              <w:rPr>
                <w:sz w:val="22"/>
              </w:rPr>
              <w:fldChar w:fldCharType="begin"/>
              <w:instrText xml:space="preserve"> PAGEREF bm_f2_7 \h </w:instrText>
              <w:fldChar w:fldCharType="separate"/>
            </w:r>
            <w:r>
              <w:rPr>
                <w:noProof/>
                <w:sz w:val="22"/>
              </w:rPr>
              <w:t>7</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8</w:t>
            </w:r>
          </w:p>
        </w:tc>
        <w:tc>
          <w:tcPr>
            <w:tcW w:w="1531" w:type="dxa"/>
          </w:tcPr>
          <w:p w:rsidR="00DE5434" w:rsidRDefault="001E2484">
            <w:pPr>
              <w:keepNext/>
              <w:spacing w:after="0" w:line="240" w:lineRule="auto"/>
              <w:rPr>
                <w:sz w:val="22"/>
              </w:rPr>
            </w:pPr>
            <w:r>
              <w:rPr>
                <w:sz w:val="22"/>
              </w:rPr>
              <w:t>Figure 2.8</w:t>
            </w:r>
          </w:p>
        </w:tc>
        <w:tc>
          <w:tcPr>
            <w:tcW w:w="5669" w:type="dxa"/>
          </w:tcPr>
          <w:p w:rsidR="00DE5434" w:rsidRDefault="001E2484">
            <w:pPr>
              <w:keepNext/>
              <w:spacing w:after="0" w:line="240" w:lineRule="auto"/>
              <w:rPr>
                <w:sz w:val="22"/>
              </w:rPr>
            </w:pPr>
            <w:r>
              <w:rPr>
                <w:sz w:val="22"/>
              </w:rPr>
              <w:t>Titanic – pair plot of numeric features by survival</w:t>
            </w:r>
          </w:p>
        </w:tc>
        <w:tc>
          <w:tcPr>
            <w:tcW w:w="1134" w:type="dxa"/>
          </w:tcPr>
          <w:p w:rsidR="00DE5434" w:rsidRDefault="001E2484">
            <w:pPr>
              <w:keepNext/>
              <w:spacing w:after="0" w:line="240" w:lineRule="auto"/>
              <w:jc w:val="center"/>
              <w:rPr>
                <w:sz w:val="22"/>
              </w:rPr>
            </w:pPr>
            <w:r>
              <w:rPr>
                <w:sz w:val="22"/>
              </w:rPr>
              <w:fldChar w:fldCharType="begin"/>
              <w:instrText xml:space="preserve"> PAGEREF bm_f2_8 \h </w:instrText>
              <w:fldChar w:fldCharType="separate"/>
            </w:r>
            <w:r>
              <w:rPr>
                <w:noProof/>
                <w:sz w:val="22"/>
              </w:rPr>
              <w:t>7</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9</w:t>
            </w:r>
          </w:p>
        </w:tc>
        <w:tc>
          <w:tcPr>
            <w:tcW w:w="1531" w:type="dxa"/>
          </w:tcPr>
          <w:p w:rsidR="00DE5434" w:rsidRDefault="001E2484">
            <w:pPr>
              <w:keepNext/>
              <w:spacing w:after="0" w:line="240" w:lineRule="auto"/>
              <w:rPr>
                <w:sz w:val="22"/>
              </w:rPr>
            </w:pPr>
            <w:r>
              <w:rPr>
                <w:sz w:val="22"/>
              </w:rPr>
              <w:t>Figure 3.1</w:t>
            </w:r>
          </w:p>
        </w:tc>
        <w:tc>
          <w:tcPr>
            <w:tcW w:w="5669" w:type="dxa"/>
          </w:tcPr>
          <w:p w:rsidR="00DE5434" w:rsidRDefault="001E2484">
            <w:pPr>
              <w:keepNext/>
              <w:spacing w:after="0" w:line="240" w:lineRule="auto"/>
              <w:rPr>
                <w:sz w:val="22"/>
              </w:rPr>
            </w:pPr>
            <w:r>
              <w:rPr>
                <w:sz w:val="22"/>
              </w:rPr>
              <w:t>Workflow followed in both case studies</w:t>
            </w:r>
          </w:p>
        </w:tc>
        <w:tc>
          <w:tcPr>
            <w:tcW w:w="1134" w:type="dxa"/>
          </w:tcPr>
          <w:p w:rsidR="00DE5434" w:rsidRDefault="001E2484">
            <w:pPr>
              <w:keepNext/>
              <w:spacing w:after="0" w:line="240" w:lineRule="auto"/>
              <w:jc w:val="center"/>
              <w:rPr>
                <w:sz w:val="22"/>
              </w:rPr>
            </w:pPr>
            <w:r>
              <w:rPr>
                <w:sz w:val="22"/>
              </w:rPr>
              <w:fldChar w:fldCharType="begin"/>
              <w:instrText xml:space="preserve"> PAGEREF bm_f3_1 \h </w:instrText>
              <w:fldChar w:fldCharType="separate"/>
            </w:r>
            <w:r>
              <w:rPr>
                <w:noProof/>
                <w:sz w:val="22"/>
              </w:rPr>
              <w:t>9</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10</w:t>
            </w:r>
          </w:p>
        </w:tc>
        <w:tc>
          <w:tcPr>
            <w:tcW w:w="1531" w:type="dxa"/>
          </w:tcPr>
          <w:p w:rsidR="00DE5434" w:rsidRDefault="001E2484">
            <w:pPr>
              <w:keepNext/>
              <w:spacing w:after="0" w:line="240" w:lineRule="auto"/>
              <w:rPr>
                <w:sz w:val="22"/>
              </w:rPr>
            </w:pPr>
            <w:r>
              <w:rPr>
                <w:sz w:val="22"/>
              </w:rPr>
              <w:t>Figure 4.1</w:t>
            </w:r>
          </w:p>
        </w:tc>
        <w:tc>
          <w:tcPr>
            <w:tcW w:w="5669" w:type="dxa"/>
          </w:tcPr>
          <w:p w:rsidR="00DE5434" w:rsidRDefault="001E2484">
            <w:pPr>
              <w:keepNext/>
              <w:spacing w:after="0" w:line="240" w:lineRule="auto"/>
              <w:rPr>
                <w:sz w:val="22"/>
              </w:rPr>
            </w:pPr>
            <w:r>
              <w:rPr>
                <w:sz w:val="22"/>
              </w:rPr>
              <w:t>Titanic – confusion matrix</w:t>
            </w:r>
          </w:p>
        </w:tc>
        <w:tc>
          <w:tcPr>
            <w:tcW w:w="1134" w:type="dxa"/>
          </w:tcPr>
          <w:p w:rsidR="00DE5434" w:rsidRDefault="001E2484">
            <w:pPr>
              <w:keepNext/>
              <w:spacing w:after="0" w:line="240" w:lineRule="auto"/>
              <w:jc w:val="center"/>
              <w:rPr>
                <w:sz w:val="22"/>
              </w:rPr>
            </w:pPr>
            <w:r>
              <w:rPr>
                <w:sz w:val="22"/>
              </w:rPr>
              <w:fldChar w:fldCharType="begin"/>
              <w:instrText xml:space="preserve"> PAGEREF bm_f4_1 \h </w:instrText>
              <w:fldChar w:fldCharType="separate"/>
            </w:r>
            <w:r>
              <w:rPr>
                <w:noProof/>
                <w:sz w:val="22"/>
              </w:rPr>
              <w:t>10</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11</w:t>
            </w:r>
          </w:p>
        </w:tc>
        <w:tc>
          <w:tcPr>
            <w:tcW w:w="1531" w:type="dxa"/>
          </w:tcPr>
          <w:p w:rsidR="00DE5434" w:rsidRDefault="001E2484">
            <w:pPr>
              <w:keepNext/>
              <w:spacing w:after="0" w:line="240" w:lineRule="auto"/>
              <w:rPr>
                <w:sz w:val="22"/>
              </w:rPr>
            </w:pPr>
            <w:r>
              <w:rPr>
                <w:sz w:val="22"/>
              </w:rPr>
              <w:t>Figure 4.2</w:t>
            </w:r>
          </w:p>
        </w:tc>
        <w:tc>
          <w:tcPr>
            <w:tcW w:w="5669" w:type="dxa"/>
          </w:tcPr>
          <w:p w:rsidR="00DE5434" w:rsidRDefault="001E2484">
            <w:pPr>
              <w:keepNext/>
              <w:spacing w:after="0" w:line="240" w:lineRule="auto"/>
              <w:rPr>
                <w:sz w:val="22"/>
              </w:rPr>
            </w:pPr>
            <w:r>
              <w:rPr>
                <w:sz w:val="22"/>
              </w:rPr>
              <w:t>Titanic – ROC curve</w:t>
            </w:r>
          </w:p>
        </w:tc>
        <w:tc>
          <w:tcPr>
            <w:tcW w:w="1134" w:type="dxa"/>
          </w:tcPr>
          <w:p w:rsidR="00DE5434" w:rsidRDefault="001E2484">
            <w:pPr>
              <w:keepNext/>
              <w:spacing w:after="0" w:line="240" w:lineRule="auto"/>
              <w:jc w:val="center"/>
              <w:rPr>
                <w:sz w:val="22"/>
              </w:rPr>
            </w:pPr>
            <w:r>
              <w:rPr>
                <w:sz w:val="22"/>
              </w:rPr>
              <w:fldChar w:fldCharType="begin"/>
              <w:instrText xml:space="preserve"> PAGEREF bm_f4_2 \h </w:instrText>
              <w:fldChar w:fldCharType="separate"/>
            </w:r>
            <w:r>
              <w:rPr>
                <w:noProof/>
                <w:sz w:val="22"/>
              </w:rPr>
              <w:t>11</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12</w:t>
            </w:r>
          </w:p>
        </w:tc>
        <w:tc>
          <w:tcPr>
            <w:tcW w:w="1531" w:type="dxa"/>
          </w:tcPr>
          <w:p w:rsidR="00DE5434" w:rsidRDefault="001E2484">
            <w:pPr>
              <w:keepNext/>
              <w:spacing w:after="0" w:line="240" w:lineRule="auto"/>
              <w:rPr>
                <w:sz w:val="22"/>
              </w:rPr>
            </w:pPr>
            <w:r>
              <w:rPr>
                <w:sz w:val="22"/>
              </w:rPr>
              <w:t>Figure 4.3</w:t>
            </w:r>
          </w:p>
        </w:tc>
        <w:tc>
          <w:tcPr>
            <w:tcW w:w="5669" w:type="dxa"/>
          </w:tcPr>
          <w:p w:rsidR="00DE5434" w:rsidRDefault="001E2484">
            <w:pPr>
              <w:keepNext/>
              <w:spacing w:after="0" w:line="240" w:lineRule="auto"/>
              <w:rPr>
                <w:sz w:val="22"/>
              </w:rPr>
            </w:pPr>
            <w:r>
              <w:rPr>
                <w:sz w:val="22"/>
              </w:rPr>
              <w:t>Titanic – logistic regression coefficients with odds ratios</w:t>
            </w:r>
          </w:p>
        </w:tc>
        <w:tc>
          <w:tcPr>
            <w:tcW w:w="1134" w:type="dxa"/>
          </w:tcPr>
          <w:p w:rsidR="00DE5434" w:rsidRDefault="001E2484">
            <w:pPr>
              <w:keepNext/>
              <w:spacing w:after="0" w:line="240" w:lineRule="auto"/>
              <w:jc w:val="center"/>
              <w:rPr>
                <w:sz w:val="22"/>
              </w:rPr>
            </w:pPr>
            <w:r>
              <w:rPr>
                <w:sz w:val="22"/>
              </w:rPr>
              <w:fldChar w:fldCharType="begin"/>
              <w:instrText xml:space="preserve"> PAGEREF bm_f4_3 \h </w:instrText>
              <w:fldChar w:fldCharType="separate"/>
            </w:r>
            <w:r>
              <w:rPr>
                <w:noProof/>
                <w:sz w:val="22"/>
              </w:rPr>
              <w:t>11</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13</w:t>
            </w:r>
          </w:p>
        </w:tc>
        <w:tc>
          <w:tcPr>
            <w:tcW w:w="1531" w:type="dxa"/>
          </w:tcPr>
          <w:p w:rsidR="00DE5434" w:rsidRDefault="001E2484">
            <w:pPr>
              <w:keepNext/>
              <w:spacing w:after="0" w:line="240" w:lineRule="auto"/>
              <w:rPr>
                <w:sz w:val="22"/>
              </w:rPr>
            </w:pPr>
            <w:r>
              <w:rPr>
                <w:sz w:val="22"/>
              </w:rPr>
              <w:t>Figure 5.1</w:t>
            </w:r>
          </w:p>
        </w:tc>
        <w:tc>
          <w:tcPr>
            <w:tcW w:w="5669" w:type="dxa"/>
          </w:tcPr>
          <w:p w:rsidR="00DE5434" w:rsidRDefault="001E2484">
            <w:pPr>
              <w:keepNext/>
              <w:spacing w:after="0" w:line="240" w:lineRule="auto"/>
              <w:rPr>
                <w:sz w:val="22"/>
              </w:rPr>
            </w:pPr>
            <w:r>
              <w:rPr>
                <w:sz w:val="22"/>
              </w:rPr>
              <w:t>Streamlit app – prediction for a 28-year-old woman in 1st class</w:t>
            </w:r>
          </w:p>
        </w:tc>
        <w:tc>
          <w:tcPr>
            <w:tcW w:w="1134" w:type="dxa"/>
          </w:tcPr>
          <w:p w:rsidR="00DE5434" w:rsidRDefault="001E2484">
            <w:pPr>
              <w:keepNext/>
              <w:spacing w:after="0" w:line="240" w:lineRule="auto"/>
              <w:jc w:val="center"/>
              <w:rPr>
                <w:sz w:val="22"/>
              </w:rPr>
            </w:pPr>
            <w:r>
              <w:rPr>
                <w:sz w:val="22"/>
              </w:rPr>
              <w:fldChar w:fldCharType="begin"/>
              <w:instrText xml:space="preserve"> PAGEREF bm_f5_1 \h </w:instrText>
              <w:fldChar w:fldCharType="separate"/>
            </w:r>
            <w:r>
              <w:rPr>
                <w:noProof/>
                <w:sz w:val="22"/>
              </w:rPr>
              <w:t>13</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14</w:t>
            </w:r>
          </w:p>
        </w:tc>
        <w:tc>
          <w:tcPr>
            <w:tcW w:w="1531" w:type="dxa"/>
          </w:tcPr>
          <w:p w:rsidR="00DE5434" w:rsidRDefault="001E2484">
            <w:pPr>
              <w:keepNext/>
              <w:spacing w:after="0" w:line="240" w:lineRule="auto"/>
              <w:rPr>
                <w:sz w:val="22"/>
              </w:rPr>
            </w:pPr>
            <w:r>
              <w:rPr>
                <w:sz w:val="22"/>
              </w:rPr>
              <w:t>Figure 5.2</w:t>
            </w:r>
          </w:p>
        </w:tc>
        <w:tc>
          <w:tcPr>
            <w:tcW w:w="5669" w:type="dxa"/>
          </w:tcPr>
          <w:p w:rsidR="00DE5434" w:rsidRDefault="001E2484">
            <w:pPr>
              <w:keepNext/>
              <w:spacing w:after="0" w:line="240" w:lineRule="auto"/>
              <w:rPr>
                <w:sz w:val="22"/>
              </w:rPr>
            </w:pPr>
            <w:r>
              <w:rPr>
                <w:sz w:val="22"/>
              </w:rPr>
              <w:t>Streamlit app – prediction and explanation for a 30-year-old man in 3rd class</w:t>
            </w:r>
          </w:p>
        </w:tc>
        <w:tc>
          <w:tcPr>
            <w:tcW w:w="1134" w:type="dxa"/>
          </w:tcPr>
          <w:p w:rsidR="00DE5434" w:rsidRDefault="001E2484">
            <w:pPr>
              <w:keepNext/>
              <w:spacing w:after="0" w:line="240" w:lineRule="auto"/>
              <w:jc w:val="center"/>
              <w:rPr>
                <w:sz w:val="22"/>
              </w:rPr>
            </w:pPr>
            <w:r>
              <w:rPr>
                <w:sz w:val="22"/>
              </w:rPr>
              <w:fldChar w:fldCharType="begin"/>
              <w:instrText xml:space="preserve"> PAGEREF bm_f5_2 \h </w:instrText>
              <w:fldChar w:fldCharType="separate"/>
            </w:r>
            <w:r>
              <w:rPr>
                <w:noProof/>
                <w:sz w:val="22"/>
              </w:rPr>
              <w:t>14</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15</w:t>
            </w:r>
          </w:p>
        </w:tc>
        <w:tc>
          <w:tcPr>
            <w:tcW w:w="1531" w:type="dxa"/>
          </w:tcPr>
          <w:p w:rsidR="00DE5434" w:rsidRDefault="001E2484">
            <w:pPr>
              <w:keepNext/>
              <w:spacing w:after="0" w:line="240" w:lineRule="auto"/>
              <w:rPr>
                <w:sz w:val="22"/>
              </w:rPr>
            </w:pPr>
            <w:r>
              <w:rPr>
                <w:sz w:val="22"/>
              </w:rPr>
              <w:t>Figure 7.1</w:t>
            </w:r>
          </w:p>
        </w:tc>
        <w:tc>
          <w:tcPr>
            <w:tcW w:w="5669" w:type="dxa"/>
          </w:tcPr>
          <w:p w:rsidR="00DE5434" w:rsidRDefault="001E2484">
            <w:pPr>
              <w:keepNext/>
              <w:spacing w:after="0" w:line="240" w:lineRule="auto"/>
              <w:rPr>
                <w:sz w:val="22"/>
              </w:rPr>
            </w:pPr>
            <w:r>
              <w:rPr>
                <w:sz w:val="22"/>
              </w:rPr>
              <w:t>Bank – distribution of the target variable</w:t>
            </w:r>
          </w:p>
        </w:tc>
        <w:tc>
          <w:tcPr>
            <w:tcW w:w="1134" w:type="dxa"/>
          </w:tcPr>
          <w:p w:rsidR="00DE5434" w:rsidRDefault="001E2484">
            <w:pPr>
              <w:keepNext/>
              <w:spacing w:after="0" w:line="240" w:lineRule="auto"/>
              <w:jc w:val="center"/>
              <w:rPr>
                <w:sz w:val="22"/>
              </w:rPr>
            </w:pPr>
            <w:r>
              <w:rPr>
                <w:sz w:val="22"/>
              </w:rPr>
              <w:fldChar w:fldCharType="begin"/>
              <w:instrText xml:space="preserve"> PAGEREF bm_f7_1 \h </w:instrText>
              <w:fldChar w:fldCharType="separate"/>
            </w:r>
            <w:r>
              <w:rPr>
                <w:noProof/>
                <w:sz w:val="22"/>
              </w:rPr>
              <w:t>17</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16</w:t>
            </w:r>
          </w:p>
        </w:tc>
        <w:tc>
          <w:tcPr>
            <w:tcW w:w="1531" w:type="dxa"/>
          </w:tcPr>
          <w:p w:rsidR="00DE5434" w:rsidRDefault="001E2484">
            <w:pPr>
              <w:keepNext/>
              <w:spacing w:after="0" w:line="240" w:lineRule="auto"/>
              <w:rPr>
                <w:sz w:val="22"/>
              </w:rPr>
            </w:pPr>
            <w:r>
              <w:rPr>
                <w:sz w:val="22"/>
              </w:rPr>
              <w:t>Figure 7.2</w:t>
            </w:r>
          </w:p>
        </w:tc>
        <w:tc>
          <w:tcPr>
            <w:tcW w:w="5669" w:type="dxa"/>
          </w:tcPr>
          <w:p w:rsidR="00DE5434" w:rsidRDefault="001E2484">
            <w:pPr>
              <w:keepNext/>
              <w:spacing w:after="0" w:line="240" w:lineRule="auto"/>
              <w:rPr>
                <w:sz w:val="22"/>
              </w:rPr>
            </w:pPr>
            <w:r>
              <w:rPr>
                <w:sz w:val="22"/>
              </w:rPr>
              <w:t xml:space="preserve">Bank – subscription rate by job, month, previous outcome and contact type</w:t>
            </w:r>
          </w:p>
        </w:tc>
        <w:tc>
          <w:tcPr>
            <w:tcW w:w="1134" w:type="dxa"/>
          </w:tcPr>
          <w:p w:rsidR="00DE5434" w:rsidRDefault="001E2484">
            <w:pPr>
              <w:keepNext/>
              <w:spacing w:after="0" w:line="240" w:lineRule="auto"/>
              <w:jc w:val="center"/>
              <w:rPr>
                <w:sz w:val="22"/>
              </w:rPr>
            </w:pPr>
            <w:r>
              <w:rPr>
                <w:sz w:val="22"/>
              </w:rPr>
              <w:fldChar w:fldCharType="begin"/>
              <w:instrText xml:space="preserve"> PAGEREF bm_f7_2 \h </w:instrText>
              <w:fldChar w:fldCharType="separate"/>
            </w:r>
            <w:r>
              <w:rPr>
                <w:noProof/>
                <w:sz w:val="22"/>
              </w:rPr>
              <w:t>17</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17</w:t>
            </w:r>
          </w:p>
        </w:tc>
        <w:tc>
          <w:tcPr>
            <w:tcW w:w="1531" w:type="dxa"/>
          </w:tcPr>
          <w:p w:rsidR="00DE5434" w:rsidRDefault="001E2484">
            <w:pPr>
              <w:keepNext/>
              <w:spacing w:after="0" w:line="240" w:lineRule="auto"/>
              <w:rPr>
                <w:sz w:val="22"/>
              </w:rPr>
            </w:pPr>
            <w:r>
              <w:rPr>
                <w:sz w:val="22"/>
              </w:rPr>
              <w:t>Figure 7.3</w:t>
            </w:r>
          </w:p>
        </w:tc>
        <w:tc>
          <w:tcPr>
            <w:tcW w:w="5669" w:type="dxa"/>
          </w:tcPr>
          <w:p w:rsidR="00DE5434" w:rsidRDefault="001E2484">
            <w:pPr>
              <w:keepNext/>
              <w:spacing w:after="0" w:line="240" w:lineRule="auto"/>
              <w:rPr>
                <w:sz w:val="22"/>
              </w:rPr>
            </w:pPr>
            <w:r>
              <w:rPr>
                <w:sz w:val="22"/>
              </w:rPr>
              <w:t>Bank – numerical attributes by subscription outcome</w:t>
            </w:r>
          </w:p>
        </w:tc>
        <w:tc>
          <w:tcPr>
            <w:tcW w:w="1134" w:type="dxa"/>
          </w:tcPr>
          <w:p w:rsidR="00DE5434" w:rsidRDefault="001E2484">
            <w:pPr>
              <w:keepNext/>
              <w:spacing w:after="0" w:line="240" w:lineRule="auto"/>
              <w:jc w:val="center"/>
              <w:rPr>
                <w:sz w:val="22"/>
              </w:rPr>
            </w:pPr>
            <w:r>
              <w:rPr>
                <w:sz w:val="22"/>
              </w:rPr>
              <w:fldChar w:fldCharType="begin"/>
              <w:instrText xml:space="preserve"> PAGEREF bm_f7_3 \h </w:instrText>
              <w:fldChar w:fldCharType="separate"/>
            </w:r>
            <w:r>
              <w:rPr>
                <w:noProof/>
                <w:sz w:val="22"/>
              </w:rPr>
              <w:t>18</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18</w:t>
            </w:r>
          </w:p>
        </w:tc>
        <w:tc>
          <w:tcPr>
            <w:tcW w:w="1531" w:type="dxa"/>
          </w:tcPr>
          <w:p w:rsidR="00DE5434" w:rsidRDefault="001E2484">
            <w:pPr>
              <w:keepNext/>
              <w:spacing w:after="0" w:line="240" w:lineRule="auto"/>
              <w:rPr>
                <w:sz w:val="22"/>
              </w:rPr>
            </w:pPr>
            <w:r>
              <w:rPr>
                <w:sz w:val="22"/>
              </w:rPr>
              <w:t>Figure 7.4</w:t>
            </w:r>
          </w:p>
        </w:tc>
        <w:tc>
          <w:tcPr>
            <w:tcW w:w="5669" w:type="dxa"/>
          </w:tcPr>
          <w:p w:rsidR="00DE5434" w:rsidRDefault="001E2484">
            <w:pPr>
              <w:keepNext/>
              <w:spacing w:after="0" w:line="240" w:lineRule="auto"/>
              <w:rPr>
                <w:sz w:val="22"/>
              </w:rPr>
            </w:pPr>
            <w:r>
              <w:rPr>
                <w:sz w:val="22"/>
              </w:rPr>
              <w:t>Bank – correlation matrix of numerical attributes and subscription</w:t>
            </w:r>
          </w:p>
        </w:tc>
        <w:tc>
          <w:tcPr>
            <w:tcW w:w="1134" w:type="dxa"/>
          </w:tcPr>
          <w:p w:rsidR="00DE5434" w:rsidRDefault="001E2484">
            <w:pPr>
              <w:keepNext/>
              <w:spacing w:after="0" w:line="240" w:lineRule="auto"/>
              <w:jc w:val="center"/>
              <w:rPr>
                <w:sz w:val="22"/>
              </w:rPr>
            </w:pPr>
            <w:r>
              <w:rPr>
                <w:sz w:val="22"/>
              </w:rPr>
              <w:fldChar w:fldCharType="begin"/>
              <w:instrText xml:space="preserve"> PAGEREF bm_f7_4 \h </w:instrText>
              <w:fldChar w:fldCharType="separate"/>
            </w:r>
            <w:r>
              <w:rPr>
                <w:noProof/>
                <w:sz w:val="22"/>
              </w:rPr>
              <w:t>18</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19</w:t>
            </w:r>
          </w:p>
        </w:tc>
        <w:tc>
          <w:tcPr>
            <w:tcW w:w="1531" w:type="dxa"/>
          </w:tcPr>
          <w:p w:rsidR="00DE5434" w:rsidRDefault="001E2484">
            <w:pPr>
              <w:keepNext/>
              <w:spacing w:after="0" w:line="240" w:lineRule="auto"/>
              <w:rPr>
                <w:sz w:val="22"/>
              </w:rPr>
            </w:pPr>
            <w:r>
              <w:rPr>
                <w:sz w:val="22"/>
              </w:rPr>
              <w:t>Figure 8.1</w:t>
            </w:r>
          </w:p>
        </w:tc>
        <w:tc>
          <w:tcPr>
            <w:tcW w:w="5669" w:type="dxa"/>
          </w:tcPr>
          <w:p w:rsidR="00DE5434" w:rsidRDefault="001E2484">
            <w:pPr>
              <w:keepNext/>
              <w:spacing w:after="0" w:line="240" w:lineRule="auto"/>
              <w:rPr>
                <w:sz w:val="22"/>
              </w:rPr>
            </w:pPr>
            <w:r>
              <w:rPr>
                <w:sz w:val="22"/>
              </w:rPr>
              <w:t>Bank – comparison of accuracy, precision, recall and F1-score</w:t>
            </w:r>
          </w:p>
        </w:tc>
        <w:tc>
          <w:tcPr>
            <w:tcW w:w="1134" w:type="dxa"/>
          </w:tcPr>
          <w:p w:rsidR="00DE5434" w:rsidRDefault="001E2484">
            <w:pPr>
              <w:keepNext/>
              <w:spacing w:after="0" w:line="240" w:lineRule="auto"/>
              <w:jc w:val="center"/>
              <w:rPr>
                <w:sz w:val="22"/>
              </w:rPr>
            </w:pPr>
            <w:r>
              <w:rPr>
                <w:sz w:val="22"/>
              </w:rPr>
              <w:fldChar w:fldCharType="begin"/>
              <w:instrText xml:space="preserve"> PAGEREF bm_f8_1 \h </w:instrText>
              <w:fldChar w:fldCharType="separate"/>
            </w:r>
            <w:r>
              <w:rPr>
                <w:noProof/>
                <w:sz w:val="22"/>
              </w:rPr>
              <w:t>20</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20</w:t>
            </w:r>
          </w:p>
        </w:tc>
        <w:tc>
          <w:tcPr>
            <w:tcW w:w="1531" w:type="dxa"/>
          </w:tcPr>
          <w:p w:rsidR="00DE5434" w:rsidRDefault="001E2484">
            <w:pPr>
              <w:keepNext/>
              <w:spacing w:after="0" w:line="240" w:lineRule="auto"/>
              <w:rPr>
                <w:sz w:val="22"/>
              </w:rPr>
            </w:pPr>
            <w:r>
              <w:rPr>
                <w:sz w:val="22"/>
              </w:rPr>
              <w:t>Figure 8.2</w:t>
            </w:r>
          </w:p>
        </w:tc>
        <w:tc>
          <w:tcPr>
            <w:tcW w:w="5669" w:type="dxa"/>
          </w:tcPr>
          <w:p w:rsidR="00DE5434" w:rsidRDefault="001E2484">
            <w:pPr>
              <w:keepNext/>
              <w:spacing w:after="0" w:line="240" w:lineRule="auto"/>
              <w:rPr>
                <w:sz w:val="22"/>
              </w:rPr>
            </w:pPr>
            <w:r>
              <w:rPr>
                <w:sz w:val="22"/>
              </w:rPr>
              <w:t>Bank – confusion matrices of the four classifiers</w:t>
            </w:r>
          </w:p>
        </w:tc>
        <w:tc>
          <w:tcPr>
            <w:tcW w:w="1134" w:type="dxa"/>
          </w:tcPr>
          <w:p w:rsidR="00DE5434" w:rsidRDefault="001E2484">
            <w:pPr>
              <w:keepNext/>
              <w:spacing w:after="0" w:line="240" w:lineRule="auto"/>
              <w:jc w:val="center"/>
              <w:rPr>
                <w:sz w:val="22"/>
              </w:rPr>
            </w:pPr>
            <w:r>
              <w:rPr>
                <w:sz w:val="22"/>
              </w:rPr>
              <w:fldChar w:fldCharType="begin"/>
              <w:instrText xml:space="preserve"> PAGEREF bm_f8_2 \h </w:instrText>
              <w:fldChar w:fldCharType="separate"/>
            </w:r>
            <w:r>
              <w:rPr>
                <w:noProof/>
                <w:sz w:val="22"/>
              </w:rPr>
              <w:t>21</w:t>
            </w:r>
            <w:r>
              <w:rPr>
                <w:sz w:val="22"/>
              </w:rPr>
              <w:fldChar w:fldCharType="end"/>
            </w:r>
          </w:p>
        </w:tc>
      </w:tr>
      <w:tr w:rsidR="00DE5434">
        <w:trPr>
          <w:jc w:val="center"/>
        </w:trPr>
        <w:tc>
          <w:tcPr>
            <w:tcW w:w="737" w:type="dxa"/>
          </w:tcPr>
          <w:p w:rsidR="00DE5434" w:rsidRDefault="001E2484">
            <w:pPr>
              <w:spacing w:after="0" w:line="240" w:lineRule="auto"/>
              <w:rPr>
                <w:sz w:val="22"/>
              </w:rPr>
            </w:pPr>
            <w:r>
              <w:rPr>
                <w:sz w:val="22"/>
              </w:rPr>
              <w:t>21</w:t>
            </w:r>
          </w:p>
        </w:tc>
        <w:tc>
          <w:tcPr>
            <w:tcW w:w="1531" w:type="dxa"/>
          </w:tcPr>
          <w:p w:rsidR="00DE5434" w:rsidRDefault="001E2484">
            <w:pPr>
              <w:spacing w:after="0" w:line="240" w:lineRule="auto"/>
              <w:rPr>
                <w:sz w:val="22"/>
              </w:rPr>
            </w:pPr>
            <w:r>
              <w:rPr>
                <w:sz w:val="22"/>
              </w:rPr>
              <w:t>Figure 8.3</w:t>
            </w:r>
          </w:p>
        </w:tc>
        <w:tc>
          <w:tcPr>
            <w:tcW w:w="5669" w:type="dxa"/>
          </w:tcPr>
          <w:p w:rsidR="00DE5434" w:rsidRDefault="001E2484">
            <w:pPr>
              <w:spacing w:after="0" w:line="240" w:lineRule="auto"/>
              <w:rPr>
                <w:sz w:val="22"/>
              </w:rPr>
            </w:pPr>
            <w:r>
              <w:rPr>
                <w:sz w:val="22"/>
              </w:rPr>
              <w:t>Bank – ROC curves of the four classifiers</w:t>
            </w:r>
          </w:p>
        </w:tc>
        <w:tc>
          <w:tcPr>
            <w:tcW w:w="1134" w:type="dxa"/>
          </w:tcPr>
          <w:p w:rsidR="00DE5434" w:rsidRDefault="001E2484">
            <w:pPr>
              <w:spacing w:after="0" w:line="240" w:lineRule="auto"/>
              <w:jc w:val="center"/>
              <w:rPr>
                <w:sz w:val="22"/>
              </w:rPr>
            </w:pPr>
            <w:r>
              <w:rPr>
                <w:sz w:val="22"/>
              </w:rPr>
              <w:fldChar w:fldCharType="begin"/>
              <w:instrText xml:space="preserve"> PAGEREF bm_f8_3 \h </w:instrText>
              <w:fldChar w:fldCharType="separate"/>
            </w:r>
            <w:r>
              <w:rPr>
                <w:noProof/>
                <w:sz w:val="22"/>
              </w:rPr>
              <w:t>21</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22</w:t>
            </w:r>
          </w:p>
        </w:tc>
        <w:tc>
          <w:tcPr>
            <w:tcW w:w="1531" w:type="dxa"/>
          </w:tcPr>
          <w:p w:rsidR="00DE5434" w:rsidRDefault="001E2484">
            <w:pPr>
              <w:keepNext/>
              <w:spacing w:after="0" w:line="240" w:lineRule="auto"/>
              <w:rPr>
                <w:sz w:val="22"/>
              </w:rPr>
            </w:pPr>
            <w:r>
              <w:rPr>
                <w:sz w:val="22"/>
              </w:rPr>
              <w:t>Figure 8.4</w:t>
            </w:r>
          </w:p>
        </w:tc>
        <w:tc>
          <w:tcPr>
            <w:tcW w:w="5669" w:type="dxa"/>
          </w:tcPr>
          <w:p w:rsidR="00DE5434" w:rsidRDefault="001E2484">
            <w:pPr>
              <w:keepNext/>
              <w:spacing w:after="0" w:line="240" w:lineRule="auto"/>
              <w:rPr>
                <w:sz w:val="22"/>
              </w:rPr>
            </w:pPr>
            <w:r>
              <w:rPr>
                <w:sz w:val="22"/>
              </w:rPr>
              <w:t>Random Forest – precision, recall and F1-score at different decision thresholds</w:t>
            </w:r>
          </w:p>
        </w:tc>
        <w:tc>
          <w:tcPr>
            <w:tcW w:w="1134" w:type="dxa"/>
          </w:tcPr>
          <w:p w:rsidR="00DE5434" w:rsidRDefault="001E2484">
            <w:pPr>
              <w:keepNext/>
              <w:spacing w:after="0" w:line="240" w:lineRule="auto"/>
              <w:jc w:val="center"/>
              <w:rPr>
                <w:sz w:val="22"/>
              </w:rPr>
            </w:pPr>
            <w:r>
              <w:rPr>
                <w:sz w:val="22"/>
              </w:rPr>
              <w:fldChar w:fldCharType="begin"/>
              <w:instrText xml:space="preserve"> PAGEREF bm_f8_4 \h </w:instrText>
              <w:fldChar w:fldCharType="separate"/>
            </w:r>
            <w:r>
              <w:rPr>
                <w:noProof/>
                <w:sz w:val="22"/>
              </w:rPr>
              <w:t>22</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23</w:t>
            </w:r>
          </w:p>
        </w:tc>
        <w:tc>
          <w:tcPr>
            <w:tcW w:w="1531" w:type="dxa"/>
          </w:tcPr>
          <w:p w:rsidR="00DE5434" w:rsidRDefault="001E2484">
            <w:pPr>
              <w:keepNext/>
              <w:spacing w:after="0" w:line="240" w:lineRule="auto"/>
              <w:rPr>
                <w:sz w:val="22"/>
              </w:rPr>
            </w:pPr>
            <w:r>
              <w:rPr>
                <w:sz w:val="22"/>
              </w:rPr>
              <w:t>Figure 8.5</w:t>
            </w:r>
          </w:p>
        </w:tc>
        <w:tc>
          <w:tcPr>
            <w:tcW w:w="5669" w:type="dxa"/>
          </w:tcPr>
          <w:p w:rsidR="00DE5434" w:rsidRDefault="001E2484">
            <w:pPr>
              <w:keepNext/>
              <w:spacing w:after="0" w:line="240" w:lineRule="auto"/>
              <w:rPr>
                <w:sz w:val="22"/>
              </w:rPr>
            </w:pPr>
            <w:r>
              <w:rPr>
                <w:sz w:val="22"/>
              </w:rPr>
              <w:t>Bank – cumulative gains chart of the four classifiers</w:t>
            </w:r>
          </w:p>
        </w:tc>
        <w:tc>
          <w:tcPr>
            <w:tcW w:w="1134" w:type="dxa"/>
          </w:tcPr>
          <w:p w:rsidR="00DE5434" w:rsidRDefault="001E2484">
            <w:pPr>
              <w:keepNext/>
              <w:spacing w:after="0" w:line="240" w:lineRule="auto"/>
              <w:jc w:val="center"/>
              <w:rPr>
                <w:sz w:val="22"/>
              </w:rPr>
            </w:pPr>
            <w:r>
              <w:rPr>
                <w:sz w:val="22"/>
              </w:rPr>
              <w:fldChar w:fldCharType="begin"/>
              <w:instrText xml:space="preserve"> PAGEREF bm_f8_5 \h </w:instrText>
              <w:fldChar w:fldCharType="separate"/>
            </w:r>
            <w:r>
              <w:rPr>
                <w:noProof/>
                <w:sz w:val="22"/>
              </w:rPr>
              <w:t>23</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24</w:t>
            </w:r>
          </w:p>
        </w:tc>
        <w:tc>
          <w:tcPr>
            <w:tcW w:w="1531" w:type="dxa"/>
          </w:tcPr>
          <w:p w:rsidR="00DE5434" w:rsidRDefault="001E2484">
            <w:pPr>
              <w:keepNext/>
              <w:spacing w:after="0" w:line="240" w:lineRule="auto"/>
              <w:rPr>
                <w:sz w:val="22"/>
              </w:rPr>
            </w:pPr>
            <w:r>
              <w:rPr>
                <w:sz w:val="22"/>
              </w:rPr>
              <w:t>Figure 8.6</w:t>
            </w:r>
          </w:p>
        </w:tc>
        <w:tc>
          <w:tcPr>
            <w:tcW w:w="5669" w:type="dxa"/>
          </w:tcPr>
          <w:p w:rsidR="00DE5434" w:rsidRDefault="001E2484">
            <w:pPr>
              <w:keepNext/>
              <w:spacing w:after="0" w:line="240" w:lineRule="auto"/>
              <w:rPr>
                <w:sz w:val="22"/>
              </w:rPr>
            </w:pPr>
            <w:r>
              <w:rPr>
                <w:sz w:val="22"/>
              </w:rPr>
              <w:t>Random Forest – top 12 feature importances</w:t>
            </w:r>
          </w:p>
        </w:tc>
        <w:tc>
          <w:tcPr>
            <w:tcW w:w="1134" w:type="dxa"/>
          </w:tcPr>
          <w:p w:rsidR="00DE5434" w:rsidRDefault="001E2484">
            <w:pPr>
              <w:keepNext/>
              <w:spacing w:after="0" w:line="240" w:lineRule="auto"/>
              <w:jc w:val="center"/>
              <w:rPr>
                <w:sz w:val="22"/>
              </w:rPr>
            </w:pPr>
            <w:r>
              <w:rPr>
                <w:sz w:val="22"/>
              </w:rPr>
              <w:fldChar w:fldCharType="begin"/>
              <w:instrText xml:space="preserve"> PAGEREF bm_f8_6 \h </w:instrText>
              <w:fldChar w:fldCharType="separate"/>
            </w:r>
            <w:r>
              <w:rPr>
                <w:noProof/>
                <w:sz w:val="22"/>
              </w:rPr>
              <w:t>24</w:t>
            </w:r>
            <w:r>
              <w:rPr>
                <w:sz w:val="22"/>
              </w:rPr>
              <w:fldChar w:fldCharType="end"/>
            </w:r>
          </w:p>
        </w:tc>
      </w:tr>
    </w:tbl>
    <w:p w:rsidR="00DE5434" w:rsidRDefault="001E2484">
      <w:pPr>
        <w:spacing w:after="0" w:line="240" w:lineRule="auto"/>
        <w:jc w:val="both"/>
      </w:pPr>
      <w:r>
        <w:br w:type="page"/>
      </w:r>
    </w:p>
    <w:p w:rsidR="00DE5434" w:rsidRDefault="001E2484">
      <w:pPr>
        <w:spacing w:after="360" w:line="240" w:lineRule="auto"/>
        <w:jc w:val="center"/>
      </w:pPr>
      <w:bookmarkStart w:id="5" w:name="bm_lot"/>
      <w:r>
        <w:rPr>
          <w:b/>
          <w:sz w:val="32"/>
        </w:rPr>
        <w:lastRenderedPageBreak/>
        <w:t>List of Tables</w:t>
      </w:r>
      <w:bookmarkEnd w:id="5"/>
    </w:p>
    <w:tbl>
      <w:tblPr>
        <w:tblStyle w:val="TableGrid"/>
        <w:tblW w:w="0" w:type="auto"/>
        <w:jc w:val="center"/>
        <w:tblLook w:val="04A0" w:firstRow="1" w:lastRow="0" w:firstColumn="1" w:lastColumn="0" w:noHBand="0" w:noVBand="1"/>
      </w:tblPr>
      <w:tblGrid>
        <w:gridCol w:w="737"/>
        <w:gridCol w:w="1523"/>
        <w:gridCol w:w="5627"/>
        <w:gridCol w:w="1129"/>
      </w:tblGrid>
      <w:tr w:rsidR="00DE5434">
        <w:trPr>
          <w:jc w:val="center"/>
        </w:trPr>
        <w:tc>
          <w:tcPr>
            <w:tcW w:w="737" w:type="dxa"/>
            <w:shd w:val="clear" w:color="auto" w:fill="D9E2F3"/>
          </w:tcPr>
          <w:p w:rsidR="00DE5434" w:rsidRDefault="001E2484">
            <w:pPr>
              <w:keepNext/>
              <w:spacing w:after="0" w:line="240" w:lineRule="auto"/>
              <w:rPr>
                <w:sz w:val="22"/>
              </w:rPr>
            </w:pPr>
            <w:r>
              <w:rPr>
                <w:b/>
                <w:sz w:val="22"/>
              </w:rPr>
              <w:t>S.No</w:t>
            </w:r>
          </w:p>
        </w:tc>
        <w:tc>
          <w:tcPr>
            <w:tcW w:w="1531" w:type="dxa"/>
            <w:shd w:val="clear" w:color="auto" w:fill="D9E2F3"/>
          </w:tcPr>
          <w:p w:rsidR="00DE5434" w:rsidRDefault="001E2484">
            <w:pPr>
              <w:keepNext/>
              <w:spacing w:after="0" w:line="240" w:lineRule="auto"/>
              <w:rPr>
                <w:sz w:val="22"/>
              </w:rPr>
            </w:pPr>
            <w:r>
              <w:rPr>
                <w:b/>
                <w:sz w:val="22"/>
              </w:rPr>
              <w:t>Table No.</w:t>
            </w:r>
          </w:p>
        </w:tc>
        <w:tc>
          <w:tcPr>
            <w:tcW w:w="5669" w:type="dxa"/>
            <w:shd w:val="clear" w:color="auto" w:fill="D9E2F3"/>
          </w:tcPr>
          <w:p w:rsidR="00DE5434" w:rsidRDefault="001E2484">
            <w:pPr>
              <w:keepNext/>
              <w:spacing w:after="0" w:line="240" w:lineRule="auto"/>
              <w:rPr>
                <w:sz w:val="22"/>
              </w:rPr>
            </w:pPr>
            <w:r>
              <w:rPr>
                <w:b/>
                <w:sz w:val="22"/>
              </w:rPr>
              <w:t>Title</w:t>
            </w:r>
          </w:p>
        </w:tc>
        <w:tc>
          <w:tcPr>
            <w:tcW w:w="1134" w:type="dxa"/>
            <w:shd w:val="clear" w:color="auto" w:fill="D9E2F3"/>
          </w:tcPr>
          <w:p w:rsidR="00DE5434" w:rsidRDefault="001E2484">
            <w:pPr>
              <w:keepNext/>
              <w:spacing w:after="0" w:line="240" w:lineRule="auto"/>
              <w:rPr>
                <w:sz w:val="22"/>
              </w:rPr>
            </w:pPr>
            <w:r>
              <w:rPr>
                <w:b/>
                <w:sz w:val="22"/>
              </w:rPr>
              <w:t>Page</w:t>
            </w:r>
          </w:p>
        </w:tc>
      </w:tr>
      <w:tr w:rsidR="00DE5434">
        <w:trPr>
          <w:jc w:val="center"/>
        </w:trPr>
        <w:tc>
          <w:tcPr>
            <w:tcW w:w="737" w:type="dxa"/>
          </w:tcPr>
          <w:p w:rsidR="00DE5434" w:rsidRDefault="001E2484">
            <w:pPr>
              <w:keepNext/>
              <w:spacing w:after="0" w:line="240" w:lineRule="auto"/>
              <w:rPr>
                <w:sz w:val="22"/>
              </w:rPr>
            </w:pPr>
            <w:r>
              <w:rPr>
                <w:sz w:val="22"/>
              </w:rPr>
              <w:t>1</w:t>
            </w:r>
          </w:p>
        </w:tc>
        <w:tc>
          <w:tcPr>
            <w:tcW w:w="1531" w:type="dxa"/>
          </w:tcPr>
          <w:p w:rsidR="00DE5434" w:rsidRDefault="001E2484">
            <w:pPr>
              <w:keepNext/>
              <w:spacing w:after="0" w:line="240" w:lineRule="auto"/>
              <w:rPr>
                <w:sz w:val="22"/>
              </w:rPr>
            </w:pPr>
            <w:r>
              <w:rPr>
                <w:sz w:val="22"/>
              </w:rPr>
              <w:t>Table 1.1</w:t>
            </w:r>
          </w:p>
        </w:tc>
        <w:tc>
          <w:tcPr>
            <w:tcW w:w="5669" w:type="dxa"/>
          </w:tcPr>
          <w:p w:rsidR="00DE5434" w:rsidRDefault="001E2484">
            <w:pPr>
              <w:keepNext/>
              <w:spacing w:after="0" w:line="240" w:lineRule="auto"/>
              <w:rPr>
                <w:sz w:val="22"/>
              </w:rPr>
            </w:pPr>
            <w:r>
              <w:rPr>
                <w:sz w:val="22"/>
              </w:rPr>
              <w:t>Overview of the two case studies</w:t>
            </w:r>
          </w:p>
        </w:tc>
        <w:tc>
          <w:tcPr>
            <w:tcW w:w="1134" w:type="dxa"/>
          </w:tcPr>
          <w:p w:rsidR="00DE5434" w:rsidRDefault="001E2484">
            <w:pPr>
              <w:keepNext/>
              <w:spacing w:after="0" w:line="240" w:lineRule="auto"/>
              <w:jc w:val="center"/>
              <w:rPr>
                <w:sz w:val="22"/>
              </w:rPr>
            </w:pPr>
            <w:r>
              <w:rPr>
                <w:sz w:val="22"/>
              </w:rPr>
              <w:fldChar w:fldCharType="begin"/>
              <w:instrText xml:space="preserve"> PAGEREF bm_t1_1 \h </w:instrText>
              <w:fldChar w:fldCharType="separate"/>
            </w:r>
            <w:r>
              <w:rPr>
                <w:noProof/>
                <w:sz w:val="22"/>
              </w:rPr>
              <w:t>1</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2</w:t>
            </w:r>
          </w:p>
        </w:tc>
        <w:tc>
          <w:tcPr>
            <w:tcW w:w="1531" w:type="dxa"/>
          </w:tcPr>
          <w:p w:rsidR="00DE5434" w:rsidRDefault="001E2484">
            <w:pPr>
              <w:keepNext/>
              <w:spacing w:after="0" w:line="240" w:lineRule="auto"/>
              <w:rPr>
                <w:sz w:val="22"/>
              </w:rPr>
            </w:pPr>
            <w:r>
              <w:rPr>
                <w:sz w:val="22"/>
              </w:rPr>
              <w:t>Table 2.1</w:t>
            </w:r>
          </w:p>
        </w:tc>
        <w:tc>
          <w:tcPr>
            <w:tcW w:w="5669" w:type="dxa"/>
          </w:tcPr>
          <w:p w:rsidR="00DE5434" w:rsidRDefault="001E2484">
            <w:pPr>
              <w:keepNext/>
              <w:spacing w:after="0" w:line="240" w:lineRule="auto"/>
              <w:rPr>
                <w:sz w:val="22"/>
              </w:rPr>
            </w:pPr>
            <w:r>
              <w:rPr>
                <w:sz w:val="22"/>
              </w:rPr>
              <w:t>Titanic – summary statistics of numeric features</w:t>
            </w:r>
          </w:p>
        </w:tc>
        <w:tc>
          <w:tcPr>
            <w:tcW w:w="1134" w:type="dxa"/>
          </w:tcPr>
          <w:p w:rsidR="00DE5434" w:rsidRDefault="001E2484">
            <w:pPr>
              <w:keepNext/>
              <w:spacing w:after="0" w:line="240" w:lineRule="auto"/>
              <w:jc w:val="center"/>
              <w:rPr>
                <w:sz w:val="22"/>
              </w:rPr>
            </w:pPr>
            <w:r>
              <w:rPr>
                <w:sz w:val="22"/>
              </w:rPr>
              <w:fldChar w:fldCharType="begin"/>
              <w:instrText xml:space="preserve"> PAGEREF bm_t2_1 \h </w:instrText>
              <w:fldChar w:fldCharType="separate"/>
            </w:r>
            <w:r>
              <w:rPr>
                <w:noProof/>
                <w:sz w:val="22"/>
              </w:rPr>
              <w:t>3</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3</w:t>
            </w:r>
          </w:p>
        </w:tc>
        <w:tc>
          <w:tcPr>
            <w:tcW w:w="1531" w:type="dxa"/>
          </w:tcPr>
          <w:p w:rsidR="00DE5434" w:rsidRDefault="001E2484">
            <w:pPr>
              <w:keepNext/>
              <w:spacing w:after="0" w:line="240" w:lineRule="auto"/>
              <w:rPr>
                <w:sz w:val="22"/>
              </w:rPr>
            </w:pPr>
            <w:r>
              <w:rPr>
                <w:sz w:val="22"/>
              </w:rPr>
              <w:t>Table 3.1</w:t>
            </w:r>
          </w:p>
        </w:tc>
        <w:tc>
          <w:tcPr>
            <w:tcW w:w="5669" w:type="dxa"/>
          </w:tcPr>
          <w:p w:rsidR="00DE5434" w:rsidRDefault="001E2484">
            <w:pPr>
              <w:keepNext/>
              <w:spacing w:after="0" w:line="240" w:lineRule="auto"/>
              <w:rPr>
                <w:sz w:val="22"/>
              </w:rPr>
            </w:pPr>
            <w:r>
              <w:rPr>
                <w:sz w:val="22"/>
              </w:rPr>
              <w:t>Titanic – preprocessing steps</w:t>
            </w:r>
          </w:p>
        </w:tc>
        <w:tc>
          <w:tcPr>
            <w:tcW w:w="1134" w:type="dxa"/>
          </w:tcPr>
          <w:p w:rsidR="00DE5434" w:rsidRDefault="001E2484">
            <w:pPr>
              <w:keepNext/>
              <w:spacing w:after="0" w:line="240" w:lineRule="auto"/>
              <w:jc w:val="center"/>
              <w:rPr>
                <w:sz w:val="22"/>
              </w:rPr>
            </w:pPr>
            <w:r>
              <w:rPr>
                <w:sz w:val="22"/>
              </w:rPr>
              <w:fldChar w:fldCharType="begin"/>
              <w:instrText xml:space="preserve"> PAGEREF</w:instrText>
              <w:instrText xml:space="preserve"> bm_t3_1 \h </w:instrText>
              <w:fldChar w:fldCharType="separate"/>
            </w:r>
            <w:r>
              <w:rPr>
                <w:noProof/>
                <w:sz w:val="22"/>
              </w:rPr>
              <w:t>8</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4</w:t>
            </w:r>
          </w:p>
        </w:tc>
        <w:tc>
          <w:tcPr>
            <w:tcW w:w="1531" w:type="dxa"/>
          </w:tcPr>
          <w:p w:rsidR="00DE5434" w:rsidRDefault="001E2484">
            <w:pPr>
              <w:keepNext/>
              <w:spacing w:after="0" w:line="240" w:lineRule="auto"/>
              <w:rPr>
                <w:sz w:val="22"/>
              </w:rPr>
            </w:pPr>
            <w:r>
              <w:rPr>
                <w:sz w:val="22"/>
              </w:rPr>
              <w:t>Table 4.1</w:t>
            </w:r>
          </w:p>
        </w:tc>
        <w:tc>
          <w:tcPr>
            <w:tcW w:w="5669" w:type="dxa"/>
          </w:tcPr>
          <w:p w:rsidR="00DE5434" w:rsidRDefault="001E2484">
            <w:pPr>
              <w:keepNext/>
              <w:spacing w:after="0" w:line="240" w:lineRule="auto"/>
              <w:rPr>
                <w:sz w:val="22"/>
              </w:rPr>
            </w:pPr>
            <w:r>
              <w:rPr>
                <w:sz w:val="22"/>
              </w:rPr>
              <w:t>Titanic – model performance on the test set</w:t>
            </w:r>
          </w:p>
        </w:tc>
        <w:tc>
          <w:tcPr>
            <w:tcW w:w="1134" w:type="dxa"/>
          </w:tcPr>
          <w:p w:rsidR="00DE5434" w:rsidRDefault="001E2484">
            <w:pPr>
              <w:keepNext/>
              <w:spacing w:after="0" w:line="240" w:lineRule="auto"/>
              <w:jc w:val="center"/>
              <w:rPr>
                <w:sz w:val="22"/>
              </w:rPr>
            </w:pPr>
            <w:r>
              <w:rPr>
                <w:sz w:val="22"/>
              </w:rPr>
              <w:fldChar w:fldCharType="begin"/>
              <w:instrText xml:space="preserve"> PAGEREF bm_t4_1 \h </w:instrText>
              <w:fldChar w:fldCharType="separate"/>
            </w:r>
            <w:r>
              <w:rPr>
                <w:noProof/>
                <w:sz w:val="22"/>
              </w:rPr>
              <w:t>10</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5</w:t>
            </w:r>
          </w:p>
        </w:tc>
        <w:tc>
          <w:tcPr>
            <w:tcW w:w="1531" w:type="dxa"/>
          </w:tcPr>
          <w:p w:rsidR="00DE5434" w:rsidRDefault="001E2484">
            <w:pPr>
              <w:keepNext/>
              <w:spacing w:after="0" w:line="240" w:lineRule="auto"/>
              <w:rPr>
                <w:sz w:val="22"/>
              </w:rPr>
            </w:pPr>
            <w:r>
              <w:rPr>
                <w:sz w:val="22"/>
              </w:rPr>
              <w:t>Table 4.2</w:t>
            </w:r>
          </w:p>
        </w:tc>
        <w:tc>
          <w:tcPr>
            <w:tcW w:w="5669" w:type="dxa"/>
          </w:tcPr>
          <w:p w:rsidR="00DE5434" w:rsidRDefault="001E2484">
            <w:pPr>
              <w:keepNext/>
              <w:spacing w:after="0" w:line="240" w:lineRule="auto"/>
              <w:rPr>
                <w:sz w:val="22"/>
              </w:rPr>
            </w:pPr>
            <w:r>
              <w:rPr>
                <w:sz w:val="22"/>
              </w:rPr>
              <w:t>Titanic – statistical significance of features (statsmodels, unscaled)</w:t>
            </w:r>
          </w:p>
        </w:tc>
        <w:tc>
          <w:tcPr>
            <w:tcW w:w="1134" w:type="dxa"/>
          </w:tcPr>
          <w:p w:rsidR="00DE5434" w:rsidRDefault="001E2484">
            <w:pPr>
              <w:keepNext/>
              <w:spacing w:after="0" w:line="240" w:lineRule="auto"/>
              <w:jc w:val="center"/>
              <w:rPr>
                <w:sz w:val="22"/>
              </w:rPr>
            </w:pPr>
            <w:r>
              <w:rPr>
                <w:sz w:val="22"/>
              </w:rPr>
              <w:fldChar w:fldCharType="begin"/>
              <w:instrText xml:space="preserve"> PAGEREF bm_t4_2 \h </w:instrText>
              <w:fldChar w:fldCharType="separate"/>
            </w:r>
            <w:r>
              <w:rPr>
                <w:noProof/>
                <w:sz w:val="22"/>
              </w:rPr>
              <w:t>12</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6</w:t>
            </w:r>
          </w:p>
        </w:tc>
        <w:tc>
          <w:tcPr>
            <w:tcW w:w="1531" w:type="dxa"/>
          </w:tcPr>
          <w:p w:rsidR="00DE5434" w:rsidRDefault="001E2484">
            <w:pPr>
              <w:keepNext/>
              <w:spacing w:after="0" w:line="240" w:lineRule="auto"/>
              <w:rPr>
                <w:sz w:val="22"/>
              </w:rPr>
            </w:pPr>
            <w:r>
              <w:rPr>
                <w:sz w:val="22"/>
              </w:rPr>
              <w:t>Table 6.1</w:t>
            </w:r>
          </w:p>
        </w:tc>
        <w:tc>
          <w:tcPr>
            <w:tcW w:w="5669" w:type="dxa"/>
          </w:tcPr>
          <w:p w:rsidR="00DE5434" w:rsidRDefault="001E2484">
            <w:pPr>
              <w:keepNext/>
              <w:spacing w:after="0" w:line="240" w:lineRule="auto"/>
              <w:rPr>
                <w:sz w:val="22"/>
              </w:rPr>
            </w:pPr>
            <w:r>
              <w:rPr>
                <w:sz w:val="22"/>
              </w:rPr>
              <w:t>Bank – attribute groups</w:t>
            </w:r>
          </w:p>
        </w:tc>
        <w:tc>
          <w:tcPr>
            <w:tcW w:w="1134" w:type="dxa"/>
          </w:tcPr>
          <w:p w:rsidR="00DE5434" w:rsidRDefault="001E2484">
            <w:pPr>
              <w:keepNext/>
              <w:spacing w:after="0" w:line="240" w:lineRule="auto"/>
              <w:jc w:val="center"/>
              <w:rPr>
                <w:sz w:val="22"/>
              </w:rPr>
            </w:pPr>
            <w:r>
              <w:rPr>
                <w:sz w:val="22"/>
              </w:rPr>
              <w:fldChar w:fldCharType="begin"/>
              <w:instrText xml:space="preserve"> PAGEREF bm_t6_1 \h </w:instrText>
              <w:fldChar w:fldCharType="separate"/>
            </w:r>
            <w:r>
              <w:rPr>
                <w:noProof/>
                <w:sz w:val="22"/>
              </w:rPr>
              <w:t>15</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7</w:t>
            </w:r>
          </w:p>
        </w:tc>
        <w:tc>
          <w:tcPr>
            <w:tcW w:w="1531" w:type="dxa"/>
          </w:tcPr>
          <w:p w:rsidR="00DE5434" w:rsidRDefault="001E2484">
            <w:pPr>
              <w:keepNext/>
              <w:spacing w:after="0" w:line="240" w:lineRule="auto"/>
              <w:rPr>
                <w:sz w:val="22"/>
              </w:rPr>
            </w:pPr>
            <w:r>
              <w:rPr>
                <w:sz w:val="22"/>
              </w:rPr>
              <w:t>Table 6.2</w:t>
            </w:r>
          </w:p>
        </w:tc>
        <w:tc>
          <w:tcPr>
            <w:tcW w:w="5669" w:type="dxa"/>
          </w:tcPr>
          <w:p w:rsidR="00DE5434" w:rsidRDefault="001E2484">
            <w:pPr>
              <w:keepNext/>
              <w:spacing w:after="0" w:line="240" w:lineRule="auto"/>
              <w:rPr>
                <w:sz w:val="22"/>
              </w:rPr>
            </w:pPr>
            <w:r>
              <w:rPr>
                <w:sz w:val="22"/>
              </w:rPr>
              <w:t>Bank – categorical attributes containing “unknown”</w:t>
            </w:r>
          </w:p>
        </w:tc>
        <w:tc>
          <w:tcPr>
            <w:tcW w:w="1134" w:type="dxa"/>
          </w:tcPr>
          <w:p w:rsidR="00DE5434" w:rsidRDefault="001E2484">
            <w:pPr>
              <w:keepNext/>
              <w:spacing w:after="0" w:line="240" w:lineRule="auto"/>
              <w:jc w:val="center"/>
              <w:rPr>
                <w:sz w:val="22"/>
              </w:rPr>
            </w:pPr>
            <w:r>
              <w:rPr>
                <w:sz w:val="22"/>
              </w:rPr>
              <w:fldChar w:fldCharType="begin"/>
              <w:instrText xml:space="preserve"> PAGEREF bm_t</w:instrText>
              <w:instrText xml:space="preserve">6_2 \h </w:instrText>
              <w:fldChar w:fldCharType="separate"/>
            </w:r>
            <w:r>
              <w:rPr>
                <w:noProof/>
                <w:sz w:val="22"/>
              </w:rPr>
              <w:t>13</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8</w:t>
            </w:r>
          </w:p>
        </w:tc>
        <w:tc>
          <w:tcPr>
            <w:tcW w:w="1531" w:type="dxa"/>
          </w:tcPr>
          <w:p w:rsidR="00DE5434" w:rsidRDefault="001E2484">
            <w:pPr>
              <w:keepNext/>
              <w:spacing w:after="0" w:line="240" w:lineRule="auto"/>
              <w:rPr>
                <w:sz w:val="22"/>
              </w:rPr>
            </w:pPr>
            <w:r>
              <w:rPr>
                <w:sz w:val="22"/>
              </w:rPr>
              <w:t>Table 8.1</w:t>
            </w:r>
          </w:p>
        </w:tc>
        <w:tc>
          <w:tcPr>
            <w:tcW w:w="5669" w:type="dxa"/>
          </w:tcPr>
          <w:p w:rsidR="00DE5434" w:rsidRDefault="001E2484">
            <w:pPr>
              <w:keepNext/>
              <w:spacing w:after="0" w:line="240" w:lineRule="auto"/>
              <w:rPr>
                <w:sz w:val="22"/>
              </w:rPr>
            </w:pPr>
            <w:r>
              <w:rPr>
                <w:sz w:val="22"/>
              </w:rPr>
              <w:t>Bank – classification algorithms and settings</w:t>
            </w:r>
          </w:p>
        </w:tc>
        <w:tc>
          <w:tcPr>
            <w:tcW w:w="1134" w:type="dxa"/>
          </w:tcPr>
          <w:p w:rsidR="00DE5434" w:rsidRDefault="001E2484">
            <w:pPr>
              <w:keepNext/>
              <w:spacing w:after="0" w:line="240" w:lineRule="auto"/>
              <w:jc w:val="center"/>
              <w:rPr>
                <w:sz w:val="22"/>
              </w:rPr>
            </w:pPr>
            <w:r>
              <w:rPr>
                <w:sz w:val="22"/>
              </w:rPr>
              <w:fldChar w:fldCharType="begin"/>
              <w:instrText xml:space="preserve"> PAGEREF bm_t8_1 \h </w:instrText>
              <w:fldChar w:fldCharType="separate"/>
            </w:r>
            <w:r>
              <w:rPr>
                <w:noProof/>
                <w:sz w:val="22"/>
              </w:rPr>
              <w:t>20</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9</w:t>
            </w:r>
          </w:p>
        </w:tc>
        <w:tc>
          <w:tcPr>
            <w:tcW w:w="1531" w:type="dxa"/>
          </w:tcPr>
          <w:p w:rsidR="00DE5434" w:rsidRDefault="001E2484">
            <w:pPr>
              <w:keepNext/>
              <w:spacing w:after="0" w:line="240" w:lineRule="auto"/>
              <w:rPr>
                <w:sz w:val="22"/>
              </w:rPr>
            </w:pPr>
            <w:r>
              <w:rPr>
                <w:sz w:val="22"/>
              </w:rPr>
              <w:t>Table 8.2</w:t>
            </w:r>
          </w:p>
        </w:tc>
        <w:tc>
          <w:tcPr>
            <w:tcW w:w="5669" w:type="dxa"/>
          </w:tcPr>
          <w:p w:rsidR="00DE5434" w:rsidRDefault="001E2484">
            <w:pPr>
              <w:keepNext/>
              <w:spacing w:after="0" w:line="240" w:lineRule="auto"/>
              <w:rPr>
                <w:sz w:val="22"/>
              </w:rPr>
            </w:pPr>
            <w:r>
              <w:rPr>
                <w:sz w:val="22"/>
              </w:rPr>
              <w:t xml:space="preserve">Bank – final performance comparison on the test set (threshold 0.5)</w:t>
            </w:r>
          </w:p>
        </w:tc>
        <w:tc>
          <w:tcPr>
            <w:tcW w:w="1134" w:type="dxa"/>
          </w:tcPr>
          <w:p w:rsidR="00DE5434" w:rsidRDefault="001E2484">
            <w:pPr>
              <w:keepNext/>
              <w:spacing w:after="0" w:line="240" w:lineRule="auto"/>
              <w:jc w:val="center"/>
              <w:rPr>
                <w:sz w:val="22"/>
              </w:rPr>
            </w:pPr>
            <w:r>
              <w:rPr>
                <w:sz w:val="22"/>
              </w:rPr>
              <w:fldChar w:fldCharType="begin"/>
              <w:instrText xml:space="preserve"> PAGEREF bm_t8_2 \h </w:instrText>
              <w:fldChar w:fldCharType="separate"/>
            </w:r>
            <w:r>
              <w:rPr>
                <w:noProof/>
                <w:sz w:val="22"/>
              </w:rPr>
              <w:t>20</w:t>
            </w:r>
            <w:r>
              <w:rPr>
                <w:sz w:val="22"/>
              </w:rPr>
              <w:fldChar w:fldCharType="end"/>
            </w:r>
          </w:p>
        </w:tc>
      </w:tr>
      <w:tr w:rsidR="00DE5434">
        <w:trPr>
          <w:jc w:val="center"/>
        </w:trPr>
        <w:tc>
          <w:tcPr>
            <w:tcW w:w="737" w:type="dxa"/>
          </w:tcPr>
          <w:p w:rsidR="00DE5434" w:rsidRDefault="001E2484">
            <w:pPr>
              <w:spacing w:after="0" w:line="240" w:lineRule="auto"/>
              <w:rPr>
                <w:sz w:val="22"/>
              </w:rPr>
            </w:pPr>
            <w:r>
              <w:rPr>
                <w:sz w:val="22"/>
              </w:rPr>
              <w:t>10</w:t>
            </w:r>
          </w:p>
        </w:tc>
        <w:tc>
          <w:tcPr>
            <w:tcW w:w="1531" w:type="dxa"/>
          </w:tcPr>
          <w:p w:rsidR="00DE5434" w:rsidRDefault="001E2484">
            <w:pPr>
              <w:spacing w:after="0" w:line="240" w:lineRule="auto"/>
              <w:rPr>
                <w:sz w:val="22"/>
              </w:rPr>
            </w:pPr>
            <w:r>
              <w:rPr>
                <w:sz w:val="22"/>
              </w:rPr>
              <w:t>Table 8.3</w:t>
            </w:r>
          </w:p>
        </w:tc>
        <w:tc>
          <w:tcPr>
            <w:tcW w:w="5669" w:type="dxa"/>
          </w:tcPr>
          <w:p w:rsidR="00DE5434" w:rsidRDefault="001E2484">
            <w:pPr>
              <w:spacing w:after="0" w:line="240" w:lineRule="auto"/>
              <w:rPr>
                <w:sz w:val="22"/>
              </w:rPr>
            </w:pPr>
            <w:r>
              <w:rPr>
                <w:sz w:val="22"/>
              </w:rPr>
              <w:t>Bank – Random Forest performance at different decision thresholds</w:t>
            </w:r>
          </w:p>
        </w:tc>
        <w:tc>
          <w:tcPr>
            <w:tcW w:w="1134" w:type="dxa"/>
          </w:tcPr>
          <w:p w:rsidR="00DE5434" w:rsidRDefault="001E2484">
            <w:pPr>
              <w:spacing w:after="0" w:line="240" w:lineRule="auto"/>
              <w:jc w:val="center"/>
              <w:rPr>
                <w:sz w:val="22"/>
              </w:rPr>
            </w:pPr>
            <w:r>
              <w:rPr>
                <w:sz w:val="22"/>
              </w:rPr>
              <w:fldChar w:fldCharType="begin"/>
              <w:instrText xml:space="preserve"> PAGEREF bm_t8_3 \h </w:instrText>
              <w:fldChar w:fldCharType="separate"/>
            </w:r>
            <w:r>
              <w:rPr>
                <w:noProof/>
                <w:sz w:val="22"/>
              </w:rPr>
              <w:t>22</w:t>
            </w:r>
            <w:r>
              <w:rPr>
                <w:sz w:val="22"/>
              </w:rPr>
              <w:fldChar w:fldCharType="end"/>
            </w:r>
          </w:p>
        </w:tc>
      </w:tr>
    </w:tbl>
    <w:p w:rsidR="00DE5434" w:rsidRDefault="00DE5434">
      <w:pPr>
        <w:sectPr w:rsidR="00DE5434">
          <w:footerReference w:type="default" r:id="rId8"/>
          <w:pgSz w:w="11906" w:h="16838"/>
          <w:pgMar w:top="1440" w:right="1440" w:bottom="1440" w:left="1440" w:header="708" w:footer="708" w:gutter="0"/>
          <w:pgNumType w:fmt="lowerRoman" w:start="1"/>
          <w:cols w:space="708"/>
          <w:titlePg/>
          <w:docGrid w:linePitch="360"/>
        </w:sectPr>
      </w:pPr>
    </w:p>
    <w:p w:rsidR="00DE5434" w:rsidRDefault="001E2484">
      <w:pPr>
        <w:pStyle w:val="Heading1"/>
        <w:spacing w:before="0" w:after="120" w:line="240" w:lineRule="auto"/>
        <w:jc w:val="center"/>
      </w:pPr>
      <w:bookmarkStart w:id="6" w:name="bm_ch1"/>
      <w:r>
        <w:lastRenderedPageBreak/>
        <w:t>CHAPTER 1</w:t>
        <w:br/>
        <w:t>INTRODUCTION</w:t>
      </w:r>
      <w:bookmarkEnd w:id="6"/>
    </w:p>
    <w:p w:rsidR="00DE5434" w:rsidRDefault="00DE5434">
      <w:pPr>
        <w:spacing w:after="120" w:line="360" w:lineRule="auto"/>
        <w:jc w:val="both"/>
      </w:pPr>
    </w:p>
    <w:p w:rsidR="00DE5434" w:rsidRDefault="001E2484">
      <w:pPr>
        <w:pStyle w:val="Heading2"/>
        <w:spacing w:before="240" w:after="120"/>
      </w:pPr>
      <w:bookmarkStart w:id="7" w:name="bm_s1_1"/>
      <w:r>
        <w:t>1.1 Overview of the Case Studies</w:t>
      </w:r>
      <w:bookmarkEnd w:id="7"/>
    </w:p>
    <w:p w:rsidR="00DE5434" w:rsidRDefault="001E2484">
      <w:pPr>
        <w:spacing w:after="120" w:line="360" w:lineRule="auto"/>
        <w:jc w:val="both"/>
      </w:pPr>
      <w:r>
        <w:t>Classification assigns an observation to one of a set of categories and is a widely used data-science task. This project explores two applications with different goals:</w:t>
      </w:r>
    </w:p>
    <w:p w:rsidR="00DE5434" w:rsidRDefault="001E2484">
      <w:pPr>
        <w:keepNext/>
        <w:spacing w:before="120" w:after="80" w:line="240" w:lineRule="auto"/>
        <w:jc w:val="center"/>
      </w:pPr>
      <w:bookmarkStart w:id="8" w:name="bm_t1_1"/>
      <w:r>
        <w:rPr>
          <w:b/>
          <w:sz w:val="22"/>
        </w:rPr>
        <w:t>Table 1.1: Summary of the two case studies</w:t>
      </w:r>
      <w:r>
        <w:rPr>
          <w:sz w:val="22"/>
        </w:rPr>
      </w:r>
      <w:bookmarkEnd w:id="8"/>
    </w:p>
    <w:tbl>
      <w:tblPr>
        <w:tblStyle w:val="TableGrid"/>
        <w:tblW w:w="0" w:type="auto"/>
        <w:jc w:val="center"/>
        <w:tblLook w:val="04A0" w:firstRow="1" w:lastRow="0" w:firstColumn="1" w:lastColumn="0" w:noHBand="0" w:noVBand="1"/>
      </w:tblPr>
      <w:tblGrid>
        <w:gridCol w:w="1805"/>
        <w:gridCol w:w="3491"/>
        <w:gridCol w:w="3720"/>
      </w:tblGrid>
      <w:tr w:rsidR="00DE5434">
        <w:trPr>
          <w:jc w:val="center"/>
        </w:trPr>
        <w:tc>
          <w:tcPr>
            <w:tcW w:w="1814" w:type="dxa"/>
            <w:shd w:val="clear" w:color="auto" w:fill="D9E2F3"/>
          </w:tcPr>
          <w:p w:rsidR="00DE5434" w:rsidRDefault="00DE5434">
            <w:pPr>
              <w:keepNext/>
              <w:spacing w:after="0" w:line="240" w:lineRule="auto"/>
              <w:rPr>
                <w:sz w:val="22"/>
              </w:rPr>
            </w:pPr>
          </w:p>
        </w:tc>
        <w:tc>
          <w:tcPr>
            <w:tcW w:w="3515" w:type="dxa"/>
            <w:shd w:val="clear" w:color="auto" w:fill="D9E2F3"/>
          </w:tcPr>
          <w:p w:rsidR="00DE5434" w:rsidRDefault="001E2484">
            <w:pPr>
              <w:keepNext/>
              <w:spacing w:after="0" w:line="240" w:lineRule="auto"/>
              <w:rPr>
                <w:sz w:val="22"/>
              </w:rPr>
            </w:pPr>
            <w:r>
              <w:rPr>
                <w:b/>
                <w:sz w:val="22"/>
              </w:rPr>
              <w:t>Part A – Titanic</w:t>
            </w:r>
          </w:p>
        </w:tc>
        <w:tc>
          <w:tcPr>
            <w:tcW w:w="3742" w:type="dxa"/>
            <w:shd w:val="clear" w:color="auto" w:fill="D9E2F3"/>
          </w:tcPr>
          <w:p w:rsidR="00DE5434" w:rsidRDefault="001E2484">
            <w:pPr>
              <w:keepNext/>
              <w:spacing w:after="0" w:line="240" w:lineRule="auto"/>
              <w:rPr>
                <w:sz w:val="22"/>
              </w:rPr>
            </w:pPr>
            <w:r>
              <w:rPr>
                <w:b/>
                <w:sz w:val="22"/>
              </w:rPr>
              <w:t>Part B – Bank Marketing</w:t>
            </w:r>
          </w:p>
        </w:tc>
      </w:tr>
      <w:tr w:rsidR="00DE5434">
        <w:trPr>
          <w:jc w:val="center"/>
        </w:trPr>
        <w:tc>
          <w:tcPr>
            <w:tcW w:w="1814" w:type="dxa"/>
          </w:tcPr>
          <w:p w:rsidR="00DE5434" w:rsidRDefault="001E2484">
            <w:pPr>
              <w:keepNext/>
              <w:spacing w:after="0" w:line="240" w:lineRule="auto"/>
              <w:rPr>
                <w:sz w:val="22"/>
              </w:rPr>
            </w:pPr>
            <w:r>
              <w:rPr>
                <w:sz w:val="22"/>
              </w:rPr>
              <w:t>Question</w:t>
            </w:r>
          </w:p>
        </w:tc>
        <w:tc>
          <w:tcPr>
            <w:tcW w:w="3515" w:type="dxa"/>
          </w:tcPr>
          <w:p w:rsidR="00DE5434" w:rsidRDefault="001E2484">
            <w:pPr>
              <w:keepNext/>
              <w:spacing w:after="0" w:line="240" w:lineRule="auto"/>
              <w:rPr>
                <w:sz w:val="22"/>
              </w:rPr>
            </w:pPr>
            <w:r>
              <w:rPr>
                <w:sz w:val="22"/>
              </w:rPr>
              <w:t>Did the passenger survive?</w:t>
            </w:r>
          </w:p>
        </w:tc>
        <w:tc>
          <w:tcPr>
            <w:tcW w:w="3742" w:type="dxa"/>
          </w:tcPr>
          <w:p w:rsidR="00DE5434" w:rsidRDefault="001E2484">
            <w:pPr>
              <w:keepNext/>
              <w:spacing w:after="0" w:line="240" w:lineRule="auto"/>
              <w:rPr>
                <w:sz w:val="22"/>
              </w:rPr>
            </w:pPr>
            <w:r>
              <w:rPr>
                <w:sz w:val="22"/>
              </w:rPr>
              <w:t>Will the customer open a term deposit?</w:t>
            </w:r>
          </w:p>
        </w:tc>
      </w:tr>
      <w:tr w:rsidR="00DE5434">
        <w:trPr>
          <w:jc w:val="center"/>
        </w:trPr>
        <w:tc>
          <w:tcPr>
            <w:tcW w:w="1814" w:type="dxa"/>
          </w:tcPr>
          <w:p w:rsidR="00DE5434" w:rsidRDefault="001E2484">
            <w:pPr>
              <w:keepNext/>
              <w:spacing w:after="0" w:line="240" w:lineRule="auto"/>
              <w:rPr>
                <w:sz w:val="22"/>
              </w:rPr>
            </w:pPr>
            <w:r>
              <w:rPr>
                <w:sz w:val="22"/>
              </w:rPr>
              <w:t>Records</w:t>
            </w:r>
          </w:p>
        </w:tc>
        <w:tc>
          <w:tcPr>
            <w:tcW w:w="3515" w:type="dxa"/>
          </w:tcPr>
          <w:p w:rsidR="00DE5434" w:rsidRDefault="001E2484">
            <w:pPr>
              <w:keepNext/>
              <w:spacing w:after="0" w:line="240" w:lineRule="auto"/>
              <w:rPr>
                <w:sz w:val="22"/>
              </w:rPr>
            </w:pPr>
            <w:r>
              <w:rPr>
                <w:sz w:val="22"/>
              </w:rPr>
              <w:t>891 passengers, 11 fields</w:t>
            </w:r>
          </w:p>
        </w:tc>
        <w:tc>
          <w:tcPr>
            <w:tcW w:w="3742" w:type="dxa"/>
          </w:tcPr>
          <w:p w:rsidR="00DE5434" w:rsidRDefault="001E2484">
            <w:pPr>
              <w:keepNext/>
              <w:spacing w:after="0" w:line="240" w:lineRule="auto"/>
              <w:rPr>
                <w:sz w:val="22"/>
              </w:rPr>
            </w:pPr>
            <w:r>
              <w:rPr>
                <w:sz w:val="22"/>
              </w:rPr>
              <w:t>41,188 contacts, 20 fields</w:t>
            </w:r>
          </w:p>
        </w:tc>
      </w:tr>
      <w:tr w:rsidR="00DE5434">
        <w:trPr>
          <w:jc w:val="center"/>
        </w:trPr>
        <w:tc>
          <w:tcPr>
            <w:tcW w:w="1814" w:type="dxa"/>
          </w:tcPr>
          <w:p w:rsidR="00DE5434" w:rsidRDefault="001E2484">
            <w:pPr>
              <w:keepNext/>
              <w:spacing w:after="0" w:line="240" w:lineRule="auto"/>
              <w:rPr>
                <w:sz w:val="22"/>
              </w:rPr>
            </w:pPr>
            <w:r>
              <w:rPr>
                <w:sz w:val="22"/>
              </w:rPr>
              <w:t>Positive class</w:t>
            </w:r>
          </w:p>
        </w:tc>
        <w:tc>
          <w:tcPr>
            <w:tcW w:w="3515" w:type="dxa"/>
          </w:tcPr>
          <w:p w:rsidR="00DE5434" w:rsidRDefault="001E2484">
            <w:pPr>
              <w:keepNext/>
              <w:spacing w:after="0" w:line="240" w:lineRule="auto"/>
              <w:rPr>
                <w:sz w:val="22"/>
              </w:rPr>
            </w:pPr>
            <w:r>
              <w:rPr>
                <w:sz w:val="22"/>
              </w:rPr>
              <w:t>38.4% survived</w:t>
            </w:r>
          </w:p>
        </w:tc>
        <w:tc>
          <w:tcPr>
            <w:tcW w:w="3742" w:type="dxa"/>
          </w:tcPr>
          <w:p w:rsidR="00DE5434" w:rsidRDefault="001E2484">
            <w:pPr>
              <w:keepNext/>
              <w:spacing w:after="0" w:line="240" w:lineRule="auto"/>
              <w:rPr>
                <w:sz w:val="22"/>
              </w:rPr>
            </w:pPr>
            <w:r>
              <w:rPr>
                <w:sz w:val="22"/>
              </w:rPr>
              <w:t>11.3% subscribed (imbalanced target)</w:t>
            </w:r>
          </w:p>
        </w:tc>
      </w:tr>
      <w:tr w:rsidR="00DE5434">
        <w:trPr>
          <w:jc w:val="center"/>
        </w:trPr>
        <w:tc>
          <w:tcPr>
            <w:tcW w:w="1814" w:type="dxa"/>
          </w:tcPr>
          <w:p w:rsidR="00DE5434" w:rsidRDefault="001E2484">
            <w:pPr>
              <w:keepNext/>
              <w:spacing w:after="0" w:line="240" w:lineRule="auto"/>
              <w:rPr>
                <w:sz w:val="22"/>
              </w:rPr>
            </w:pPr>
            <w:r>
              <w:rPr>
                <w:sz w:val="22"/>
              </w:rPr>
              <w:t>Models</w:t>
            </w:r>
          </w:p>
        </w:tc>
        <w:tc>
          <w:tcPr>
            <w:tcW w:w="3515" w:type="dxa"/>
          </w:tcPr>
          <w:p w:rsidR="00DE5434" w:rsidRDefault="001E2484">
            <w:pPr>
              <w:keepNext/>
              <w:spacing w:after="0" w:line="240" w:lineRule="auto"/>
              <w:rPr>
                <w:sz w:val="22"/>
              </w:rPr>
            </w:pPr>
            <w:r>
              <w:rPr>
                <w:sz w:val="22"/>
              </w:rPr>
              <w:t>Logistic Regression</w:t>
            </w:r>
          </w:p>
        </w:tc>
        <w:tc>
          <w:tcPr>
            <w:tcW w:w="3742" w:type="dxa"/>
          </w:tcPr>
          <w:p w:rsidR="00DE5434" w:rsidRDefault="001E2484">
            <w:pPr>
              <w:keepNext/>
              <w:spacing w:after="0" w:line="240" w:lineRule="auto"/>
              <w:rPr>
                <w:sz w:val="22"/>
              </w:rPr>
            </w:pPr>
            <w:r>
              <w:rPr>
                <w:sz w:val="22"/>
              </w:rPr>
              <w:t>Logistic Regression, Decision Tree, KNN and Random Forest</w:t>
            </w:r>
          </w:p>
        </w:tc>
      </w:tr>
      <w:tr w:rsidR="00DE5434">
        <w:trPr>
          <w:jc w:val="center"/>
        </w:trPr>
        <w:tc>
          <w:tcPr>
            <w:tcW w:w="1814" w:type="dxa"/>
          </w:tcPr>
          <w:p w:rsidR="00DE5434" w:rsidRDefault="001E2484">
            <w:pPr>
              <w:spacing w:after="0" w:line="240" w:lineRule="auto"/>
              <w:rPr>
                <w:sz w:val="22"/>
              </w:rPr>
            </w:pPr>
            <w:r>
              <w:rPr>
                <w:sz w:val="22"/>
              </w:rPr>
              <w:t>Focus</w:t>
            </w:r>
          </w:p>
        </w:tc>
        <w:tc>
          <w:tcPr>
            <w:tcW w:w="3515" w:type="dxa"/>
          </w:tcPr>
          <w:p w:rsidR="00DE5434" w:rsidRDefault="001E2484">
            <w:pPr>
              <w:spacing w:after="0" w:line="240" w:lineRule="auto"/>
              <w:rPr>
                <w:sz w:val="22"/>
              </w:rPr>
            </w:pPr>
            <w:r>
              <w:rPr>
                <w:sz w:val="22"/>
              </w:rPr>
              <w:t>Explain key factors and deploy a model</w:t>
            </w:r>
          </w:p>
        </w:tc>
        <w:tc>
          <w:tcPr>
            <w:tcW w:w="3742" w:type="dxa"/>
          </w:tcPr>
          <w:p w:rsidR="00DE5434" w:rsidRDefault="001E2484">
            <w:pPr>
              <w:spacing w:after="0" w:line="240" w:lineRule="auto"/>
              <w:rPr>
                <w:sz w:val="22"/>
              </w:rPr>
            </w:pPr>
            <w:r>
              <w:rPr>
                <w:sz w:val="22"/>
              </w:rPr>
              <w:t>Compare models and guide campaign decisions</w:t>
            </w:r>
          </w:p>
        </w:tc>
      </w:tr>
    </w:tbl>
    <w:p w:rsidR="00DE5434" w:rsidRDefault="00DE5434">
      <w:pPr>
        <w:spacing w:after="80"/>
      </w:pPr>
    </w:p>
    <w:p w:rsidR="00DE5434" w:rsidRDefault="001E2484">
      <w:pPr>
        <w:pStyle w:val="Heading2"/>
        <w:spacing w:before="240" w:after="120"/>
      </w:pPr>
      <w:bookmarkStart w:id="9" w:name="bm_s1_2"/>
      <w:r>
        <w:t>1.2 Significance and Objectives</w:t>
      </w:r>
      <w:bookmarkEnd w:id="9"/>
    </w:p>
    <w:p w:rsidR="00DE5434" w:rsidRDefault="001E2484">
      <w:pPr>
        <w:spacing w:after="120" w:line="360" w:lineRule="auto"/>
        <w:jc w:val="both"/>
      </w:pPr>
      <w:r>
        <w:t>The Titanic analysis uses historical passenger information to measure how survival varied with sex and ticket class. The bank-marketing analysis considers a business challenge: telephone campaigns require time and money, while most contacted customers do not subscribe. Predictive scores can help the bank prioritise people who are more likely to accept a term deposit. The project aims to:</w:t>
      </w:r>
    </w:p>
    <w:p w:rsidR="00DE5434" w:rsidRDefault="001E2484">
      <w:pPr>
        <w:pStyle w:val="ListParagraph"/>
        <w:numPr>
          <w:ilvl w:val="0"/>
          <w:numId w:val="1"/>
        </w:numPr>
        <w:spacing w:after="60" w:line="360" w:lineRule="auto"/>
        <w:jc w:val="both"/>
      </w:pPr>
      <w:r>
        <w:t>examine both datasets and discover relationships with their target outcomes;</w:t>
      </w:r>
    </w:p>
    <w:p w:rsidR="00DE5434" w:rsidRDefault="001E2484">
      <w:pPr>
        <w:pStyle w:val="ListParagraph"/>
        <w:numPr>
          <w:ilvl w:val="0"/>
          <w:numId w:val="1"/>
        </w:numPr>
        <w:spacing w:after="60" w:line="360" w:lineRule="auto"/>
        <w:jc w:val="both"/>
      </w:pPr>
      <w:r>
        <w:t>manage missing and unknown entries and convert categorical fields into model-ready features;</w:t>
      </w:r>
    </w:p>
    <w:p w:rsidR="00DE5434" w:rsidRDefault="001E2484">
      <w:pPr>
        <w:pStyle w:val="ListParagraph"/>
        <w:numPr>
          <w:ilvl w:val="0"/>
          <w:numId w:val="1"/>
        </w:numPr>
        <w:spacing w:after="60" w:line="360" w:lineRule="auto"/>
        <w:jc w:val="both"/>
      </w:pPr>
      <w:r>
        <w:t>train a Logistic Regression model for Titanic survival, assess and explain its predictions, and provide a Streamlit interface;</w:t>
      </w:r>
    </w:p>
    <w:p w:rsidR="00DE5434" w:rsidRDefault="001E2484">
      <w:pPr>
        <w:pStyle w:val="ListParagraph"/>
        <w:numPr>
          <w:ilvl w:val="0"/>
          <w:numId w:val="1"/>
        </w:numPr>
        <w:spacing w:after="60" w:line="360" w:lineRule="auto"/>
        <w:jc w:val="both"/>
      </w:pPr>
      <w:r>
        <w:t>train and compare four bank-marketing classifiers using measures appropriate for an imbalanced target;</w:t>
      </w:r>
    </w:p>
    <w:p w:rsidR="00DE5434" w:rsidRDefault="001E2484">
      <w:pPr>
        <w:pStyle w:val="ListParagraph"/>
        <w:numPr>
          <w:ilvl w:val="0"/>
          <w:numId w:val="1"/>
        </w:numPr>
        <w:spacing w:after="60" w:line="360" w:lineRule="auto"/>
        <w:jc w:val="both"/>
      </w:pPr>
      <w:r>
        <w:t>select a suitable bank-marketing model and outline how its predictions could support campaign planning.</w:t>
      </w:r>
    </w:p>
    <w:p w:rsidR="00DE5434" w:rsidRDefault="001E2484">
      <w:pPr>
        <w:pStyle w:val="Heading2"/>
        <w:spacing w:before="240" w:after="120"/>
      </w:pPr>
      <w:bookmarkStart w:id="10" w:name="bm_s1_3"/>
      <w:r>
        <w:t>1.3 Concepts used in Methodology</w:t>
      </w:r>
      <w:bookmarkEnd w:id="10"/>
    </w:p>
    <w:p w:rsidR="00DE5434" w:rsidRDefault="001E2484">
      <w:pPr>
        <w:pStyle w:val="ListParagraph"/>
        <w:numPr>
          <w:ilvl w:val="0"/>
          <w:numId w:val="1"/>
        </w:numPr>
        <w:spacing w:after="60" w:line="360" w:lineRule="auto"/>
        <w:jc w:val="both"/>
      </w:pPr>
      <w:r>
        <w:rPr>
          <w:b/>
        </w:rPr>
        <w:t>Exploratory analysis: descriptive statistics and visual tools such as bar charts, histograms, box plots, correlation heatmaps and pair plots.</w:t>
      </w:r>
      <w:r/>
    </w:p>
    <w:p w:rsidR="00DE5434" w:rsidRDefault="001E2484">
      <w:pPr>
        <w:pStyle w:val="ListParagraph"/>
        <w:numPr>
          <w:ilvl w:val="0"/>
          <w:numId w:val="1"/>
        </w:numPr>
        <w:spacing w:after="60" w:line="360" w:lineRule="auto"/>
        <w:jc w:val="both"/>
      </w:pPr>
      <w:r>
        <w:rPr>
          <w:b/>
        </w:rPr>
        <w:t>Data preparation: median or mode imputation, retaining “unknown” as a valid category, one-hot encoding, standardisation and scikit-learn pipelines to reduce data leakage.</w:t>
      </w:r>
      <w:r/>
    </w:p>
    <w:p w:rsidR="00DE5434" w:rsidRDefault="001E2484">
      <w:pPr>
        <w:pStyle w:val="ListParagraph"/>
        <w:numPr>
          <w:ilvl w:val="0"/>
          <w:numId w:val="1"/>
        </w:numPr>
        <w:spacing w:after="60" w:line="360" w:lineRule="auto"/>
        <w:jc w:val="both"/>
      </w:pPr>
      <w:r>
        <w:rPr>
          <w:b/>
        </w:rPr>
        <w:t>Algorithms: Logistic Regression estimates probabilities through a sigmoid function; a Decision Tree applies sequential decision rules; K-Nearest Neighbours uses the labels of nearby records; and Random Forest combines predictions from multiple trees.</w:t>
      </w:r>
      <w:r/>
    </w:p>
    <w:p w:rsidR="00DE5434" w:rsidRDefault="001E2484">
      <w:pPr>
        <w:pStyle w:val="ListParagraph"/>
        <w:numPr>
          <w:ilvl w:val="0"/>
          <w:numId w:val="1"/>
        </w:numPr>
        <w:spacing w:after="60" w:line="360" w:lineRule="auto"/>
        <w:jc w:val="both"/>
      </w:pPr>
      <w:r>
        <w:rPr>
          <w:b/>
        </w:rPr>
        <w:t>Model assessment: confusion matrices, accuracy, precision, recall, F1-score, ROC curves, area under the curve (AUC) and decision-threshold testing.</w:t>
      </w:r>
      <w:r/>
    </w:p>
    <w:p w:rsidR="00DE5434" w:rsidRDefault="001E2484">
      <w:pPr>
        <w:pStyle w:val="ListParagraph"/>
        <w:numPr>
          <w:ilvl w:val="0"/>
          <w:numId w:val="1"/>
        </w:numPr>
        <w:spacing w:after="60" w:line="360" w:lineRule="auto"/>
        <w:jc w:val="both"/>
      </w:pPr>
      <w:r>
        <w:rPr>
          <w:b/>
        </w:rPr>
        <w:t>Model explanation and delivery: odds ratios, p-values, feature-importance scores and an interactive Streamlit application.</w:t>
      </w:r>
      <w:r/>
    </w:p>
    <w:p w:rsidR="00DE5434" w:rsidRDefault="001E2484">
      <w:pPr>
        <w:pStyle w:val="Heading2"/>
        <w:spacing w:before="240" w:after="120"/>
      </w:pPr>
      <w:bookmarkStart w:id="11" w:name="bm_s1_4"/>
      <w:r>
        <w:t>1.4 Outline of the Results</w:t>
      </w:r>
      <w:bookmarkEnd w:id="11"/>
    </w:p>
    <w:p w:rsidR="00DE5434" w:rsidRDefault="001E2484">
      <w:pPr>
        <w:spacing w:after="120" w:line="360" w:lineRule="auto"/>
        <w:jc w:val="both"/>
      </w:pPr>
      <w:r>
        <w:t>The Titanic Logistic Regression classifier achieved 84.4% accuracy and a ROC-AUC of 0.90; sex, passenger class and age were among the most influential variables. For bank marketing, Random Forest gave the highest ROC-AUC (0.801). At a threshold of 0.2 it identified about 59% of subscribers, while the 20% of customers with the highest scores included roughly 66% of all subscribers. Chapters 2–5 discuss the Titanic analysis, Chapters 6–9 cover bank marketing, and Chapter 10 presents the conclusion. The code and generated outputs are available in the Jupyter Notebook Data_Science_Case_Studies.ipynb.</w:t>
      </w:r>
      <w:r>
        <w:rPr>
          <w:b/>
        </w:rPr>
      </w:r>
      <w:r/>
      <w:r>
        <w:rPr>
          <w:b/>
        </w:rPr>
      </w:r>
      <w:r/>
      <w:r>
        <w:rPr>
          <w:b/>
        </w:rPr>
      </w:r>
      <w:r/>
      <w:r>
        <w:rPr>
          <w:b/>
        </w:rPr>
      </w:r>
      <w:r/>
      <w:r>
        <w:rPr>
          <w:i/>
        </w:rPr>
      </w:r>
      <w:r/>
    </w:p>
    <w:p w:rsidR="00DE5434" w:rsidRDefault="001E2484">
      <w:pPr>
        <w:pStyle w:val="Heading1"/>
        <w:pageBreakBefore/>
        <w:spacing w:before="0" w:after="120" w:line="240" w:lineRule="auto"/>
        <w:jc w:val="center"/>
      </w:pPr>
      <w:bookmarkStart w:id="12" w:name="bm_ch2"/>
      <w:r>
        <w:lastRenderedPageBreak/>
        <w:t>CHAPTER 2</w:t>
        <w:br/>
        <w:t>PART A – TITANIC: PROBLEM AND DATA EXPLORATION</w:t>
      </w:r>
      <w:bookmarkEnd w:id="12"/>
    </w:p>
    <w:p w:rsidR="00DE5434" w:rsidRDefault="00DE5434">
      <w:pPr>
        <w:spacing w:after="120" w:line="360" w:lineRule="auto"/>
        <w:jc w:val="both"/>
      </w:pPr>
    </w:p>
    <w:p w:rsidR="00DE5434" w:rsidRDefault="001E2484">
      <w:pPr>
        <w:pStyle w:val="Heading2"/>
        <w:spacing w:before="240" w:after="120"/>
      </w:pPr>
      <w:bookmarkStart w:id="13" w:name="bm_s2_1"/>
      <w:r>
        <w:t>2.1 Problem Statement</w:t>
      </w:r>
      <w:bookmarkEnd w:id="13"/>
    </w:p>
    <w:p w:rsidR="00DE5434" w:rsidRDefault="001E2484">
      <w:pPr>
        <w:spacing w:after="120" w:line="360" w:lineRule="auto"/>
        <w:jc w:val="both"/>
      </w:pPr>
      <w:r>
        <w:t>The RMS Titanic struck an iceberg and sank on 15 April 1912. Lifeboat capacity was insufficient, and more than 1,500 of approximately 2,224 people aboard lost their lives. The evacuation is commonly associated with a “women and children first” approach, while passengers in higher classes generally had better access to the boat deck. This study asks whether survival (1) or non-survival (0) can be predicted from ticket class, sex, age, family members aboard, fare and embarkation port, and which of these variables contribute most to the prediction.</w:t>
      </w:r>
      <w:r>
        <w:rPr>
          <w:b/>
        </w:rPr>
      </w:r>
      <w:r/>
      <w:r>
        <w:rPr>
          <w:b/>
        </w:rPr>
      </w:r>
      <w:r/>
      <w:r>
        <w:rPr>
          <w:b/>
        </w:rPr>
      </w:r>
      <w:r/>
    </w:p>
    <w:p w:rsidR="00DE5434" w:rsidRDefault="001E2484">
      <w:pPr>
        <w:pStyle w:val="Heading2"/>
        <w:spacing w:before="240" w:after="120"/>
      </w:pPr>
      <w:bookmarkStart w:id="14" w:name="bm_s2_2"/>
      <w:r>
        <w:t>2.2 Dataset and Summary Statistics</w:t>
      </w:r>
      <w:bookmarkEnd w:id="14"/>
    </w:p>
    <w:p w:rsidR="00DE5434" w:rsidRDefault="001E2484">
      <w:pPr>
        <w:spacing w:after="120" w:line="360" w:lineRule="auto"/>
        <w:jc w:val="both"/>
      </w:pPr>
      <w:r>
        <w:rPr>
          <w:i/>
        </w:rPr>
        <w:t>The file titanic.csv contains 891 passenger records and 12 fields: PassengerId, Survived (the target), Pclass (1 = first, 2 = second, 3 = third), Name, Sex, Age, SibSp, Parch, Ticket, Fare, Cabin and Embarked (C = Cherbourg, Q = Queenstown, S = Southampton).</w:t>
      </w:r>
      <w:r/>
      <w:r>
        <w:rPr>
          <w:b/>
        </w:rPr>
      </w:r>
      <w:r/>
      <w:r>
        <w:rPr>
          <w:b/>
        </w:rPr>
      </w:r>
      <w:r/>
    </w:p>
    <w:p w:rsidR="00DE5434" w:rsidRDefault="001E2484">
      <w:pPr>
        <w:keepNext/>
        <w:spacing w:before="120" w:after="80" w:line="240" w:lineRule="auto"/>
        <w:jc w:val="center"/>
      </w:pPr>
      <w:bookmarkStart w:id="15" w:name="bm_t2_1"/>
      <w:r>
        <w:rPr>
          <w:b/>
          <w:sz w:val="22"/>
        </w:rPr>
        <w:t>Table 2.1: Descriptive statistics for Titanic numeric variables</w:t>
      </w:r>
      <w:r>
        <w:rPr>
          <w:sz w:val="22"/>
        </w:rPr>
      </w:r>
      <w:bookmarkEnd w:id="15"/>
    </w:p>
    <w:tbl>
      <w:tblPr>
        <w:tblStyle w:val="TableGrid"/>
        <w:tblW w:w="0" w:type="auto"/>
        <w:jc w:val="center"/>
        <w:tblLook w:val="04A0" w:firstRow="1" w:lastRow="0" w:firstColumn="1" w:lastColumn="0" w:noHBand="0" w:noVBand="1"/>
      </w:tblPr>
      <w:tblGrid>
        <w:gridCol w:w="1467"/>
        <w:gridCol w:w="1129"/>
        <w:gridCol w:w="1239"/>
        <w:gridCol w:w="1238"/>
        <w:gridCol w:w="1237"/>
        <w:gridCol w:w="1354"/>
        <w:gridCol w:w="1352"/>
      </w:tblGrid>
      <w:tr w:rsidR="00DE5434">
        <w:trPr>
          <w:jc w:val="center"/>
        </w:trPr>
        <w:tc>
          <w:tcPr>
            <w:tcW w:w="1474" w:type="dxa"/>
            <w:shd w:val="clear" w:color="auto" w:fill="D9E2F3"/>
          </w:tcPr>
          <w:p w:rsidR="00DE5434" w:rsidRDefault="001E2484">
            <w:pPr>
              <w:keepNext/>
              <w:spacing w:after="0" w:line="240" w:lineRule="auto"/>
              <w:rPr>
                <w:sz w:val="22"/>
              </w:rPr>
            </w:pPr>
            <w:r>
              <w:rPr>
                <w:b/>
                <w:sz w:val="22"/>
              </w:rPr>
              <w:t>Variable</w:t>
            </w:r>
          </w:p>
        </w:tc>
        <w:tc>
          <w:tcPr>
            <w:tcW w:w="1134" w:type="dxa"/>
            <w:shd w:val="clear" w:color="auto" w:fill="D9E2F3"/>
          </w:tcPr>
          <w:p w:rsidR="00DE5434" w:rsidRDefault="001E2484">
            <w:pPr>
              <w:keepNext/>
              <w:spacing w:after="0" w:line="240" w:lineRule="auto"/>
              <w:rPr>
                <w:sz w:val="22"/>
              </w:rPr>
            </w:pPr>
            <w:r>
              <w:rPr>
                <w:b/>
                <w:sz w:val="22"/>
              </w:rPr>
              <w:t>Valid count</w:t>
            </w:r>
          </w:p>
        </w:tc>
        <w:tc>
          <w:tcPr>
            <w:tcW w:w="1247" w:type="dxa"/>
            <w:shd w:val="clear" w:color="auto" w:fill="D9E2F3"/>
          </w:tcPr>
          <w:p w:rsidR="00DE5434" w:rsidRDefault="001E2484">
            <w:pPr>
              <w:keepNext/>
              <w:spacing w:after="0" w:line="240" w:lineRule="auto"/>
              <w:rPr>
                <w:sz w:val="22"/>
              </w:rPr>
            </w:pPr>
            <w:r>
              <w:rPr>
                <w:b/>
                <w:sz w:val="22"/>
              </w:rPr>
              <w:t>Mean</w:t>
            </w:r>
          </w:p>
        </w:tc>
        <w:tc>
          <w:tcPr>
            <w:tcW w:w="1247" w:type="dxa"/>
            <w:shd w:val="clear" w:color="auto" w:fill="D9E2F3"/>
          </w:tcPr>
          <w:p w:rsidR="00DE5434" w:rsidRDefault="001E2484">
            <w:pPr>
              <w:keepNext/>
              <w:spacing w:after="0" w:line="240" w:lineRule="auto"/>
              <w:rPr>
                <w:sz w:val="22"/>
              </w:rPr>
            </w:pPr>
            <w:r>
              <w:rPr>
                <w:b/>
                <w:sz w:val="22"/>
              </w:rPr>
              <w:t>Standard deviation</w:t>
            </w:r>
          </w:p>
        </w:tc>
        <w:tc>
          <w:tcPr>
            <w:tcW w:w="1247" w:type="dxa"/>
            <w:shd w:val="clear" w:color="auto" w:fill="D9E2F3"/>
          </w:tcPr>
          <w:p w:rsidR="00DE5434" w:rsidRDefault="001E2484">
            <w:pPr>
              <w:keepNext/>
              <w:spacing w:after="0" w:line="240" w:lineRule="auto"/>
              <w:rPr>
                <w:sz w:val="22"/>
              </w:rPr>
            </w:pPr>
            <w:r>
              <w:rPr>
                <w:b/>
                <w:sz w:val="22"/>
              </w:rPr>
              <w:t>Min</w:t>
            </w:r>
          </w:p>
        </w:tc>
        <w:tc>
          <w:tcPr>
            <w:tcW w:w="1361" w:type="dxa"/>
            <w:shd w:val="clear" w:color="auto" w:fill="D9E2F3"/>
          </w:tcPr>
          <w:p w:rsidR="00DE5434" w:rsidRDefault="001E2484">
            <w:pPr>
              <w:keepNext/>
              <w:spacing w:after="0" w:line="240" w:lineRule="auto"/>
              <w:rPr>
                <w:sz w:val="22"/>
              </w:rPr>
            </w:pPr>
            <w:r>
              <w:rPr>
                <w:b/>
                <w:sz w:val="22"/>
              </w:rPr>
              <w:t>Median</w:t>
            </w:r>
          </w:p>
        </w:tc>
        <w:tc>
          <w:tcPr>
            <w:tcW w:w="1361" w:type="dxa"/>
            <w:shd w:val="clear" w:color="auto" w:fill="D9E2F3"/>
          </w:tcPr>
          <w:p w:rsidR="00DE5434" w:rsidRDefault="001E2484">
            <w:pPr>
              <w:keepNext/>
              <w:spacing w:after="0" w:line="240" w:lineRule="auto"/>
              <w:rPr>
                <w:sz w:val="22"/>
              </w:rPr>
            </w:pPr>
            <w:r>
              <w:rPr>
                <w:b/>
                <w:sz w:val="22"/>
              </w:rPr>
              <w:t>Max</w:t>
            </w:r>
          </w:p>
        </w:tc>
      </w:tr>
      <w:tr w:rsidR="00DE5434">
        <w:trPr>
          <w:jc w:val="center"/>
        </w:trPr>
        <w:tc>
          <w:tcPr>
            <w:tcW w:w="1474" w:type="dxa"/>
          </w:tcPr>
          <w:p w:rsidR="00DE5434" w:rsidRDefault="001E2484">
            <w:pPr>
              <w:keepNext/>
              <w:spacing w:after="0" w:line="240" w:lineRule="auto"/>
              <w:rPr>
                <w:sz w:val="22"/>
              </w:rPr>
            </w:pPr>
            <w:r>
              <w:rPr>
                <w:sz w:val="22"/>
              </w:rPr>
              <w:t>Age</w:t>
            </w:r>
          </w:p>
        </w:tc>
        <w:tc>
          <w:tcPr>
            <w:tcW w:w="1134" w:type="dxa"/>
          </w:tcPr>
          <w:p w:rsidR="00DE5434" w:rsidRDefault="001E2484">
            <w:pPr>
              <w:keepNext/>
              <w:spacing w:after="0" w:line="240" w:lineRule="auto"/>
              <w:rPr>
                <w:sz w:val="22"/>
              </w:rPr>
            </w:pPr>
            <w:r>
              <w:rPr>
                <w:sz w:val="22"/>
              </w:rPr>
              <w:t>714</w:t>
            </w:r>
          </w:p>
        </w:tc>
        <w:tc>
          <w:tcPr>
            <w:tcW w:w="1247" w:type="dxa"/>
          </w:tcPr>
          <w:p w:rsidR="00DE5434" w:rsidRDefault="001E2484">
            <w:pPr>
              <w:keepNext/>
              <w:spacing w:after="0" w:line="240" w:lineRule="auto"/>
              <w:rPr>
                <w:sz w:val="22"/>
              </w:rPr>
            </w:pPr>
            <w:r>
              <w:rPr>
                <w:sz w:val="22"/>
              </w:rPr>
              <w:t>29.70</w:t>
            </w:r>
          </w:p>
        </w:tc>
        <w:tc>
          <w:tcPr>
            <w:tcW w:w="1247" w:type="dxa"/>
          </w:tcPr>
          <w:p w:rsidR="00DE5434" w:rsidRDefault="001E2484">
            <w:pPr>
              <w:keepNext/>
              <w:spacing w:after="0" w:line="240" w:lineRule="auto"/>
              <w:rPr>
                <w:sz w:val="22"/>
              </w:rPr>
            </w:pPr>
            <w:r>
              <w:rPr>
                <w:sz w:val="22"/>
              </w:rPr>
              <w:t>14.53</w:t>
            </w:r>
          </w:p>
        </w:tc>
        <w:tc>
          <w:tcPr>
            <w:tcW w:w="1247" w:type="dxa"/>
          </w:tcPr>
          <w:p w:rsidR="00DE5434" w:rsidRDefault="001E2484">
            <w:pPr>
              <w:keepNext/>
              <w:spacing w:after="0" w:line="240" w:lineRule="auto"/>
              <w:rPr>
                <w:sz w:val="22"/>
              </w:rPr>
            </w:pPr>
            <w:r>
              <w:rPr>
                <w:sz w:val="22"/>
              </w:rPr>
              <w:t>0.42</w:t>
            </w:r>
          </w:p>
        </w:tc>
        <w:tc>
          <w:tcPr>
            <w:tcW w:w="1361" w:type="dxa"/>
          </w:tcPr>
          <w:p w:rsidR="00DE5434" w:rsidRDefault="001E2484">
            <w:pPr>
              <w:keepNext/>
              <w:spacing w:after="0" w:line="240" w:lineRule="auto"/>
              <w:rPr>
                <w:sz w:val="22"/>
              </w:rPr>
            </w:pPr>
            <w:r>
              <w:rPr>
                <w:sz w:val="22"/>
              </w:rPr>
              <w:t>28.00</w:t>
            </w:r>
          </w:p>
        </w:tc>
        <w:tc>
          <w:tcPr>
            <w:tcW w:w="1361" w:type="dxa"/>
          </w:tcPr>
          <w:p w:rsidR="00DE5434" w:rsidRDefault="001E2484">
            <w:pPr>
              <w:keepNext/>
              <w:spacing w:after="0" w:line="240" w:lineRule="auto"/>
              <w:rPr>
                <w:sz w:val="22"/>
              </w:rPr>
            </w:pPr>
            <w:r>
              <w:rPr>
                <w:sz w:val="22"/>
              </w:rPr>
              <w:t>80.00</w:t>
            </w:r>
          </w:p>
        </w:tc>
      </w:tr>
      <w:tr w:rsidR="00DE5434">
        <w:trPr>
          <w:jc w:val="center"/>
        </w:trPr>
        <w:tc>
          <w:tcPr>
            <w:tcW w:w="1474" w:type="dxa"/>
          </w:tcPr>
          <w:p w:rsidR="00DE5434" w:rsidRDefault="001E2484">
            <w:pPr>
              <w:keepNext/>
              <w:spacing w:after="0" w:line="240" w:lineRule="auto"/>
              <w:rPr>
                <w:sz w:val="22"/>
              </w:rPr>
            </w:pPr>
            <w:r>
              <w:rPr>
                <w:sz w:val="22"/>
              </w:rPr>
              <w:t>Fare</w:t>
            </w:r>
          </w:p>
        </w:tc>
        <w:tc>
          <w:tcPr>
            <w:tcW w:w="1134" w:type="dxa"/>
          </w:tcPr>
          <w:p w:rsidR="00DE5434" w:rsidRDefault="001E2484">
            <w:pPr>
              <w:keepNext/>
              <w:spacing w:after="0" w:line="240" w:lineRule="auto"/>
              <w:rPr>
                <w:sz w:val="22"/>
              </w:rPr>
            </w:pPr>
            <w:r>
              <w:rPr>
                <w:sz w:val="22"/>
              </w:rPr>
              <w:t>891</w:t>
            </w:r>
          </w:p>
        </w:tc>
        <w:tc>
          <w:tcPr>
            <w:tcW w:w="1247" w:type="dxa"/>
          </w:tcPr>
          <w:p w:rsidR="00DE5434" w:rsidRDefault="001E2484">
            <w:pPr>
              <w:keepNext/>
              <w:spacing w:after="0" w:line="240" w:lineRule="auto"/>
              <w:rPr>
                <w:sz w:val="22"/>
              </w:rPr>
            </w:pPr>
            <w:r>
              <w:rPr>
                <w:sz w:val="22"/>
              </w:rPr>
              <w:t>32.20</w:t>
            </w:r>
          </w:p>
        </w:tc>
        <w:tc>
          <w:tcPr>
            <w:tcW w:w="1247" w:type="dxa"/>
          </w:tcPr>
          <w:p w:rsidR="00DE5434" w:rsidRDefault="001E2484">
            <w:pPr>
              <w:keepNext/>
              <w:spacing w:after="0" w:line="240" w:lineRule="auto"/>
              <w:rPr>
                <w:sz w:val="22"/>
              </w:rPr>
            </w:pPr>
            <w:r>
              <w:rPr>
                <w:sz w:val="22"/>
              </w:rPr>
              <w:t>49.69</w:t>
            </w:r>
          </w:p>
        </w:tc>
        <w:tc>
          <w:tcPr>
            <w:tcW w:w="1247" w:type="dxa"/>
          </w:tcPr>
          <w:p w:rsidR="00DE5434" w:rsidRDefault="001E2484">
            <w:pPr>
              <w:keepNext/>
              <w:spacing w:after="0" w:line="240" w:lineRule="auto"/>
              <w:rPr>
                <w:sz w:val="22"/>
              </w:rPr>
            </w:pPr>
            <w:r>
              <w:rPr>
                <w:sz w:val="22"/>
              </w:rPr>
              <w:t>0.00</w:t>
            </w:r>
          </w:p>
        </w:tc>
        <w:tc>
          <w:tcPr>
            <w:tcW w:w="1361" w:type="dxa"/>
          </w:tcPr>
          <w:p w:rsidR="00DE5434" w:rsidRDefault="001E2484">
            <w:pPr>
              <w:keepNext/>
              <w:spacing w:after="0" w:line="240" w:lineRule="auto"/>
              <w:rPr>
                <w:sz w:val="22"/>
              </w:rPr>
            </w:pPr>
            <w:r>
              <w:rPr>
                <w:sz w:val="22"/>
              </w:rPr>
              <w:t>14.45</w:t>
            </w:r>
          </w:p>
        </w:tc>
        <w:tc>
          <w:tcPr>
            <w:tcW w:w="1361" w:type="dxa"/>
          </w:tcPr>
          <w:p w:rsidR="00DE5434" w:rsidRDefault="001E2484">
            <w:pPr>
              <w:keepNext/>
              <w:spacing w:after="0" w:line="240" w:lineRule="auto"/>
              <w:rPr>
                <w:sz w:val="22"/>
              </w:rPr>
            </w:pPr>
            <w:r>
              <w:rPr>
                <w:sz w:val="22"/>
              </w:rPr>
              <w:t>512.33</w:t>
            </w:r>
          </w:p>
        </w:tc>
      </w:tr>
      <w:tr w:rsidR="00DE5434">
        <w:trPr>
          <w:jc w:val="center"/>
        </w:trPr>
        <w:tc>
          <w:tcPr>
            <w:tcW w:w="1474" w:type="dxa"/>
          </w:tcPr>
          <w:p w:rsidR="00DE5434" w:rsidRDefault="001E2484">
            <w:pPr>
              <w:keepNext/>
              <w:spacing w:after="0" w:line="240" w:lineRule="auto"/>
              <w:rPr>
                <w:sz w:val="22"/>
              </w:rPr>
            </w:pPr>
            <w:r>
              <w:rPr>
                <w:sz w:val="22"/>
              </w:rPr>
              <w:t>SibSp</w:t>
            </w:r>
          </w:p>
        </w:tc>
        <w:tc>
          <w:tcPr>
            <w:tcW w:w="1134" w:type="dxa"/>
          </w:tcPr>
          <w:p w:rsidR="00DE5434" w:rsidRDefault="001E2484">
            <w:pPr>
              <w:keepNext/>
              <w:spacing w:after="0" w:line="240" w:lineRule="auto"/>
              <w:rPr>
                <w:sz w:val="22"/>
              </w:rPr>
            </w:pPr>
            <w:r>
              <w:rPr>
                <w:sz w:val="22"/>
              </w:rPr>
              <w:t>891</w:t>
            </w:r>
          </w:p>
        </w:tc>
        <w:tc>
          <w:tcPr>
            <w:tcW w:w="1247" w:type="dxa"/>
          </w:tcPr>
          <w:p w:rsidR="00DE5434" w:rsidRDefault="001E2484">
            <w:pPr>
              <w:keepNext/>
              <w:spacing w:after="0" w:line="240" w:lineRule="auto"/>
              <w:rPr>
                <w:sz w:val="22"/>
              </w:rPr>
            </w:pPr>
            <w:r>
              <w:rPr>
                <w:sz w:val="22"/>
              </w:rPr>
              <w:t>0.52</w:t>
            </w:r>
          </w:p>
        </w:tc>
        <w:tc>
          <w:tcPr>
            <w:tcW w:w="1247" w:type="dxa"/>
          </w:tcPr>
          <w:p w:rsidR="00DE5434" w:rsidRDefault="001E2484">
            <w:pPr>
              <w:keepNext/>
              <w:spacing w:after="0" w:line="240" w:lineRule="auto"/>
              <w:rPr>
                <w:sz w:val="22"/>
              </w:rPr>
            </w:pPr>
            <w:r>
              <w:rPr>
                <w:sz w:val="22"/>
              </w:rPr>
              <w:t>1.10</w:t>
            </w:r>
          </w:p>
        </w:tc>
        <w:tc>
          <w:tcPr>
            <w:tcW w:w="1247" w:type="dxa"/>
          </w:tcPr>
          <w:p w:rsidR="00DE5434" w:rsidRDefault="001E2484">
            <w:pPr>
              <w:keepNext/>
              <w:spacing w:after="0" w:line="240" w:lineRule="auto"/>
              <w:rPr>
                <w:sz w:val="22"/>
              </w:rPr>
            </w:pPr>
            <w:r>
              <w:rPr>
                <w:sz w:val="22"/>
              </w:rPr>
              <w:t>0.00</w:t>
            </w:r>
          </w:p>
        </w:tc>
        <w:tc>
          <w:tcPr>
            <w:tcW w:w="1361" w:type="dxa"/>
          </w:tcPr>
          <w:p w:rsidR="00DE5434" w:rsidRDefault="001E2484">
            <w:pPr>
              <w:keepNext/>
              <w:spacing w:after="0" w:line="240" w:lineRule="auto"/>
              <w:rPr>
                <w:sz w:val="22"/>
              </w:rPr>
            </w:pPr>
            <w:r>
              <w:rPr>
                <w:sz w:val="22"/>
              </w:rPr>
              <w:t>0.00</w:t>
            </w:r>
          </w:p>
        </w:tc>
        <w:tc>
          <w:tcPr>
            <w:tcW w:w="1361" w:type="dxa"/>
          </w:tcPr>
          <w:p w:rsidR="00DE5434" w:rsidRDefault="001E2484">
            <w:pPr>
              <w:keepNext/>
              <w:spacing w:after="0" w:line="240" w:lineRule="auto"/>
              <w:rPr>
                <w:sz w:val="22"/>
              </w:rPr>
            </w:pPr>
            <w:r>
              <w:rPr>
                <w:sz w:val="22"/>
              </w:rPr>
              <w:t>8.00</w:t>
            </w:r>
          </w:p>
        </w:tc>
      </w:tr>
      <w:tr w:rsidR="00DE5434">
        <w:trPr>
          <w:jc w:val="center"/>
        </w:trPr>
        <w:tc>
          <w:tcPr>
            <w:tcW w:w="1474" w:type="dxa"/>
          </w:tcPr>
          <w:p w:rsidR="00DE5434" w:rsidRDefault="001E2484">
            <w:pPr>
              <w:keepNext/>
              <w:spacing w:after="0" w:line="240" w:lineRule="auto"/>
              <w:rPr>
                <w:sz w:val="22"/>
              </w:rPr>
            </w:pPr>
            <w:r>
              <w:rPr>
                <w:sz w:val="22"/>
              </w:rPr>
              <w:t>Parch</w:t>
            </w:r>
          </w:p>
        </w:tc>
        <w:tc>
          <w:tcPr>
            <w:tcW w:w="1134" w:type="dxa"/>
          </w:tcPr>
          <w:p w:rsidR="00DE5434" w:rsidRDefault="001E2484">
            <w:pPr>
              <w:keepNext/>
              <w:spacing w:after="0" w:line="240" w:lineRule="auto"/>
              <w:rPr>
                <w:sz w:val="22"/>
              </w:rPr>
            </w:pPr>
            <w:r>
              <w:rPr>
                <w:sz w:val="22"/>
              </w:rPr>
              <w:t>891</w:t>
            </w:r>
          </w:p>
        </w:tc>
        <w:tc>
          <w:tcPr>
            <w:tcW w:w="1247" w:type="dxa"/>
          </w:tcPr>
          <w:p w:rsidR="00DE5434" w:rsidRDefault="001E2484">
            <w:pPr>
              <w:keepNext/>
              <w:spacing w:after="0" w:line="240" w:lineRule="auto"/>
              <w:rPr>
                <w:sz w:val="22"/>
              </w:rPr>
            </w:pPr>
            <w:r>
              <w:rPr>
                <w:sz w:val="22"/>
              </w:rPr>
              <w:t>0.38</w:t>
            </w:r>
          </w:p>
        </w:tc>
        <w:tc>
          <w:tcPr>
            <w:tcW w:w="1247" w:type="dxa"/>
          </w:tcPr>
          <w:p w:rsidR="00DE5434" w:rsidRDefault="001E2484">
            <w:pPr>
              <w:keepNext/>
              <w:spacing w:after="0" w:line="240" w:lineRule="auto"/>
              <w:rPr>
                <w:sz w:val="22"/>
              </w:rPr>
            </w:pPr>
            <w:r>
              <w:rPr>
                <w:sz w:val="22"/>
              </w:rPr>
              <w:t>0.81</w:t>
            </w:r>
          </w:p>
        </w:tc>
        <w:tc>
          <w:tcPr>
            <w:tcW w:w="1247" w:type="dxa"/>
          </w:tcPr>
          <w:p w:rsidR="00DE5434" w:rsidRDefault="001E2484">
            <w:pPr>
              <w:keepNext/>
              <w:spacing w:after="0" w:line="240" w:lineRule="auto"/>
              <w:rPr>
                <w:sz w:val="22"/>
              </w:rPr>
            </w:pPr>
            <w:r>
              <w:rPr>
                <w:sz w:val="22"/>
              </w:rPr>
              <w:t>0.00</w:t>
            </w:r>
          </w:p>
        </w:tc>
        <w:tc>
          <w:tcPr>
            <w:tcW w:w="1361" w:type="dxa"/>
          </w:tcPr>
          <w:p w:rsidR="00DE5434" w:rsidRDefault="001E2484">
            <w:pPr>
              <w:keepNext/>
              <w:spacing w:after="0" w:line="240" w:lineRule="auto"/>
              <w:rPr>
                <w:sz w:val="22"/>
              </w:rPr>
            </w:pPr>
            <w:r>
              <w:rPr>
                <w:sz w:val="22"/>
              </w:rPr>
              <w:t>0.00</w:t>
            </w:r>
          </w:p>
        </w:tc>
        <w:tc>
          <w:tcPr>
            <w:tcW w:w="1361" w:type="dxa"/>
          </w:tcPr>
          <w:p w:rsidR="00DE5434" w:rsidRDefault="001E2484">
            <w:pPr>
              <w:keepNext/>
              <w:spacing w:after="0" w:line="240" w:lineRule="auto"/>
              <w:rPr>
                <w:sz w:val="22"/>
              </w:rPr>
            </w:pPr>
            <w:r>
              <w:rPr>
                <w:sz w:val="22"/>
              </w:rPr>
              <w:t>6.00</w:t>
            </w:r>
          </w:p>
        </w:tc>
      </w:tr>
      <w:tr w:rsidR="00DE5434">
        <w:trPr>
          <w:jc w:val="center"/>
        </w:trPr>
        <w:tc>
          <w:tcPr>
            <w:tcW w:w="1474" w:type="dxa"/>
          </w:tcPr>
          <w:p w:rsidR="00DE5434" w:rsidRDefault="001E2484">
            <w:pPr>
              <w:spacing w:after="0" w:line="240" w:lineRule="auto"/>
              <w:rPr>
                <w:sz w:val="22"/>
              </w:rPr>
            </w:pPr>
            <w:r>
              <w:rPr>
                <w:sz w:val="22"/>
              </w:rPr>
              <w:t>Survived</w:t>
            </w:r>
          </w:p>
        </w:tc>
        <w:tc>
          <w:tcPr>
            <w:tcW w:w="1134" w:type="dxa"/>
          </w:tcPr>
          <w:p w:rsidR="00DE5434" w:rsidRDefault="001E2484">
            <w:pPr>
              <w:spacing w:after="0" w:line="240" w:lineRule="auto"/>
              <w:rPr>
                <w:sz w:val="22"/>
              </w:rPr>
            </w:pPr>
            <w:r>
              <w:rPr>
                <w:sz w:val="22"/>
              </w:rPr>
              <w:t>891</w:t>
            </w:r>
          </w:p>
        </w:tc>
        <w:tc>
          <w:tcPr>
            <w:tcW w:w="1247" w:type="dxa"/>
          </w:tcPr>
          <w:p w:rsidR="00DE5434" w:rsidRDefault="001E2484">
            <w:pPr>
              <w:spacing w:after="0" w:line="240" w:lineRule="auto"/>
              <w:rPr>
                <w:sz w:val="22"/>
              </w:rPr>
            </w:pPr>
            <w:r>
              <w:rPr>
                <w:sz w:val="22"/>
              </w:rPr>
              <w:t>0.38</w:t>
            </w:r>
          </w:p>
        </w:tc>
        <w:tc>
          <w:tcPr>
            <w:tcW w:w="1247" w:type="dxa"/>
          </w:tcPr>
          <w:p w:rsidR="00DE5434" w:rsidRDefault="001E2484">
            <w:pPr>
              <w:spacing w:after="0" w:line="240" w:lineRule="auto"/>
              <w:rPr>
                <w:sz w:val="22"/>
              </w:rPr>
            </w:pPr>
            <w:r>
              <w:rPr>
                <w:sz w:val="22"/>
              </w:rPr>
              <w:t>0.49</w:t>
            </w:r>
          </w:p>
        </w:tc>
        <w:tc>
          <w:tcPr>
            <w:tcW w:w="1247" w:type="dxa"/>
          </w:tcPr>
          <w:p w:rsidR="00DE5434" w:rsidRDefault="001E2484">
            <w:pPr>
              <w:spacing w:after="0" w:line="240" w:lineRule="auto"/>
              <w:rPr>
                <w:sz w:val="22"/>
              </w:rPr>
            </w:pPr>
            <w:r>
              <w:rPr>
                <w:sz w:val="22"/>
              </w:rPr>
              <w:t>0.00</w:t>
            </w:r>
          </w:p>
        </w:tc>
        <w:tc>
          <w:tcPr>
            <w:tcW w:w="1361" w:type="dxa"/>
          </w:tcPr>
          <w:p w:rsidR="00DE5434" w:rsidRDefault="001E2484">
            <w:pPr>
              <w:spacing w:after="0" w:line="240" w:lineRule="auto"/>
              <w:rPr>
                <w:sz w:val="22"/>
              </w:rPr>
            </w:pPr>
            <w:r>
              <w:rPr>
                <w:sz w:val="22"/>
              </w:rPr>
              <w:t>0.00</w:t>
            </w:r>
          </w:p>
        </w:tc>
        <w:tc>
          <w:tcPr>
            <w:tcW w:w="1361" w:type="dxa"/>
          </w:tcPr>
          <w:p w:rsidR="00DE5434" w:rsidRDefault="001E2484">
            <w:pPr>
              <w:spacing w:after="0" w:line="240" w:lineRule="auto"/>
              <w:rPr>
                <w:sz w:val="22"/>
              </w:rPr>
            </w:pPr>
            <w:r>
              <w:rPr>
                <w:sz w:val="22"/>
              </w:rPr>
              <w:t>1.00</w:t>
            </w:r>
          </w:p>
        </w:tc>
      </w:tr>
    </w:tbl>
    <w:p w:rsidR="00DE5434" w:rsidRDefault="00DE5434">
      <w:pPr>
        <w:spacing w:after="80"/>
      </w:pPr>
    </w:p>
    <w:p w:rsidR="00DE5434" w:rsidRDefault="001E2484">
      <w:pPr>
        <w:spacing w:after="120" w:line="360" w:lineRule="auto"/>
        <w:jc w:val="both"/>
      </w:pPr>
      <w:r>
        <w:t>The passenger group was largely made up of young adults, with a mean age of 29.7 years. Fares have a long right tail: the mean is £32.20, compared with a median of £14.45 and a maximum of £512.33. Most passengers had no accompanying family members, and the overall survival rate was 38.4%.</w:t>
      </w:r>
      <w:r>
        <w:rPr>
          <w:b/>
        </w:rPr>
      </w:r>
      <w:r/>
    </w:p>
    <w:p w:rsidR="00DE5434" w:rsidRDefault="001E2484">
      <w:pPr>
        <w:pStyle w:val="Heading2"/>
        <w:spacing w:before="240" w:after="120"/>
      </w:pPr>
      <w:bookmarkStart w:id="16" w:name="bm_s2_3"/>
      <w:r>
        <w:t>2.3 Missing Values</w:t>
      </w:r>
      <w:bookmarkEnd w:id="16"/>
    </w:p>
    <w:p w:rsidR="00DE5434" w:rsidRDefault="001E2484">
      <w:pPr>
        <w:spacing w:after="120" w:line="360" w:lineRule="auto"/>
        <w:jc w:val="both"/>
      </w:pPr>
      <w:r>
        <w:t>Cabin information is absent for 77.1% of records, so this field was removed. Age is missing for 177 passengers (19.9%) and was filled using the median. Only two Embarked values are missing; these were replaced with the most common port, Southampton.</w:t>
      </w:r>
    </w:p>
    <w:p w:rsidR="00DE5434" w:rsidRDefault="001E2484">
      <w:pPr>
        <w:keepNext/>
        <w:spacing w:before="120" w:after="40" w:line="240" w:lineRule="auto"/>
        <w:jc w:val="center"/>
      </w:pPr>
      <w:r>
        <w:rPr>
          <w:noProof/>
          <w:lang w:bidi="te-IN"/>
        </w:rPr>
        <w:drawing>
          <wp:inline distT="0" distB="0" distL="0" distR="0">
            <wp:extent cx="3240000" cy="216536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a_01_titanic_missing_values.png"/>
                    <pic:cNvPicPr/>
                  </pic:nvPicPr>
                  <pic:blipFill>
                    <a:blip r:embed="rId29"/>
                    <a:stretch>
                      <a:fillRect/>
                    </a:stretch>
                  </pic:blipFill>
                  <pic:spPr>
                    <a:xfrm>
                      <a:off x="0" y="0"/>
                      <a:ext cx="3240000" cy="2165366"/>
                    </a:xfrm>
                    <a:prstGeom prst="rect">
                      <a:avLst/>
                    </a:prstGeom>
                  </pic:spPr>
                </pic:pic>
              </a:graphicData>
            </a:graphic>
          </wp:inline>
        </w:drawing>
      </w:r>
    </w:p>
    <w:p w:rsidR="00DE5434" w:rsidRDefault="001E2484">
      <w:pPr>
        <w:spacing w:line="240" w:lineRule="auto"/>
        <w:jc w:val="center"/>
      </w:pPr>
      <w:bookmarkStart w:id="72" w:name="bm_f2_1"/>
      <w:r>
        <w:rPr>
          <w:b/>
          <w:sz w:val="22"/>
        </w:rPr>
        <w:t>Figure 2.1: Share of missing entries in each Titanic column</w:t>
      </w:r>
      <w:r>
        <w:rPr>
          <w:sz w:val="22"/>
        </w:rPr>
      </w:r>
      <w:bookmarkEnd w:id="72"/>
    </w:p>
    <w:p w:rsidR="00DE5434" w:rsidRDefault="001E2484">
      <w:pPr>
        <w:spacing w:after="120" w:line="360" w:lineRule="auto"/>
        <w:jc w:val="both"/>
      </w:pPr>
      <w:r>
        <w:rPr>
          <w:b/>
        </w:rPr>
        <w:t>Cabin has the largest amount of missing data (77.1%), followed by Age (19.9%); Embarked is missing in only 0.2% of records. These proportions support dropping Cabin, imputing Age with its median and filling Embarked with the most frequent category.</w:t>
      </w:r>
      <w:r/>
    </w:p>
    <w:p w:rsidR="00DE5434" w:rsidRDefault="001E2484">
      <w:pPr>
        <w:pStyle w:val="Heading2"/>
        <w:spacing w:before="240" w:after="120"/>
      </w:pPr>
      <w:bookmarkStart w:id="17" w:name="bm_s2_4"/>
      <w:r>
        <w:lastRenderedPageBreak/>
        <w:t>2.4 Visual Analysis</w:t>
      </w:r>
      <w:bookmarkEnd w:id="17"/>
    </w:p>
    <w:p w:rsidR="00DE5434" w:rsidRDefault="001E2484">
      <w:pPr>
        <w:keepNext/>
        <w:spacing w:before="120" w:after="40" w:line="240" w:lineRule="auto"/>
        <w:jc w:val="center"/>
      </w:pPr>
      <w:r>
        <w:rPr>
          <w:noProof/>
          <w:lang w:bidi="te-IN"/>
        </w:rPr>
        <w:drawing>
          <wp:inline distT="0" distB="0" distL="0" distR="0">
            <wp:extent cx="3240000" cy="23387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nic_02_target_distribution.png"/>
                    <pic:cNvPicPr/>
                  </pic:nvPicPr>
                  <pic:blipFill>
                    <a:blip r:embed="rId9"/>
                    <a:stretch>
                      <a:fillRect/>
                    </a:stretch>
                  </pic:blipFill>
                  <pic:spPr>
                    <a:xfrm>
                      <a:off x="0" y="0"/>
                      <a:ext cx="3240000" cy="2338716"/>
                    </a:xfrm>
                    <a:prstGeom prst="rect">
                      <a:avLst/>
                    </a:prstGeom>
                  </pic:spPr>
                </pic:pic>
              </a:graphicData>
            </a:graphic>
          </wp:inline>
        </w:drawing>
      </w:r>
    </w:p>
    <w:p w:rsidR="00DE5434" w:rsidRDefault="001E2484">
      <w:pPr>
        <w:spacing w:line="240" w:lineRule="auto"/>
        <w:jc w:val="center"/>
      </w:pPr>
      <w:bookmarkStart w:id="18" w:name="bm_f2_2"/>
      <w:r>
        <w:rPr>
          <w:b/>
          <w:sz w:val="22"/>
        </w:rPr>
        <w:t>Figure 2.2: Counts for the Titanic survival outcome</w:t>
      </w:r>
      <w:r>
        <w:rPr>
          <w:sz w:val="22"/>
        </w:rPr>
      </w:r>
      <w:bookmarkEnd w:id="18"/>
    </w:p>
    <w:p w:rsidR="00DE5434" w:rsidRDefault="001E2484">
      <w:pPr>
        <w:spacing w:after="120" w:line="360" w:lineRule="auto"/>
        <w:jc w:val="both"/>
      </w:pPr>
      <w:r>
        <w:rPr>
          <w:b/>
        </w:rPr>
        <w:t>There were 549 deaths (61.6%) and 342 survivors (38.4%). A classifier that labels every passenger as deceased would still achieve 61.6% accuracy. For this reason, precision, recall, F1-score and ROC-AUC are also needed to describe model quality.</w:t>
      </w:r>
      <w:r/>
    </w:p>
    <w:p w:rsidR="00DE5434" w:rsidRDefault="001E2484">
      <w:pPr>
        <w:keepNext/>
        <w:spacing w:before="120" w:after="40" w:line="240" w:lineRule="auto"/>
        <w:jc w:val="center"/>
      </w:pPr>
      <w:r>
        <w:rPr>
          <w:noProof/>
          <w:lang w:bidi="te-IN"/>
        </w:rPr>
        <w:drawing>
          <wp:inline distT="0" distB="0" distL="0" distR="0">
            <wp:extent cx="5760000" cy="15966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nic_03_survival_by_category.png"/>
                    <pic:cNvPicPr/>
                  </pic:nvPicPr>
                  <pic:blipFill>
                    <a:blip r:embed="rId10"/>
                    <a:stretch>
                      <a:fillRect/>
                    </a:stretch>
                  </pic:blipFill>
                  <pic:spPr>
                    <a:xfrm>
                      <a:off x="0" y="0"/>
                      <a:ext cx="5760000" cy="1596612"/>
                    </a:xfrm>
                    <a:prstGeom prst="rect">
                      <a:avLst/>
                    </a:prstGeom>
                  </pic:spPr>
                </pic:pic>
              </a:graphicData>
            </a:graphic>
          </wp:inline>
        </w:drawing>
      </w:r>
    </w:p>
    <w:p w:rsidR="00DE5434" w:rsidRDefault="001E2484">
      <w:pPr>
        <w:spacing w:line="240" w:lineRule="auto"/>
        <w:jc w:val="center"/>
      </w:pPr>
      <w:bookmarkStart w:id="19" w:name="bm_f2_3"/>
      <w:r>
        <w:rPr>
          <w:b/>
          <w:sz w:val="22"/>
        </w:rPr>
        <w:t>Figure 2.3: Survival percentages by sex, class and embarkation port</w:t>
      </w:r>
      <w:r>
        <w:rPr>
          <w:sz w:val="22"/>
        </w:rPr>
      </w:r>
      <w:bookmarkEnd w:id="19"/>
    </w:p>
    <w:p w:rsidR="00DE5434" w:rsidRDefault="001E2484">
      <w:pPr>
        <w:spacing w:after="120" w:line="360" w:lineRule="auto"/>
        <w:jc w:val="both"/>
      </w:pPr>
      <w:r>
        <w:rPr>
          <w:b/>
        </w:rPr>
        <w:t>Survival was about 74% among women, compared with 19% among men. The rate declined from 63% in first class to 47% in second class and 24% in third class. Passengers embarking at Cherbourg had a higher survival rate (55%) than those embarking at Southampton (34%), partly reflecting the larger share of first-class travellers. Women had higher survival in every class (97%, 92% and 50%, compared with 37%, 16% and 14% for men), indicating that both sex and class were relevant.</w:t>
      </w:r>
      <w:r/>
    </w:p>
    <w:p w:rsidR="00DE5434" w:rsidRDefault="001E2484">
      <w:pPr>
        <w:keepNext/>
        <w:spacing w:before="120" w:after="40" w:line="240" w:lineRule="auto"/>
        <w:jc w:val="center"/>
      </w:pPr>
      <w:r>
        <w:rPr>
          <w:noProof/>
          <w:lang w:bidi="te-IN"/>
        </w:rPr>
        <w:drawing>
          <wp:inline distT="0" distB="0" distL="0" distR="0">
            <wp:extent cx="4320000" cy="27774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a_04_titanic_class_vs_gender.png"/>
                    <pic:cNvPicPr/>
                  </pic:nvPicPr>
                  <pic:blipFill>
                    <a:blip r:embed="rId30"/>
                    <a:stretch>
                      <a:fillRect/>
                    </a:stretch>
                  </pic:blipFill>
                  <pic:spPr>
                    <a:xfrm>
                      <a:off x="0" y="0"/>
                      <a:ext cx="4320000" cy="2777476"/>
                    </a:xfrm>
                    <a:prstGeom prst="rect">
                      <a:avLst/>
                    </a:prstGeom>
                  </pic:spPr>
                </pic:pic>
              </a:graphicData>
            </a:graphic>
          </wp:inline>
        </w:drawing>
      </w:r>
    </w:p>
    <w:p w:rsidR="00DE5434" w:rsidRDefault="001E2484">
      <w:pPr>
        <w:spacing w:line="240" w:lineRule="auto"/>
        <w:jc w:val="center"/>
      </w:pPr>
      <w:bookmarkStart w:id="73" w:name="bm_f2_4"/>
      <w:r>
        <w:rPr>
          <w:b/>
          <w:sz w:val="22"/>
        </w:rPr>
        <w:t>Figure 2.4: Survival percentages by class and sex</w:t>
      </w:r>
      <w:r>
        <w:rPr>
          <w:sz w:val="22"/>
        </w:rPr>
      </w:r>
      <w:bookmarkEnd w:id="73"/>
    </w:p>
    <w:p w:rsidR="00DE5434" w:rsidRDefault="001E2484">
      <w:pPr>
        <w:spacing w:after="120" w:line="360" w:lineRule="auto"/>
        <w:jc w:val="both"/>
      </w:pPr>
      <w:r>
        <w:rPr>
          <w:b/>
        </w:rPr>
        <w:t>Across all ticket classes, women were more likely to survive than men: the approximate rates for women in first, second and third class were 97%, 92% and 50%, while the corresponding figures for men were 37%, 16% and 14%. Third-class women had lower survival than women in the upper classes, but their outcomes were still better than those of men in any class.</w:t>
      </w:r>
      <w:r/>
    </w:p>
    <w:p w:rsidR="00DE5434" w:rsidRDefault="001E2484">
      <w:pPr>
        <w:keepNext/>
        <w:spacing w:before="120" w:after="40" w:line="240" w:lineRule="auto"/>
        <w:jc w:val="center"/>
      </w:pPr>
      <w:r>
        <w:rPr>
          <w:noProof/>
          <w:lang w:bidi="te-IN"/>
        </w:rPr>
        <w:lastRenderedPageBreak/>
        <w:drawing>
          <wp:inline distT="0" distB="0" distL="0" distR="0">
            <wp:extent cx="4320000" cy="24828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nic_05_age_hist.png"/>
                    <pic:cNvPicPr/>
                  </pic:nvPicPr>
                  <pic:blipFill>
                    <a:blip r:embed="rId11"/>
                    <a:stretch>
                      <a:fillRect/>
                    </a:stretch>
                  </pic:blipFill>
                  <pic:spPr>
                    <a:xfrm>
                      <a:off x="0" y="0"/>
                      <a:ext cx="4320000" cy="2482854"/>
                    </a:xfrm>
                    <a:prstGeom prst="rect">
                      <a:avLst/>
                    </a:prstGeom>
                  </pic:spPr>
                </pic:pic>
              </a:graphicData>
            </a:graphic>
          </wp:inline>
        </w:drawing>
      </w:r>
    </w:p>
    <w:p w:rsidR="00DE5434" w:rsidRDefault="001E2484">
      <w:pPr>
        <w:spacing w:line="240" w:lineRule="auto"/>
        <w:jc w:val="center"/>
      </w:pPr>
      <w:bookmarkStart w:id="20" w:name="bm_f2_5"/>
      <w:r>
        <w:rPr>
          <w:b/>
          <w:sz w:val="22"/>
        </w:rPr>
        <w:t>Figure 2.5: Passenger age distribution split by survival outcome</w:t>
      </w:r>
      <w:r>
        <w:rPr>
          <w:sz w:val="22"/>
        </w:rPr>
      </w:r>
      <w:bookmarkEnd w:id="20"/>
    </w:p>
    <w:p w:rsidR="00DE5434" w:rsidRDefault="001E2484">
      <w:pPr>
        <w:spacing w:after="120" w:line="360" w:lineRule="auto"/>
        <w:jc w:val="both"/>
      </w:pPr>
      <w:r>
        <w:rPr>
          <w:b/>
        </w:rPr>
        <w:t>Most passengers were between 20 and 35 years old. Children younger than ten had a survival rate of about 61%, compared with 39% among older passengers. This suggests that the age relationship is especially visible among young children, even though the overall age correlation is only −0.08.</w:t>
      </w:r>
      <w:r/>
    </w:p>
    <w:p w:rsidR="00DE5434" w:rsidRDefault="001E2484">
      <w:pPr>
        <w:keepNext/>
        <w:spacing w:before="120" w:after="40" w:line="240" w:lineRule="auto"/>
        <w:jc w:val="center"/>
      </w:pPr>
      <w:r>
        <w:rPr>
          <w:noProof/>
          <w:lang w:bidi="te-IN"/>
        </w:rPr>
        <w:drawing>
          <wp:inline distT="0" distB="0" distL="0" distR="0">
            <wp:extent cx="4320000" cy="26943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nic_06_fare_box.png"/>
                    <pic:cNvPicPr/>
                  </pic:nvPicPr>
                  <pic:blipFill>
                    <a:blip r:embed="rId12"/>
                    <a:stretch>
                      <a:fillRect/>
                    </a:stretch>
                  </pic:blipFill>
                  <pic:spPr>
                    <a:xfrm>
                      <a:off x="0" y="0"/>
                      <a:ext cx="4320000" cy="2694327"/>
                    </a:xfrm>
                    <a:prstGeom prst="rect">
                      <a:avLst/>
                    </a:prstGeom>
                  </pic:spPr>
                </pic:pic>
              </a:graphicData>
            </a:graphic>
          </wp:inline>
        </w:drawing>
      </w:r>
    </w:p>
    <w:p w:rsidR="00DE5434" w:rsidRDefault="001E2484">
      <w:pPr>
        <w:spacing w:line="240" w:lineRule="auto"/>
        <w:jc w:val="center"/>
      </w:pPr>
      <w:bookmarkStart w:id="21" w:name="bm_f2_6"/>
      <w:r>
        <w:rPr>
          <w:b/>
          <w:sz w:val="22"/>
        </w:rPr>
        <w:t>Figure 2.6: Fare distribution across class and survival (logarithmic scale)</w:t>
      </w:r>
      <w:r>
        <w:rPr>
          <w:sz w:val="22"/>
        </w:rPr>
      </w:r>
      <w:bookmarkEnd w:id="21"/>
    </w:p>
    <w:p w:rsidR="00DE5434" w:rsidRDefault="001E2484">
      <w:pPr>
        <w:spacing w:after="120" w:line="360" w:lineRule="auto"/>
        <w:jc w:val="both"/>
      </w:pPr>
      <w:r>
        <w:rPr>
          <w:b/>
        </w:rPr>
        <w:t>Ticket prices increased substantially with passenger class. The median fare among survivors was £26, compared with £10.50 for those who died. Since both fare and class reflect socioeconomic position, they partly represent the same underlying effect.</w:t>
      </w:r>
      <w:r/>
    </w:p>
    <w:p w:rsidR="00DE5434" w:rsidRDefault="001E2484">
      <w:pPr>
        <w:keepNext/>
        <w:spacing w:before="120" w:after="40" w:line="240" w:lineRule="auto"/>
        <w:jc w:val="center"/>
      </w:pPr>
      <w:r>
        <w:rPr>
          <w:noProof/>
          <w:lang w:bidi="te-IN"/>
        </w:rPr>
        <w:lastRenderedPageBreak/>
        <w:drawing>
          <wp:inline distT="0" distB="0" distL="0" distR="0">
            <wp:extent cx="3600000" cy="31436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nic_07_correlation.png"/>
                    <pic:cNvPicPr/>
                  </pic:nvPicPr>
                  <pic:blipFill>
                    <a:blip r:embed="rId13"/>
                    <a:stretch>
                      <a:fillRect/>
                    </a:stretch>
                  </pic:blipFill>
                  <pic:spPr>
                    <a:xfrm>
                      <a:off x="0" y="0"/>
                      <a:ext cx="3600000" cy="3143602"/>
                    </a:xfrm>
                    <a:prstGeom prst="rect">
                      <a:avLst/>
                    </a:prstGeom>
                  </pic:spPr>
                </pic:pic>
              </a:graphicData>
            </a:graphic>
          </wp:inline>
        </w:drawing>
      </w:r>
    </w:p>
    <w:p w:rsidR="00DE5434" w:rsidRDefault="001E2484">
      <w:pPr>
        <w:spacing w:line="240" w:lineRule="auto"/>
        <w:jc w:val="center"/>
      </w:pPr>
      <w:bookmarkStart w:id="22" w:name="bm_f2_7"/>
      <w:r>
        <w:rPr>
          <w:b/>
          <w:sz w:val="22"/>
        </w:rPr>
        <w:t>Figure 2.7: Correlations among numeric Titanic variables</w:t>
      </w:r>
      <w:r>
        <w:rPr>
          <w:sz w:val="22"/>
        </w:rPr>
      </w:r>
      <w:bookmarkEnd w:id="22"/>
    </w:p>
    <w:p w:rsidR="00DE5434" w:rsidRDefault="001E2484">
      <w:pPr>
        <w:spacing w:after="120" w:line="360" w:lineRule="auto"/>
        <w:jc w:val="both"/>
      </w:pPr>
      <w:r>
        <w:rPr>
          <w:b/>
        </w:rPr>
        <w:t>The strongest numeric association with survival was for being male (−0.54), followed by passenger class (−0.34) and fare (+0.26). Passenger class and fare were correlated at −0.55, while SibSp and Parch had a correlation of 0.41. No pairwise correlation exceeded an absolute value of 0.8, suggesting that severe multicollinearity was not evident.</w:t>
      </w:r>
      <w:r/>
    </w:p>
    <w:p w:rsidR="00DE5434" w:rsidRDefault="001E2484">
      <w:pPr>
        <w:keepNext/>
        <w:spacing w:before="120" w:after="40" w:line="240" w:lineRule="auto"/>
        <w:jc w:val="center"/>
      </w:pPr>
      <w:r>
        <w:rPr>
          <w:noProof/>
          <w:lang w:bidi="te-IN"/>
        </w:rPr>
        <w:drawing>
          <wp:inline distT="0" distB="0" distL="0" distR="0">
            <wp:extent cx="4320000" cy="40704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nic_08_pairplot.png"/>
                    <pic:cNvPicPr/>
                  </pic:nvPicPr>
                  <pic:blipFill>
                    <a:blip r:embed="rId14"/>
                    <a:stretch>
                      <a:fillRect/>
                    </a:stretch>
                  </pic:blipFill>
                  <pic:spPr>
                    <a:xfrm>
                      <a:off x="0" y="0"/>
                      <a:ext cx="4320000" cy="4070460"/>
                    </a:xfrm>
                    <a:prstGeom prst="rect">
                      <a:avLst/>
                    </a:prstGeom>
                  </pic:spPr>
                </pic:pic>
              </a:graphicData>
            </a:graphic>
          </wp:inline>
        </w:drawing>
      </w:r>
    </w:p>
    <w:p w:rsidR="00DE5434" w:rsidRDefault="001E2484">
      <w:pPr>
        <w:spacing w:line="240" w:lineRule="auto"/>
        <w:jc w:val="center"/>
      </w:pPr>
      <w:bookmarkStart w:id="23" w:name="bm_f2_8"/>
      <w:r>
        <w:rPr>
          <w:b/>
          <w:sz w:val="22"/>
        </w:rPr>
        <w:t>Figure 2.8: Pairwise plots of numeric features grouped by survival</w:t>
      </w:r>
      <w:r>
        <w:rPr>
          <w:sz w:val="22"/>
        </w:rPr>
      </w:r>
      <w:bookmarkEnd w:id="23"/>
    </w:p>
    <w:p w:rsidR="00DE5434" w:rsidRDefault="001E2484">
      <w:pPr>
        <w:spacing w:after="120" w:line="360" w:lineRule="auto"/>
        <w:jc w:val="both"/>
      </w:pPr>
      <w:r>
        <w:rPr>
          <w:b/>
        </w:rPr>
        <w:t>No single numeric variable clearly separates survivors from non-survivors, which highlights the importance of including Sex and Pclass. Survivors tend to appear among passengers paying higher fares, whereas survival was uncommon among passengers travelling in very large family groups.</w:t>
      </w:r>
      <w:r/>
    </w:p>
    <w:p w:rsidR="00DE5434" w:rsidRDefault="001E2484">
      <w:pPr>
        <w:spacing w:after="120" w:line="360" w:lineRule="auto"/>
        <w:jc w:val="both"/>
      </w:pPr>
      <w:r>
        <w:rPr>
          <w:b/>
        </w:rPr>
        <w:t>Overall, sex showed the clearest relationship with survival, followed by social position as represented by class and fare, and then age. Children had better outcomes, while passengers travelling alone or in large family groups generally fared less well than those in smaller family groups.</w:t>
      </w:r>
      <w:r/>
    </w:p>
    <w:p w:rsidR="00DE5434" w:rsidRDefault="001E2484">
      <w:pPr>
        <w:pStyle w:val="Heading1"/>
        <w:pageBreakBefore/>
        <w:spacing w:before="0" w:after="120" w:line="240" w:lineRule="auto"/>
        <w:jc w:val="center"/>
      </w:pPr>
      <w:bookmarkStart w:id="24" w:name="bm_ch3"/>
      <w:r>
        <w:lastRenderedPageBreak/>
        <w:t>CHAPTER 3</w:t>
        <w:br/>
        <w:t>PART A – TITANIC: PREPROCESSING AND MODEL</w:t>
      </w:r>
      <w:bookmarkEnd w:id="24"/>
    </w:p>
    <w:p w:rsidR="00DE5434" w:rsidRDefault="00DE5434">
      <w:pPr>
        <w:spacing w:after="120" w:line="360" w:lineRule="auto"/>
        <w:jc w:val="both"/>
      </w:pPr>
    </w:p>
    <w:p w:rsidR="00DE5434" w:rsidRDefault="001E2484">
      <w:pPr>
        <w:pStyle w:val="Heading2"/>
        <w:spacing w:before="240" w:after="120"/>
      </w:pPr>
      <w:bookmarkStart w:id="25" w:name="bm_s3_1"/>
      <w:r>
        <w:t xml:space="preserve">3.1 Project Workflow</w:t>
      </w:r>
      <w:bookmarkEnd w:id="25"/>
    </w:p>
    <w:p w:rsidR="00DE5434" w:rsidRDefault="001E2484">
      <w:pPr>
        <w:keepNext/>
        <w:spacing w:before="120" w:after="40" w:line="240" w:lineRule="auto"/>
        <w:jc w:val="center"/>
      </w:pPr>
      <w:r>
        <w:rPr>
          <w:noProof/>
          <w:lang w:bidi="te-IN"/>
        </w:rPr>
        <w:drawing>
          <wp:inline distT="0" distB="0" distL="0" distR="0">
            <wp:extent cx="5760000" cy="12562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5"/>
                    <a:stretch>
                      <a:fillRect/>
                    </a:stretch>
                  </pic:blipFill>
                  <pic:spPr>
                    <a:xfrm>
                      <a:off x="0" y="0"/>
                      <a:ext cx="5760000" cy="1256253"/>
                    </a:xfrm>
                    <a:prstGeom prst="rect">
                      <a:avLst/>
                    </a:prstGeom>
                  </pic:spPr>
                </pic:pic>
              </a:graphicData>
            </a:graphic>
          </wp:inline>
        </w:drawing>
      </w:r>
    </w:p>
    <w:p w:rsidR="00DE5434" w:rsidRDefault="001E2484">
      <w:pPr>
        <w:spacing w:line="240" w:lineRule="auto"/>
        <w:jc w:val="center"/>
      </w:pPr>
      <w:bookmarkStart w:id="26" w:name="bm_f3_1"/>
      <w:r>
        <w:rPr>
          <w:b/>
          <w:sz w:val="22"/>
        </w:rPr>
        <w:t>Figure 3.1: Shared workflow used for the two case studies</w:t>
      </w:r>
      <w:r>
        <w:rPr>
          <w:sz w:val="22"/>
        </w:rPr>
      </w:r>
      <w:bookmarkEnd w:id="26"/>
    </w:p>
    <w:p w:rsidR="00DE5434" w:rsidRDefault="001E2484">
      <w:pPr>
        <w:pStyle w:val="Heading2"/>
        <w:spacing w:before="240" w:after="120"/>
      </w:pPr>
      <w:bookmarkStart w:id="27" w:name="bm_s3_2"/>
      <w:r>
        <w:t>3.2 Data Preprocessing</w:t>
      </w:r>
      <w:bookmarkEnd w:id="27"/>
    </w:p>
    <w:p w:rsidR="00DE5434" w:rsidRDefault="001E2484">
      <w:pPr>
        <w:spacing w:after="120" w:line="360" w:lineRule="auto"/>
        <w:jc w:val="both"/>
      </w:pPr>
      <w:r>
        <w:t>PassengerId, Name, Ticket and Cabin were excluded from the predictor set. The remaining fields were Pclass, Sex, Age, SibSp, Parch, Fare and Embarked. A stratified 80:20 split produced 712 training records and 179 test records. The split was performed before fitting imputation steps so information from the test set could not influence preprocessing.</w:t>
      </w:r>
      <w:r>
        <w:rPr>
          <w:i/>
        </w:rPr>
      </w:r>
      <w:r/>
    </w:p>
    <w:p w:rsidR="00DE5434" w:rsidRDefault="001E2484">
      <w:pPr>
        <w:keepNext/>
        <w:spacing w:before="120" w:after="80" w:line="240" w:lineRule="auto"/>
        <w:jc w:val="center"/>
      </w:pPr>
      <w:bookmarkStart w:id="28" w:name="bm_t3_1"/>
      <w:r>
        <w:rPr>
          <w:b/>
          <w:sz w:val="22"/>
        </w:rPr>
        <w:t>Table 3.1: Data preparation steps for the Titanic model</w:t>
      </w:r>
      <w:r>
        <w:rPr>
          <w:sz w:val="22"/>
        </w:rPr>
      </w:r>
      <w:bookmarkEnd w:id="28"/>
    </w:p>
    <w:tbl>
      <w:tblPr>
        <w:tblStyle w:val="TableGrid"/>
        <w:tblW w:w="0" w:type="auto"/>
        <w:jc w:val="center"/>
        <w:tblLook w:val="04A0" w:firstRow="1" w:lastRow="0" w:firstColumn="1" w:lastColumn="0" w:noHBand="0" w:noVBand="1"/>
      </w:tblPr>
      <w:tblGrid>
        <w:gridCol w:w="1359"/>
        <w:gridCol w:w="2140"/>
        <w:gridCol w:w="1810"/>
        <w:gridCol w:w="3707"/>
      </w:tblGrid>
      <w:tr w:rsidR="00DE5434">
        <w:trPr>
          <w:jc w:val="center"/>
        </w:trPr>
        <w:tc>
          <w:tcPr>
            <w:tcW w:w="1361" w:type="dxa"/>
            <w:shd w:val="clear" w:color="auto" w:fill="D9E2F3"/>
          </w:tcPr>
          <w:p w:rsidR="00DE5434" w:rsidRDefault="001E2484">
            <w:pPr>
              <w:keepNext/>
              <w:spacing w:after="0" w:line="240" w:lineRule="auto"/>
              <w:rPr>
                <w:sz w:val="22"/>
              </w:rPr>
            </w:pPr>
            <w:r>
              <w:rPr>
                <w:b/>
                <w:sz w:val="22"/>
              </w:rPr>
              <w:t>Step</w:t>
            </w:r>
          </w:p>
        </w:tc>
        <w:tc>
          <w:tcPr>
            <w:tcW w:w="2154" w:type="dxa"/>
            <w:shd w:val="clear" w:color="auto" w:fill="D9E2F3"/>
          </w:tcPr>
          <w:p w:rsidR="00DE5434" w:rsidRDefault="001E2484">
            <w:pPr>
              <w:keepNext/>
              <w:spacing w:after="0" w:line="240" w:lineRule="auto"/>
              <w:rPr>
                <w:sz w:val="22"/>
              </w:rPr>
            </w:pPr>
            <w:r>
              <w:rPr>
                <w:b/>
                <w:sz w:val="22"/>
              </w:rPr>
              <w:t>Columns</w:t>
            </w:r>
          </w:p>
        </w:tc>
        <w:tc>
          <w:tcPr>
            <w:tcW w:w="1814" w:type="dxa"/>
            <w:shd w:val="clear" w:color="auto" w:fill="D9E2F3"/>
          </w:tcPr>
          <w:p w:rsidR="00DE5434" w:rsidRDefault="001E2484">
            <w:pPr>
              <w:keepNext/>
              <w:spacing w:after="0" w:line="240" w:lineRule="auto"/>
              <w:rPr>
                <w:sz w:val="22"/>
              </w:rPr>
            </w:pPr>
            <w:r>
              <w:rPr>
                <w:b/>
                <w:sz w:val="22"/>
              </w:rPr>
              <w:t>Method</w:t>
            </w:r>
          </w:p>
        </w:tc>
        <w:tc>
          <w:tcPr>
            <w:tcW w:w="3742" w:type="dxa"/>
            <w:shd w:val="clear" w:color="auto" w:fill="D9E2F3"/>
          </w:tcPr>
          <w:p w:rsidR="00DE5434" w:rsidRDefault="001E2484">
            <w:pPr>
              <w:keepNext/>
              <w:spacing w:after="0" w:line="240" w:lineRule="auto"/>
              <w:rPr>
                <w:sz w:val="22"/>
              </w:rPr>
            </w:pPr>
            <w:r>
              <w:rPr>
                <w:b/>
                <w:sz w:val="22"/>
              </w:rPr>
              <w:t>Reason</w:t>
            </w:r>
          </w:p>
        </w:tc>
      </w:tr>
      <w:tr w:rsidR="00DE5434">
        <w:trPr>
          <w:jc w:val="center"/>
        </w:trPr>
        <w:tc>
          <w:tcPr>
            <w:tcW w:w="1361" w:type="dxa"/>
          </w:tcPr>
          <w:p w:rsidR="00DE5434" w:rsidRDefault="001E2484">
            <w:pPr>
              <w:keepNext/>
              <w:spacing w:after="0" w:line="240" w:lineRule="auto"/>
              <w:rPr>
                <w:sz w:val="22"/>
              </w:rPr>
            </w:pPr>
            <w:r>
              <w:rPr>
                <w:sz w:val="22"/>
              </w:rPr>
              <w:t>Imputation</w:t>
            </w:r>
          </w:p>
        </w:tc>
        <w:tc>
          <w:tcPr>
            <w:tcW w:w="2154" w:type="dxa"/>
          </w:tcPr>
          <w:p w:rsidR="00DE5434" w:rsidRDefault="001E2484">
            <w:pPr>
              <w:keepNext/>
              <w:spacing w:after="0" w:line="240" w:lineRule="auto"/>
              <w:rPr>
                <w:sz w:val="22"/>
              </w:rPr>
            </w:pPr>
            <w:r>
              <w:rPr>
                <w:sz w:val="22"/>
              </w:rPr>
              <w:t>Age, Fare</w:t>
            </w:r>
          </w:p>
        </w:tc>
        <w:tc>
          <w:tcPr>
            <w:tcW w:w="1814" w:type="dxa"/>
          </w:tcPr>
          <w:p w:rsidR="00DE5434" w:rsidRDefault="001E2484">
            <w:pPr>
              <w:keepNext/>
              <w:spacing w:after="0" w:line="240" w:lineRule="auto"/>
              <w:rPr>
                <w:sz w:val="22"/>
              </w:rPr>
            </w:pPr>
            <w:r>
              <w:rPr>
                <w:sz w:val="22"/>
              </w:rPr>
              <w:t>Median</w:t>
            </w:r>
          </w:p>
        </w:tc>
        <w:tc>
          <w:tcPr>
            <w:tcW w:w="3742" w:type="dxa"/>
          </w:tcPr>
          <w:p w:rsidR="00DE5434" w:rsidRDefault="001E2484">
            <w:pPr>
              <w:keepNext/>
              <w:spacing w:after="0" w:line="240" w:lineRule="auto"/>
              <w:rPr>
                <w:sz w:val="22"/>
              </w:rPr>
            </w:pPr>
            <w:r>
              <w:rPr>
                <w:sz w:val="22"/>
              </w:rPr>
              <w:t>Handles skewed values and outliers (median age 28.5)</w:t>
            </w:r>
          </w:p>
        </w:tc>
      </w:tr>
      <w:tr w:rsidR="00DE5434">
        <w:trPr>
          <w:jc w:val="center"/>
        </w:trPr>
        <w:tc>
          <w:tcPr>
            <w:tcW w:w="1361" w:type="dxa"/>
          </w:tcPr>
          <w:p w:rsidR="00DE5434" w:rsidRDefault="001E2484">
            <w:pPr>
              <w:keepNext/>
              <w:spacing w:after="0" w:line="240" w:lineRule="auto"/>
              <w:rPr>
                <w:sz w:val="22"/>
              </w:rPr>
            </w:pPr>
            <w:r>
              <w:rPr>
                <w:sz w:val="22"/>
              </w:rPr>
              <w:t>Imputation</w:t>
            </w:r>
          </w:p>
        </w:tc>
        <w:tc>
          <w:tcPr>
            <w:tcW w:w="2154" w:type="dxa"/>
          </w:tcPr>
          <w:p w:rsidR="00DE5434" w:rsidRDefault="001E2484">
            <w:pPr>
              <w:keepNext/>
              <w:spacing w:after="0" w:line="240" w:lineRule="auto"/>
              <w:rPr>
                <w:sz w:val="22"/>
              </w:rPr>
            </w:pPr>
            <w:r>
              <w:rPr>
                <w:sz w:val="22"/>
              </w:rPr>
              <w:t>Embarked, Pclass, Sex</w:t>
            </w:r>
          </w:p>
        </w:tc>
        <w:tc>
          <w:tcPr>
            <w:tcW w:w="1814" w:type="dxa"/>
          </w:tcPr>
          <w:p w:rsidR="00DE5434" w:rsidRDefault="001E2484">
            <w:pPr>
              <w:keepNext/>
              <w:spacing w:after="0" w:line="240" w:lineRule="auto"/>
              <w:rPr>
                <w:sz w:val="22"/>
              </w:rPr>
            </w:pPr>
            <w:r>
              <w:rPr>
                <w:sz w:val="22"/>
              </w:rPr>
              <w:t>Most frequent</w:t>
            </w:r>
          </w:p>
        </w:tc>
        <w:tc>
          <w:tcPr>
            <w:tcW w:w="3742" w:type="dxa"/>
          </w:tcPr>
          <w:p w:rsidR="00DE5434" w:rsidRDefault="001E2484">
            <w:pPr>
              <w:keepNext/>
              <w:spacing w:after="0" w:line="240" w:lineRule="auto"/>
              <w:rPr>
                <w:sz w:val="22"/>
              </w:rPr>
            </w:pPr>
            <w:r>
              <w:rPr>
                <w:sz w:val="22"/>
              </w:rPr>
              <w:t>Only two records missing; filled with “S”</w:t>
            </w:r>
          </w:p>
        </w:tc>
      </w:tr>
      <w:tr w:rsidR="00DE5434">
        <w:trPr>
          <w:jc w:val="center"/>
        </w:trPr>
        <w:tc>
          <w:tcPr>
            <w:tcW w:w="1361" w:type="dxa"/>
          </w:tcPr>
          <w:p w:rsidR="00DE5434" w:rsidRDefault="001E2484">
            <w:pPr>
              <w:keepNext/>
              <w:spacing w:after="0" w:line="240" w:lineRule="auto"/>
              <w:rPr>
                <w:sz w:val="22"/>
              </w:rPr>
            </w:pPr>
            <w:r>
              <w:rPr>
                <w:sz w:val="22"/>
              </w:rPr>
              <w:t>Scaling</w:t>
            </w:r>
          </w:p>
        </w:tc>
        <w:tc>
          <w:tcPr>
            <w:tcW w:w="2154" w:type="dxa"/>
          </w:tcPr>
          <w:p w:rsidR="00DE5434" w:rsidRDefault="001E2484">
            <w:pPr>
              <w:keepNext/>
              <w:spacing w:after="0" w:line="240" w:lineRule="auto"/>
              <w:rPr>
                <w:sz w:val="22"/>
              </w:rPr>
            </w:pPr>
            <w:r>
              <w:rPr>
                <w:sz w:val="22"/>
              </w:rPr>
              <w:t>Age, SibSp, Parch, Fare</w:t>
            </w:r>
          </w:p>
        </w:tc>
        <w:tc>
          <w:tcPr>
            <w:tcW w:w="1814" w:type="dxa"/>
          </w:tcPr>
          <w:p w:rsidR="00DE5434" w:rsidRDefault="001E2484">
            <w:pPr>
              <w:keepNext/>
              <w:spacing w:after="0" w:line="240" w:lineRule="auto"/>
              <w:rPr>
                <w:sz w:val="22"/>
              </w:rPr>
            </w:pPr>
            <w:r>
              <w:rPr>
                <w:sz w:val="22"/>
              </w:rPr>
              <w:t>StandardScaler</w:t>
            </w:r>
          </w:p>
        </w:tc>
        <w:tc>
          <w:tcPr>
            <w:tcW w:w="3742" w:type="dxa"/>
          </w:tcPr>
          <w:p w:rsidR="00DE5434" w:rsidRDefault="001E2484">
            <w:pPr>
              <w:keepNext/>
              <w:spacing w:after="0" w:line="240" w:lineRule="auto"/>
              <w:rPr>
                <w:sz w:val="22"/>
              </w:rPr>
            </w:pPr>
            <w:r>
              <w:rPr>
                <w:sz w:val="22"/>
              </w:rPr>
              <w:t>Makes numeric variables comparable and supports convergence</w:t>
            </w:r>
          </w:p>
        </w:tc>
      </w:tr>
      <w:tr w:rsidR="00DE5434">
        <w:trPr>
          <w:jc w:val="center"/>
        </w:trPr>
        <w:tc>
          <w:tcPr>
            <w:tcW w:w="1361" w:type="dxa"/>
          </w:tcPr>
          <w:p w:rsidR="00DE5434" w:rsidRDefault="001E2484">
            <w:pPr>
              <w:spacing w:after="0" w:line="240" w:lineRule="auto"/>
              <w:rPr>
                <w:sz w:val="22"/>
              </w:rPr>
            </w:pPr>
            <w:r>
              <w:rPr>
                <w:sz w:val="22"/>
              </w:rPr>
              <w:t>Encoding</w:t>
            </w:r>
          </w:p>
        </w:tc>
        <w:tc>
          <w:tcPr>
            <w:tcW w:w="2154" w:type="dxa"/>
          </w:tcPr>
          <w:p w:rsidR="00DE5434" w:rsidRDefault="001E2484">
            <w:pPr>
              <w:spacing w:after="0" w:line="240" w:lineRule="auto"/>
              <w:rPr>
                <w:sz w:val="22"/>
              </w:rPr>
            </w:pPr>
            <w:r>
              <w:rPr>
                <w:sz w:val="22"/>
              </w:rPr>
              <w:t>Pclass, Sex, Embarked</w:t>
            </w:r>
          </w:p>
        </w:tc>
        <w:tc>
          <w:tcPr>
            <w:tcW w:w="1814" w:type="dxa"/>
          </w:tcPr>
          <w:p w:rsidR="00DE5434" w:rsidRDefault="001E2484">
            <w:pPr>
              <w:spacing w:after="0" w:line="240" w:lineRule="auto"/>
              <w:rPr>
                <w:sz w:val="22"/>
              </w:rPr>
            </w:pPr>
            <w:r>
              <w:rPr>
                <w:sz w:val="22"/>
              </w:rPr>
              <w:t>One-hot, drop first</w:t>
            </w:r>
          </w:p>
        </w:tc>
        <w:tc>
          <w:tcPr>
            <w:tcW w:w="3742" w:type="dxa"/>
          </w:tcPr>
          <w:p w:rsidR="00DE5434" w:rsidRDefault="001E2484">
            <w:pPr>
              <w:spacing w:after="0" w:line="240" w:lineRule="auto"/>
              <w:rPr>
                <w:sz w:val="22"/>
              </w:rPr>
            </w:pPr>
            <w:r>
              <w:rPr>
                <w:sz w:val="22"/>
              </w:rPr>
              <w:t>Creates binary features and avoids redundant dummy variables</w:t>
            </w:r>
          </w:p>
        </w:tc>
      </w:tr>
    </w:tbl>
    <w:p w:rsidR="00DE5434" w:rsidRDefault="00DE5434">
      <w:pPr>
        <w:spacing w:after="80"/>
      </w:pPr>
    </w:p>
    <w:p w:rsidR="00DE5434" w:rsidRDefault="001E2484">
      <w:pPr>
        <w:spacing w:after="120" w:line="360" w:lineRule="auto"/>
        <w:jc w:val="both"/>
      </w:pPr>
      <w:r>
        <w:t>The seven original predictors expand into nine encoded model inputs. The reference categories are first class, female and Cherbourg. All preparation steps are included in a scikit-learn Pipeline, ensuring that training records, test records and values entered in the application undergo the same transformations.</w:t>
      </w:r>
      <w:r>
        <w:rPr>
          <w:b/>
        </w:rPr>
      </w:r>
      <w:r/>
      <w:r>
        <w:rPr>
          <w:i/>
        </w:rPr>
      </w:r>
      <w:r/>
    </w:p>
    <w:p w:rsidR="00DE5434" w:rsidRDefault="001E2484">
      <w:pPr>
        <w:pStyle w:val="Heading2"/>
        <w:spacing w:before="240" w:after="120"/>
      </w:pPr>
      <w:bookmarkStart w:id="29" w:name="bm_s3_3"/>
      <w:r>
        <w:t>3.3 Logistic Regression Model and Training</w:t>
      </w:r>
      <w:bookmarkEnd w:id="29"/>
    </w:p>
    <w:p w:rsidR="00DE5434" w:rsidRDefault="001E2484">
      <w:pPr>
        <w:spacing w:before="120" w:line="360" w:lineRule="auto"/>
        <w:jc w:val="center"/>
      </w:pPr>
      <w:r>
        <w:rPr>
          <w:i/>
        </w:rPr>
        <w:t>P(Survived = 1 | x) = 1 / (1 + e^(−z)),   z = β₀ + β₁x₁ + … + βₖxₖ</w:t>
      </w:r>
    </w:p>
    <w:p w:rsidR="00DE5434" w:rsidRDefault="001E2484">
      <w:pPr>
        <w:spacing w:after="120" w:line="360" w:lineRule="auto"/>
        <w:jc w:val="both"/>
      </w:pPr>
      <w:r>
        <w:t>The value z represents the log-odds of survival. A coefficient β describes the change in log-odds associated with a one-unit increase in its feature, while e^β gives the corresponding odds ratio. Parameters were estimated by maximum likelihood using the lbfgs solver, L2 regularisation and C = 1.0. Training accuracy was 81.0%, reasonably close to test accuracy, which suggests limited overfitting.</w:t>
      </w:r>
      <w:r>
        <w:rPr>
          <w:b/>
        </w:rPr>
      </w:r>
      <w:r/>
      <w:r>
        <w:rPr>
          <w:b/>
        </w:rPr>
      </w:r>
      <w:r/>
    </w:p>
    <w:p w:rsidR="00DE5434" w:rsidRDefault="001E2484">
      <w:pPr>
        <w:pStyle w:val="Heading1"/>
        <w:pageBreakBefore/>
        <w:spacing w:before="0" w:after="120" w:line="240" w:lineRule="auto"/>
        <w:jc w:val="center"/>
      </w:pPr>
      <w:bookmarkStart w:id="30" w:name="bm_ch4"/>
      <w:r>
        <w:lastRenderedPageBreak/>
        <w:t>CHAPTER 4</w:t>
        <w:br/>
        <w:t>PART A – TITANIC: EVALUATION AND INTERPRETATION</w:t>
      </w:r>
      <w:bookmarkEnd w:id="30"/>
    </w:p>
    <w:p w:rsidR="00DE5434" w:rsidRDefault="00DE5434">
      <w:pPr>
        <w:spacing w:after="120" w:line="360" w:lineRule="auto"/>
        <w:jc w:val="both"/>
      </w:pPr>
    </w:p>
    <w:p w:rsidR="00DE5434" w:rsidRDefault="001E2484">
      <w:pPr>
        <w:pStyle w:val="Heading2"/>
        <w:spacing w:before="240" w:after="120"/>
      </w:pPr>
      <w:bookmarkStart w:id="31" w:name="bm_s4_1"/>
      <w:r>
        <w:t>4.1 Performance Metrics</w:t>
      </w:r>
      <w:bookmarkEnd w:id="31"/>
    </w:p>
    <w:p w:rsidR="00DE5434" w:rsidRDefault="001E2484">
      <w:pPr>
        <w:keepNext/>
        <w:spacing w:before="120" w:after="80" w:line="240" w:lineRule="auto"/>
        <w:jc w:val="center"/>
      </w:pPr>
      <w:bookmarkStart w:id="32" w:name="bm_t4_1"/>
      <w:r>
        <w:rPr>
          <w:b/>
          <w:sz w:val="22"/>
        </w:rPr>
        <w:t>Table 4.1: Test-set results for the Titanic classifier</w:t>
      </w:r>
      <w:r>
        <w:rPr>
          <w:sz w:val="22"/>
        </w:rPr>
      </w:r>
      <w:bookmarkEnd w:id="32"/>
    </w:p>
    <w:tbl>
      <w:tblPr>
        <w:tblStyle w:val="TableGrid"/>
        <w:tblW w:w="0" w:type="auto"/>
        <w:jc w:val="center"/>
        <w:tblLook w:val="04A0" w:firstRow="1" w:lastRow="0" w:firstColumn="1" w:lastColumn="0" w:noHBand="0" w:noVBand="1"/>
      </w:tblPr>
      <w:tblGrid>
        <w:gridCol w:w="1695"/>
        <w:gridCol w:w="1356"/>
        <w:gridCol w:w="5965"/>
      </w:tblGrid>
      <w:tr w:rsidR="00DE5434">
        <w:trPr>
          <w:jc w:val="center"/>
        </w:trPr>
        <w:tc>
          <w:tcPr>
            <w:tcW w:w="1701" w:type="dxa"/>
            <w:shd w:val="clear" w:color="auto" w:fill="D9E2F3"/>
          </w:tcPr>
          <w:p w:rsidR="00DE5434" w:rsidRDefault="001E2484">
            <w:pPr>
              <w:keepNext/>
              <w:spacing w:after="0" w:line="240" w:lineRule="auto"/>
              <w:rPr>
                <w:sz w:val="22"/>
              </w:rPr>
            </w:pPr>
            <w:r>
              <w:rPr>
                <w:b/>
                <w:sz w:val="22"/>
              </w:rPr>
              <w:t>Metric</w:t>
            </w:r>
          </w:p>
        </w:tc>
        <w:tc>
          <w:tcPr>
            <w:tcW w:w="1361" w:type="dxa"/>
            <w:shd w:val="clear" w:color="auto" w:fill="D9E2F3"/>
          </w:tcPr>
          <w:p w:rsidR="00DE5434" w:rsidRDefault="001E2484">
            <w:pPr>
              <w:keepNext/>
              <w:spacing w:after="0" w:line="240" w:lineRule="auto"/>
              <w:rPr>
                <w:sz w:val="22"/>
              </w:rPr>
            </w:pPr>
            <w:r>
              <w:rPr>
                <w:b/>
                <w:sz w:val="22"/>
              </w:rPr>
              <w:t>Value</w:t>
            </w:r>
          </w:p>
        </w:tc>
        <w:tc>
          <w:tcPr>
            <w:tcW w:w="6009" w:type="dxa"/>
            <w:shd w:val="clear" w:color="auto" w:fill="D9E2F3"/>
          </w:tcPr>
          <w:p w:rsidR="00DE5434" w:rsidRDefault="001E2484">
            <w:pPr>
              <w:keepNext/>
              <w:spacing w:after="0" w:line="240" w:lineRule="auto"/>
              <w:rPr>
                <w:sz w:val="22"/>
              </w:rPr>
            </w:pPr>
            <w:r>
              <w:rPr>
                <w:b/>
                <w:sz w:val="22"/>
              </w:rPr>
              <w:t>Interpretation</w:t>
            </w:r>
          </w:p>
        </w:tc>
      </w:tr>
      <w:tr w:rsidR="00DE5434">
        <w:trPr>
          <w:jc w:val="center"/>
        </w:trPr>
        <w:tc>
          <w:tcPr>
            <w:tcW w:w="1701" w:type="dxa"/>
          </w:tcPr>
          <w:p w:rsidR="00DE5434" w:rsidRDefault="001E2484">
            <w:pPr>
              <w:keepNext/>
              <w:spacing w:after="0" w:line="240" w:lineRule="auto"/>
              <w:rPr>
                <w:sz w:val="22"/>
              </w:rPr>
            </w:pPr>
            <w:r>
              <w:rPr>
                <w:sz w:val="22"/>
              </w:rPr>
              <w:t>Accuracy</w:t>
            </w:r>
          </w:p>
        </w:tc>
        <w:tc>
          <w:tcPr>
            <w:tcW w:w="1361" w:type="dxa"/>
          </w:tcPr>
          <w:p w:rsidR="00DE5434" w:rsidRDefault="001E2484">
            <w:pPr>
              <w:keepNext/>
              <w:spacing w:after="0" w:line="240" w:lineRule="auto"/>
              <w:rPr>
                <w:sz w:val="22"/>
              </w:rPr>
            </w:pPr>
            <w:r>
              <w:rPr>
                <w:sz w:val="22"/>
              </w:rPr>
              <w:t>0.8436</w:t>
            </w:r>
          </w:p>
        </w:tc>
        <w:tc>
          <w:tcPr>
            <w:tcW w:w="6009" w:type="dxa"/>
          </w:tcPr>
          <w:p w:rsidR="00DE5434" w:rsidRDefault="001E2484">
            <w:pPr>
              <w:keepNext/>
              <w:spacing w:after="0" w:line="240" w:lineRule="auto"/>
              <w:rPr>
                <w:sz w:val="22"/>
              </w:rPr>
            </w:pPr>
            <w:r>
              <w:rPr>
                <w:sz w:val="22"/>
              </w:rPr>
              <w:t>Fraction of passengers correctly classified</w:t>
            </w:r>
          </w:p>
        </w:tc>
      </w:tr>
      <w:tr w:rsidR="00DE5434">
        <w:trPr>
          <w:jc w:val="center"/>
        </w:trPr>
        <w:tc>
          <w:tcPr>
            <w:tcW w:w="1701" w:type="dxa"/>
          </w:tcPr>
          <w:p w:rsidR="00DE5434" w:rsidRDefault="001E2484">
            <w:pPr>
              <w:keepNext/>
              <w:spacing w:after="0" w:line="240" w:lineRule="auto"/>
              <w:rPr>
                <w:sz w:val="22"/>
              </w:rPr>
            </w:pPr>
            <w:r>
              <w:rPr>
                <w:sz w:val="22"/>
              </w:rPr>
              <w:t>Precision</w:t>
            </w:r>
          </w:p>
        </w:tc>
        <w:tc>
          <w:tcPr>
            <w:tcW w:w="1361" w:type="dxa"/>
          </w:tcPr>
          <w:p w:rsidR="00DE5434" w:rsidRDefault="001E2484">
            <w:pPr>
              <w:keepNext/>
              <w:spacing w:after="0" w:line="240" w:lineRule="auto"/>
              <w:rPr>
                <w:sz w:val="22"/>
              </w:rPr>
            </w:pPr>
            <w:r>
              <w:rPr>
                <w:sz w:val="22"/>
              </w:rPr>
              <w:t>0.8060</w:t>
            </w:r>
          </w:p>
        </w:tc>
        <w:tc>
          <w:tcPr>
            <w:tcW w:w="6009" w:type="dxa"/>
          </w:tcPr>
          <w:p w:rsidR="00DE5434" w:rsidRDefault="001E2484">
            <w:pPr>
              <w:keepNext/>
              <w:spacing w:after="0" w:line="240" w:lineRule="auto"/>
              <w:rPr>
                <w:sz w:val="22"/>
              </w:rPr>
            </w:pPr>
            <w:r>
              <w:rPr>
                <w:sz w:val="22"/>
              </w:rPr>
              <w:t>Share of predicted survivors who actually survived</w:t>
            </w:r>
          </w:p>
        </w:tc>
      </w:tr>
      <w:tr w:rsidR="00DE5434">
        <w:trPr>
          <w:jc w:val="center"/>
        </w:trPr>
        <w:tc>
          <w:tcPr>
            <w:tcW w:w="1701" w:type="dxa"/>
          </w:tcPr>
          <w:p w:rsidR="00DE5434" w:rsidRDefault="001E2484">
            <w:pPr>
              <w:keepNext/>
              <w:spacing w:after="0" w:line="240" w:lineRule="auto"/>
              <w:rPr>
                <w:sz w:val="22"/>
              </w:rPr>
            </w:pPr>
            <w:r>
              <w:rPr>
                <w:sz w:val="22"/>
              </w:rPr>
              <w:t>Recall</w:t>
            </w:r>
          </w:p>
        </w:tc>
        <w:tc>
          <w:tcPr>
            <w:tcW w:w="1361" w:type="dxa"/>
          </w:tcPr>
          <w:p w:rsidR="00DE5434" w:rsidRDefault="001E2484">
            <w:pPr>
              <w:keepNext/>
              <w:spacing w:after="0" w:line="240" w:lineRule="auto"/>
              <w:rPr>
                <w:sz w:val="22"/>
              </w:rPr>
            </w:pPr>
            <w:r>
              <w:rPr>
                <w:sz w:val="22"/>
              </w:rPr>
              <w:t>0.7826</w:t>
            </w:r>
          </w:p>
        </w:tc>
        <w:tc>
          <w:tcPr>
            <w:tcW w:w="6009" w:type="dxa"/>
          </w:tcPr>
          <w:p w:rsidR="00DE5434" w:rsidRDefault="001E2484">
            <w:pPr>
              <w:keepNext/>
              <w:spacing w:after="0" w:line="240" w:lineRule="auto"/>
              <w:rPr>
                <w:sz w:val="22"/>
              </w:rPr>
            </w:pPr>
            <w:r>
              <w:rPr>
                <w:sz w:val="22"/>
              </w:rPr>
              <w:t>Share of actual survivors correctly identified</w:t>
            </w:r>
          </w:p>
        </w:tc>
      </w:tr>
      <w:tr w:rsidR="00DE5434">
        <w:trPr>
          <w:jc w:val="center"/>
        </w:trPr>
        <w:tc>
          <w:tcPr>
            <w:tcW w:w="1701" w:type="dxa"/>
          </w:tcPr>
          <w:p w:rsidR="00DE5434" w:rsidRDefault="001E2484">
            <w:pPr>
              <w:keepNext/>
              <w:spacing w:after="0" w:line="240" w:lineRule="auto"/>
              <w:rPr>
                <w:sz w:val="22"/>
              </w:rPr>
            </w:pPr>
            <w:r>
              <w:rPr>
                <w:sz w:val="22"/>
              </w:rPr>
              <w:t>F1-score</w:t>
            </w:r>
          </w:p>
        </w:tc>
        <w:tc>
          <w:tcPr>
            <w:tcW w:w="1361" w:type="dxa"/>
          </w:tcPr>
          <w:p w:rsidR="00DE5434" w:rsidRDefault="001E2484">
            <w:pPr>
              <w:keepNext/>
              <w:spacing w:after="0" w:line="240" w:lineRule="auto"/>
              <w:rPr>
                <w:sz w:val="22"/>
              </w:rPr>
            </w:pPr>
            <w:r>
              <w:rPr>
                <w:sz w:val="22"/>
              </w:rPr>
              <w:t>0.7941</w:t>
            </w:r>
          </w:p>
        </w:tc>
        <w:tc>
          <w:tcPr>
            <w:tcW w:w="6009" w:type="dxa"/>
          </w:tcPr>
          <w:p w:rsidR="00DE5434" w:rsidRDefault="001E2484">
            <w:pPr>
              <w:keepNext/>
              <w:spacing w:after="0" w:line="240" w:lineRule="auto"/>
              <w:rPr>
                <w:sz w:val="22"/>
              </w:rPr>
            </w:pPr>
            <w:r>
              <w:rPr>
                <w:sz w:val="22"/>
              </w:rPr>
              <w:t>Harmonic average of precision and recall</w:t>
            </w:r>
          </w:p>
        </w:tc>
      </w:tr>
      <w:tr w:rsidR="00DE5434">
        <w:trPr>
          <w:jc w:val="center"/>
        </w:trPr>
        <w:tc>
          <w:tcPr>
            <w:tcW w:w="1701" w:type="dxa"/>
          </w:tcPr>
          <w:p w:rsidR="00DE5434" w:rsidRDefault="001E2484">
            <w:pPr>
              <w:spacing w:after="0" w:line="240" w:lineRule="auto"/>
              <w:rPr>
                <w:sz w:val="22"/>
              </w:rPr>
            </w:pPr>
            <w:r>
              <w:rPr>
                <w:sz w:val="22"/>
              </w:rPr>
              <w:t>ROC-AUC</w:t>
            </w:r>
          </w:p>
        </w:tc>
        <w:tc>
          <w:tcPr>
            <w:tcW w:w="1361" w:type="dxa"/>
          </w:tcPr>
          <w:p w:rsidR="00DE5434" w:rsidRDefault="001E2484">
            <w:pPr>
              <w:spacing w:after="0" w:line="240" w:lineRule="auto"/>
              <w:rPr>
                <w:sz w:val="22"/>
              </w:rPr>
            </w:pPr>
            <w:r>
              <w:rPr>
                <w:sz w:val="22"/>
              </w:rPr>
              <w:t>0.8978</w:t>
            </w:r>
          </w:p>
        </w:tc>
        <w:tc>
          <w:tcPr>
            <w:tcW w:w="6009" w:type="dxa"/>
          </w:tcPr>
          <w:p w:rsidR="00DE5434" w:rsidRDefault="001E2484">
            <w:pPr>
              <w:spacing w:after="0" w:line="240" w:lineRule="auto"/>
              <w:rPr>
                <w:sz w:val="22"/>
              </w:rPr>
            </w:pPr>
            <w:r>
              <w:rPr>
                <w:sz w:val="22"/>
              </w:rPr>
              <w:t>Ability to rank a survivor above a non-survivor</w:t>
            </w:r>
          </w:p>
        </w:tc>
      </w:tr>
    </w:tbl>
    <w:p w:rsidR="00DE5434" w:rsidRDefault="00DE5434">
      <w:pPr>
        <w:spacing w:after="80"/>
      </w:pPr>
    </w:p>
    <w:p w:rsidR="00DE5434" w:rsidRDefault="001E2484">
      <w:pPr>
        <w:spacing w:after="120" w:line="360" w:lineRule="auto"/>
        <w:jc w:val="both"/>
      </w:pPr>
      <w:r>
        <w:t>The model correctly classified 84.4% of passengers in the held-out set, exceeding the baseline of about 61.5%. Precision of 0.81 means that roughly four out of five people predicted to survive did survive. Recall was 0.78 because some actual survivors—particularly those with profiles associated with higher risk, such as adult men in third class—were not identified. The AUC of 0.90 indicates strong ranking ability.</w:t>
      </w:r>
      <w:r>
        <w:rPr>
          <w:b/>
        </w:rPr>
      </w:r>
      <w:r/>
    </w:p>
    <w:p w:rsidR="00DE5434" w:rsidRDefault="001E2484">
      <w:pPr>
        <w:keepNext/>
        <w:spacing w:before="120" w:after="40" w:line="240" w:lineRule="auto"/>
        <w:jc w:val="center"/>
      </w:pPr>
      <w:r>
        <w:rPr>
          <w:noProof/>
          <w:lang w:bidi="te-IN"/>
        </w:rPr>
        <w:drawing>
          <wp:inline distT="0" distB="0" distL="0" distR="0">
            <wp:extent cx="2880000" cy="25094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nic_09_confusion_matrix.png"/>
                    <pic:cNvPicPr/>
                  </pic:nvPicPr>
                  <pic:blipFill>
                    <a:blip r:embed="rId16"/>
                    <a:stretch>
                      <a:fillRect/>
                    </a:stretch>
                  </pic:blipFill>
                  <pic:spPr>
                    <a:xfrm>
                      <a:off x="0" y="0"/>
                      <a:ext cx="2880000" cy="2509474"/>
                    </a:xfrm>
                    <a:prstGeom prst="rect">
                      <a:avLst/>
                    </a:prstGeom>
                  </pic:spPr>
                </pic:pic>
              </a:graphicData>
            </a:graphic>
          </wp:inline>
        </w:drawing>
      </w:r>
    </w:p>
    <w:p w:rsidR="00DE5434" w:rsidRDefault="001E2484">
      <w:pPr>
        <w:spacing w:line="240" w:lineRule="auto"/>
        <w:jc w:val="center"/>
      </w:pPr>
      <w:bookmarkStart w:id="33" w:name="bm_f4_1"/>
      <w:r>
        <w:rPr>
          <w:b/>
          <w:sz w:val="22"/>
        </w:rPr>
        <w:t>Figure 4.1: Titanic test-set confusion matrix</w:t>
      </w:r>
      <w:r>
        <w:rPr>
          <w:sz w:val="22"/>
        </w:rPr>
      </w:r>
      <w:bookmarkEnd w:id="33"/>
    </w:p>
    <w:p w:rsidR="00DE5434" w:rsidRDefault="001E2484">
      <w:pPr>
        <w:spacing w:after="120" w:line="360" w:lineRule="auto"/>
        <w:jc w:val="both"/>
      </w:pPr>
      <w:r>
        <w:rPr>
          <w:b/>
        </w:rPr>
        <w:t>Out of 179 test passengers, 151 were classified correctly: 97 true negatives and 54 true positives. The model produced 13 false positives and 15 false negatives, contributing to the recall being below one.</w:t>
      </w:r>
      <w:r/>
    </w:p>
    <w:p w:rsidR="00DE5434" w:rsidRDefault="001E2484">
      <w:pPr>
        <w:keepNext/>
        <w:spacing w:before="120" w:after="40" w:line="240" w:lineRule="auto"/>
        <w:jc w:val="center"/>
      </w:pPr>
      <w:r>
        <w:rPr>
          <w:noProof/>
          <w:lang w:bidi="te-IN"/>
        </w:rPr>
        <w:lastRenderedPageBreak/>
        <w:drawing>
          <wp:inline distT="0" distB="0" distL="0" distR="0">
            <wp:extent cx="3240000" cy="28404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nic_10_roc_curve.png"/>
                    <pic:cNvPicPr/>
                  </pic:nvPicPr>
                  <pic:blipFill>
                    <a:blip r:embed="rId17"/>
                    <a:stretch>
                      <a:fillRect/>
                    </a:stretch>
                  </pic:blipFill>
                  <pic:spPr>
                    <a:xfrm>
                      <a:off x="0" y="0"/>
                      <a:ext cx="3240000" cy="2840493"/>
                    </a:xfrm>
                    <a:prstGeom prst="rect">
                      <a:avLst/>
                    </a:prstGeom>
                  </pic:spPr>
                </pic:pic>
              </a:graphicData>
            </a:graphic>
          </wp:inline>
        </w:drawing>
      </w:r>
    </w:p>
    <w:p w:rsidR="00DE5434" w:rsidRDefault="001E2484">
      <w:pPr>
        <w:spacing w:line="240" w:lineRule="auto"/>
        <w:jc w:val="center"/>
      </w:pPr>
      <w:bookmarkStart w:id="34" w:name="bm_f4_2"/>
      <w:r>
        <w:rPr>
          <w:b/>
          <w:sz w:val="22"/>
        </w:rPr>
        <w:t>Figure 4.2: ROC curve for the Titanic classifier</w:t>
      </w:r>
      <w:r>
        <w:rPr>
          <w:sz w:val="22"/>
        </w:rPr>
      </w:r>
      <w:bookmarkEnd w:id="34"/>
    </w:p>
    <w:p w:rsidR="00DE5434" w:rsidRDefault="001E2484">
      <w:pPr>
        <w:spacing w:after="120" w:line="360" w:lineRule="auto"/>
        <w:jc w:val="both"/>
      </w:pPr>
      <w:r>
        <w:rPr>
          <w:b/>
        </w:rPr>
        <w:t>The ROC curve remains clearly above the diagonal representing random classification, with an AUC of 0.898. Reducing the 0.5 decision threshold would identify more survivors, but would also increase false-positive predictions.</w:t>
      </w:r>
      <w:r/>
    </w:p>
    <w:p w:rsidR="00DE5434" w:rsidRDefault="001E2484">
      <w:pPr>
        <w:pStyle w:val="Heading2"/>
        <w:spacing w:before="240" w:after="120"/>
      </w:pPr>
      <w:bookmarkStart w:id="35" w:name="bm_s4_2"/>
      <w:r>
        <w:t>4.2 Coefficients, Odds Ratios and Significance</w:t>
      </w:r>
      <w:bookmarkEnd w:id="35"/>
    </w:p>
    <w:p w:rsidR="00DE5434" w:rsidRDefault="001E2484">
      <w:pPr>
        <w:keepNext/>
        <w:spacing w:before="120" w:after="40" w:line="240" w:lineRule="auto"/>
        <w:jc w:val="center"/>
      </w:pPr>
      <w:r>
        <w:rPr>
          <w:noProof/>
          <w:lang w:bidi="te-IN"/>
        </w:rPr>
        <w:drawing>
          <wp:inline distT="0" distB="0" distL="0" distR="0">
            <wp:extent cx="4680000" cy="26254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nic_11_coefficients.png"/>
                    <pic:cNvPicPr/>
                  </pic:nvPicPr>
                  <pic:blipFill>
                    <a:blip r:embed="rId18"/>
                    <a:stretch>
                      <a:fillRect/>
                    </a:stretch>
                  </pic:blipFill>
                  <pic:spPr>
                    <a:xfrm>
                      <a:off x="0" y="0"/>
                      <a:ext cx="4680000" cy="2625464"/>
                    </a:xfrm>
                    <a:prstGeom prst="rect">
                      <a:avLst/>
                    </a:prstGeom>
                  </pic:spPr>
                </pic:pic>
              </a:graphicData>
            </a:graphic>
          </wp:inline>
        </w:drawing>
      </w:r>
    </w:p>
    <w:p w:rsidR="00DE5434" w:rsidRDefault="001E2484">
      <w:pPr>
        <w:spacing w:line="240" w:lineRule="auto"/>
        <w:jc w:val="center"/>
      </w:pPr>
      <w:bookmarkStart w:id="36" w:name="bm_f4_3"/>
      <w:r>
        <w:rPr>
          <w:b/>
          <w:sz w:val="22"/>
        </w:rPr>
        <w:t>Figure 4.3: Logistic Regression coefficients and odds ratios for Titanic</w:t>
      </w:r>
      <w:r>
        <w:rPr>
          <w:sz w:val="22"/>
        </w:rPr>
      </w:r>
      <w:bookmarkEnd w:id="36"/>
    </w:p>
    <w:p w:rsidR="00DE5434" w:rsidRDefault="001E2484">
      <w:pPr>
        <w:spacing w:after="120" w:line="360" w:lineRule="auto"/>
        <w:jc w:val="both"/>
      </w:pPr>
      <w:r>
        <w:rPr>
          <w:b/>
        </w:rPr>
        <w:t>Compared with an otherwise similar woman, a man had substantially lower estimated survival odds (OR approximately 0.08). Third-class passengers had odds around 0.15 times those of first-class passengers, while the odds for second class were roughly half as large (OR around 0.48). Greater age (OR about 0.63 per 14.5 years) and having more siblings or spouses aboard (OR around 0.77) were also associated with lower odds.</w:t>
      </w:r>
      <w:r/>
    </w:p>
    <w:p w:rsidR="00DE5434" w:rsidRDefault="001E2484">
      <w:pPr>
        <w:keepNext/>
        <w:spacing w:before="120" w:after="80" w:line="240" w:lineRule="auto"/>
        <w:jc w:val="center"/>
      </w:pPr>
      <w:bookmarkStart w:id="37" w:name="bm_t4_2"/>
      <w:r>
        <w:rPr>
          <w:b/>
          <w:sz w:val="22"/>
        </w:rPr>
        <w:t>Table 4.2: Significance tests for unscaled Titanic model features</w:t>
      </w:r>
      <w:r>
        <w:rPr>
          <w:sz w:val="22"/>
        </w:rPr>
      </w:r>
      <w:bookmarkEnd w:id="37"/>
    </w:p>
    <w:tbl>
      <w:tblPr>
        <w:tblStyle w:val="TableGrid"/>
        <w:tblW w:w="0" w:type="auto"/>
        <w:jc w:val="center"/>
        <w:tblLook w:val="04A0" w:firstRow="1" w:lastRow="0" w:firstColumn="1" w:lastColumn="0" w:noHBand="0" w:noVBand="1"/>
      </w:tblPr>
      <w:tblGrid>
        <w:gridCol w:w="1808"/>
        <w:gridCol w:w="1805"/>
        <w:gridCol w:w="1799"/>
        <w:gridCol w:w="1799"/>
        <w:gridCol w:w="1805"/>
      </w:tblGrid>
      <w:tr w:rsidR="00DE5434">
        <w:trPr>
          <w:jc w:val="center"/>
        </w:trPr>
        <w:tc>
          <w:tcPr>
            <w:tcW w:w="1814" w:type="dxa"/>
            <w:shd w:val="clear" w:color="auto" w:fill="D9E2F3"/>
          </w:tcPr>
          <w:p w:rsidR="00DE5434" w:rsidRDefault="001E2484">
            <w:pPr>
              <w:keepNext/>
              <w:spacing w:after="0" w:line="240" w:lineRule="auto"/>
              <w:rPr>
                <w:sz w:val="22"/>
              </w:rPr>
            </w:pPr>
            <w:r>
              <w:rPr>
                <w:b/>
                <w:sz w:val="22"/>
              </w:rPr>
              <w:t>Feature</w:t>
            </w:r>
          </w:p>
        </w:tc>
        <w:tc>
          <w:tcPr>
            <w:tcW w:w="1814" w:type="dxa"/>
            <w:shd w:val="clear" w:color="auto" w:fill="D9E2F3"/>
          </w:tcPr>
          <w:p w:rsidR="00DE5434" w:rsidRDefault="001E2484">
            <w:pPr>
              <w:keepNext/>
              <w:spacing w:after="0" w:line="240" w:lineRule="auto"/>
              <w:rPr>
                <w:sz w:val="22"/>
              </w:rPr>
            </w:pPr>
            <w:r>
              <w:rPr>
                <w:b/>
                <w:sz w:val="22"/>
              </w:rPr>
              <w:t>Coefficient</w:t>
            </w:r>
          </w:p>
        </w:tc>
        <w:tc>
          <w:tcPr>
            <w:tcW w:w="1814" w:type="dxa"/>
            <w:shd w:val="clear" w:color="auto" w:fill="D9E2F3"/>
          </w:tcPr>
          <w:p w:rsidR="00DE5434" w:rsidRDefault="001E2484">
            <w:pPr>
              <w:keepNext/>
              <w:spacing w:after="0" w:line="240" w:lineRule="auto"/>
              <w:rPr>
                <w:sz w:val="22"/>
              </w:rPr>
            </w:pPr>
            <w:r>
              <w:rPr>
                <w:b/>
                <w:sz w:val="22"/>
              </w:rPr>
              <w:t>Odds ratio</w:t>
            </w:r>
          </w:p>
        </w:tc>
        <w:tc>
          <w:tcPr>
            <w:tcW w:w="1814" w:type="dxa"/>
            <w:shd w:val="clear" w:color="auto" w:fill="D9E2F3"/>
          </w:tcPr>
          <w:p w:rsidR="00DE5434" w:rsidRDefault="001E2484">
            <w:pPr>
              <w:keepNext/>
              <w:spacing w:after="0" w:line="240" w:lineRule="auto"/>
              <w:rPr>
                <w:sz w:val="22"/>
              </w:rPr>
            </w:pPr>
            <w:r>
              <w:rPr>
                <w:b/>
                <w:sz w:val="22"/>
              </w:rPr>
              <w:t>p-value</w:t>
            </w:r>
          </w:p>
        </w:tc>
        <w:tc>
          <w:tcPr>
            <w:tcW w:w="1814" w:type="dxa"/>
            <w:shd w:val="clear" w:color="auto" w:fill="D9E2F3"/>
          </w:tcPr>
          <w:p w:rsidR="00DE5434" w:rsidRDefault="001E2484">
            <w:pPr>
              <w:keepNext/>
              <w:spacing w:after="0" w:line="240" w:lineRule="auto"/>
              <w:rPr>
                <w:sz w:val="22"/>
              </w:rPr>
            </w:pPr>
            <w:r>
              <w:rPr>
                <w:b/>
                <w:sz w:val="22"/>
              </w:rPr>
              <w:t>Significant</w:t>
            </w:r>
          </w:p>
        </w:tc>
      </w:tr>
      <w:tr w:rsidR="00DE5434">
        <w:trPr>
          <w:jc w:val="center"/>
        </w:trPr>
        <w:tc>
          <w:tcPr>
            <w:tcW w:w="1814" w:type="dxa"/>
          </w:tcPr>
          <w:p w:rsidR="00DE5434" w:rsidRDefault="001E2484">
            <w:pPr>
              <w:keepNext/>
              <w:spacing w:after="0" w:line="240" w:lineRule="auto"/>
              <w:rPr>
                <w:sz w:val="22"/>
              </w:rPr>
            </w:pPr>
            <w:r>
              <w:rPr>
                <w:sz w:val="22"/>
              </w:rPr>
              <w:t>Age</w:t>
            </w:r>
          </w:p>
        </w:tc>
        <w:tc>
          <w:tcPr>
            <w:tcW w:w="1814" w:type="dxa"/>
          </w:tcPr>
          <w:p w:rsidR="00DE5434" w:rsidRDefault="001E2484">
            <w:pPr>
              <w:keepNext/>
              <w:spacing w:after="0" w:line="240" w:lineRule="auto"/>
              <w:rPr>
                <w:sz w:val="22"/>
              </w:rPr>
            </w:pPr>
            <w:r>
              <w:rPr>
                <w:sz w:val="22"/>
              </w:rPr>
              <w:t>-0.0390</w:t>
            </w:r>
          </w:p>
        </w:tc>
        <w:tc>
          <w:tcPr>
            <w:tcW w:w="1814" w:type="dxa"/>
          </w:tcPr>
          <w:p w:rsidR="00DE5434" w:rsidRDefault="001E2484">
            <w:pPr>
              <w:keepNext/>
              <w:spacing w:after="0" w:line="240" w:lineRule="auto"/>
              <w:rPr>
                <w:sz w:val="22"/>
              </w:rPr>
            </w:pPr>
            <w:r>
              <w:rPr>
                <w:sz w:val="22"/>
              </w:rPr>
              <w:t>0.9617</w:t>
            </w:r>
          </w:p>
        </w:tc>
        <w:tc>
          <w:tcPr>
            <w:tcW w:w="1814" w:type="dxa"/>
          </w:tcPr>
          <w:p w:rsidR="00DE5434" w:rsidRDefault="001E2484">
            <w:pPr>
              <w:keepNext/>
              <w:spacing w:after="0" w:line="240" w:lineRule="auto"/>
              <w:rPr>
                <w:sz w:val="22"/>
              </w:rPr>
            </w:pPr>
            <w:r>
              <w:rPr>
                <w:sz w:val="22"/>
              </w:rPr>
              <w:t>&lt; 0.001</w:t>
            </w:r>
          </w:p>
        </w:tc>
        <w:tc>
          <w:tcPr>
            <w:tcW w:w="1814" w:type="dxa"/>
          </w:tcPr>
          <w:p w:rsidR="00DE5434" w:rsidRDefault="001E2484">
            <w:pPr>
              <w:keepNext/>
              <w:spacing w:after="0" w:line="240" w:lineRule="auto"/>
              <w:rPr>
                <w:sz w:val="22"/>
              </w:rPr>
            </w:pPr>
            <w:r>
              <w:rPr>
                <w:sz w:val="22"/>
              </w:rPr>
              <w:t>Yes</w:t>
            </w:r>
          </w:p>
        </w:tc>
      </w:tr>
      <w:tr w:rsidR="00DE5434">
        <w:trPr>
          <w:jc w:val="center"/>
        </w:trPr>
        <w:tc>
          <w:tcPr>
            <w:tcW w:w="1814" w:type="dxa"/>
          </w:tcPr>
          <w:p w:rsidR="00DE5434" w:rsidRDefault="001E2484">
            <w:pPr>
              <w:keepNext/>
              <w:spacing w:after="0" w:line="240" w:lineRule="auto"/>
              <w:rPr>
                <w:sz w:val="22"/>
              </w:rPr>
            </w:pPr>
            <w:r>
              <w:rPr>
                <w:sz w:val="22"/>
              </w:rPr>
              <w:t>Pclass_3</w:t>
            </w:r>
          </w:p>
        </w:tc>
        <w:tc>
          <w:tcPr>
            <w:tcW w:w="1814" w:type="dxa"/>
          </w:tcPr>
          <w:p w:rsidR="00DE5434" w:rsidRDefault="001E2484">
            <w:pPr>
              <w:keepNext/>
              <w:spacing w:after="0" w:line="240" w:lineRule="auto"/>
              <w:rPr>
                <w:sz w:val="22"/>
              </w:rPr>
            </w:pPr>
            <w:r>
              <w:rPr>
                <w:sz w:val="22"/>
              </w:rPr>
              <w:t>-2.0800</w:t>
            </w:r>
          </w:p>
        </w:tc>
        <w:tc>
          <w:tcPr>
            <w:tcW w:w="1814" w:type="dxa"/>
          </w:tcPr>
          <w:p w:rsidR="00DE5434" w:rsidRDefault="001E2484">
            <w:pPr>
              <w:keepNext/>
              <w:spacing w:after="0" w:line="240" w:lineRule="auto"/>
              <w:rPr>
                <w:sz w:val="22"/>
              </w:rPr>
            </w:pPr>
            <w:r>
              <w:rPr>
                <w:sz w:val="22"/>
              </w:rPr>
              <w:t>0.1249</w:t>
            </w:r>
          </w:p>
        </w:tc>
        <w:tc>
          <w:tcPr>
            <w:tcW w:w="1814" w:type="dxa"/>
          </w:tcPr>
          <w:p w:rsidR="00DE5434" w:rsidRDefault="001E2484">
            <w:pPr>
              <w:keepNext/>
              <w:spacing w:after="0" w:line="240" w:lineRule="auto"/>
              <w:rPr>
                <w:sz w:val="22"/>
              </w:rPr>
            </w:pPr>
            <w:r>
              <w:rPr>
                <w:sz w:val="22"/>
              </w:rPr>
              <w:t>&lt; 0.001</w:t>
            </w:r>
          </w:p>
        </w:tc>
        <w:tc>
          <w:tcPr>
            <w:tcW w:w="1814" w:type="dxa"/>
          </w:tcPr>
          <w:p w:rsidR="00DE5434" w:rsidRDefault="001E2484">
            <w:pPr>
              <w:keepNext/>
              <w:spacing w:after="0" w:line="240" w:lineRule="auto"/>
              <w:rPr>
                <w:sz w:val="22"/>
              </w:rPr>
            </w:pPr>
            <w:r>
              <w:rPr>
                <w:sz w:val="22"/>
              </w:rPr>
              <w:t>Yes</w:t>
            </w:r>
          </w:p>
        </w:tc>
      </w:tr>
      <w:tr w:rsidR="00DE5434">
        <w:trPr>
          <w:jc w:val="center"/>
        </w:trPr>
        <w:tc>
          <w:tcPr>
            <w:tcW w:w="1814" w:type="dxa"/>
          </w:tcPr>
          <w:p w:rsidR="00DE5434" w:rsidRDefault="001E2484">
            <w:pPr>
              <w:keepNext/>
              <w:spacing w:after="0" w:line="240" w:lineRule="auto"/>
              <w:rPr>
                <w:sz w:val="22"/>
              </w:rPr>
            </w:pPr>
            <w:r>
              <w:rPr>
                <w:sz w:val="22"/>
              </w:rPr>
              <w:t>Sex_male</w:t>
            </w:r>
          </w:p>
        </w:tc>
        <w:tc>
          <w:tcPr>
            <w:tcW w:w="1814" w:type="dxa"/>
          </w:tcPr>
          <w:p w:rsidR="00DE5434" w:rsidRDefault="001E2484">
            <w:pPr>
              <w:keepNext/>
              <w:spacing w:after="0" w:line="240" w:lineRule="auto"/>
              <w:rPr>
                <w:sz w:val="22"/>
              </w:rPr>
            </w:pPr>
            <w:r>
              <w:rPr>
                <w:sz w:val="22"/>
              </w:rPr>
              <w:t>-2.5748</w:t>
            </w:r>
          </w:p>
        </w:tc>
        <w:tc>
          <w:tcPr>
            <w:tcW w:w="1814" w:type="dxa"/>
          </w:tcPr>
          <w:p w:rsidR="00DE5434" w:rsidRDefault="001E2484">
            <w:pPr>
              <w:keepNext/>
              <w:spacing w:after="0" w:line="240" w:lineRule="auto"/>
              <w:rPr>
                <w:sz w:val="22"/>
              </w:rPr>
            </w:pPr>
            <w:r>
              <w:rPr>
                <w:sz w:val="22"/>
              </w:rPr>
              <w:t>0.0762</w:t>
            </w:r>
          </w:p>
        </w:tc>
        <w:tc>
          <w:tcPr>
            <w:tcW w:w="1814" w:type="dxa"/>
          </w:tcPr>
          <w:p w:rsidR="00DE5434" w:rsidRDefault="001E2484">
            <w:pPr>
              <w:keepNext/>
              <w:spacing w:after="0" w:line="240" w:lineRule="auto"/>
              <w:rPr>
                <w:sz w:val="22"/>
              </w:rPr>
            </w:pPr>
            <w:r>
              <w:rPr>
                <w:sz w:val="22"/>
              </w:rPr>
              <w:t>&lt; 0.001</w:t>
            </w:r>
          </w:p>
        </w:tc>
        <w:tc>
          <w:tcPr>
            <w:tcW w:w="1814" w:type="dxa"/>
          </w:tcPr>
          <w:p w:rsidR="00DE5434" w:rsidRDefault="001E2484">
            <w:pPr>
              <w:keepNext/>
              <w:spacing w:after="0" w:line="240" w:lineRule="auto"/>
              <w:rPr>
                <w:sz w:val="22"/>
              </w:rPr>
            </w:pPr>
            <w:r>
              <w:rPr>
                <w:sz w:val="22"/>
              </w:rPr>
              <w:t>Yes</w:t>
            </w:r>
          </w:p>
        </w:tc>
      </w:tr>
      <w:tr w:rsidR="00DE5434">
        <w:trPr>
          <w:jc w:val="center"/>
        </w:trPr>
        <w:tc>
          <w:tcPr>
            <w:tcW w:w="1814" w:type="dxa"/>
          </w:tcPr>
          <w:p w:rsidR="00DE5434" w:rsidRDefault="001E2484">
            <w:pPr>
              <w:keepNext/>
              <w:spacing w:after="0" w:line="240" w:lineRule="auto"/>
              <w:rPr>
                <w:sz w:val="22"/>
              </w:rPr>
            </w:pPr>
            <w:r>
              <w:rPr>
                <w:sz w:val="22"/>
              </w:rPr>
              <w:t>Pclass_2</w:t>
            </w:r>
          </w:p>
        </w:tc>
        <w:tc>
          <w:tcPr>
            <w:tcW w:w="1814" w:type="dxa"/>
          </w:tcPr>
          <w:p w:rsidR="00DE5434" w:rsidRDefault="001E2484">
            <w:pPr>
              <w:keepNext/>
              <w:spacing w:after="0" w:line="240" w:lineRule="auto"/>
              <w:rPr>
                <w:sz w:val="22"/>
              </w:rPr>
            </w:pPr>
            <w:r>
              <w:rPr>
                <w:sz w:val="22"/>
              </w:rPr>
              <w:t>-1.0013</w:t>
            </w:r>
          </w:p>
        </w:tc>
        <w:tc>
          <w:tcPr>
            <w:tcW w:w="1814" w:type="dxa"/>
          </w:tcPr>
          <w:p w:rsidR="00DE5434" w:rsidRDefault="001E2484">
            <w:pPr>
              <w:keepNext/>
              <w:spacing w:after="0" w:line="240" w:lineRule="auto"/>
              <w:rPr>
                <w:sz w:val="22"/>
              </w:rPr>
            </w:pPr>
            <w:r>
              <w:rPr>
                <w:sz w:val="22"/>
              </w:rPr>
              <w:t>0.3674</w:t>
            </w:r>
          </w:p>
        </w:tc>
        <w:tc>
          <w:tcPr>
            <w:tcW w:w="1814" w:type="dxa"/>
          </w:tcPr>
          <w:p w:rsidR="00DE5434" w:rsidRDefault="001E2484">
            <w:pPr>
              <w:keepNext/>
              <w:spacing w:after="0" w:line="240" w:lineRule="auto"/>
              <w:rPr>
                <w:sz w:val="22"/>
              </w:rPr>
            </w:pPr>
            <w:r>
              <w:rPr>
                <w:sz w:val="22"/>
              </w:rPr>
              <w:t>0.0019</w:t>
            </w:r>
          </w:p>
        </w:tc>
        <w:tc>
          <w:tcPr>
            <w:tcW w:w="1814" w:type="dxa"/>
          </w:tcPr>
          <w:p w:rsidR="00DE5434" w:rsidRDefault="001E2484">
            <w:pPr>
              <w:keepNext/>
              <w:spacing w:after="0" w:line="240" w:lineRule="auto"/>
              <w:rPr>
                <w:sz w:val="22"/>
              </w:rPr>
            </w:pPr>
            <w:r>
              <w:rPr>
                <w:sz w:val="22"/>
              </w:rPr>
              <w:t>Yes</w:t>
            </w:r>
          </w:p>
        </w:tc>
      </w:tr>
      <w:tr w:rsidR="00DE5434">
        <w:trPr>
          <w:jc w:val="center"/>
        </w:trPr>
        <w:tc>
          <w:tcPr>
            <w:tcW w:w="1814" w:type="dxa"/>
          </w:tcPr>
          <w:p w:rsidR="00DE5434" w:rsidRDefault="001E2484">
            <w:pPr>
              <w:keepNext/>
              <w:spacing w:after="0" w:line="240" w:lineRule="auto"/>
              <w:rPr>
                <w:sz w:val="22"/>
              </w:rPr>
            </w:pPr>
            <w:r>
              <w:rPr>
                <w:sz w:val="22"/>
              </w:rPr>
              <w:t>SibSp</w:t>
            </w:r>
          </w:p>
        </w:tc>
        <w:tc>
          <w:tcPr>
            <w:tcW w:w="1814" w:type="dxa"/>
          </w:tcPr>
          <w:p w:rsidR="00DE5434" w:rsidRDefault="001E2484">
            <w:pPr>
              <w:keepNext/>
              <w:spacing w:after="0" w:line="240" w:lineRule="auto"/>
              <w:rPr>
                <w:sz w:val="22"/>
              </w:rPr>
            </w:pPr>
            <w:r>
              <w:rPr>
                <w:sz w:val="22"/>
              </w:rPr>
              <w:t>-0.2983</w:t>
            </w:r>
          </w:p>
        </w:tc>
        <w:tc>
          <w:tcPr>
            <w:tcW w:w="1814" w:type="dxa"/>
          </w:tcPr>
          <w:p w:rsidR="00DE5434" w:rsidRDefault="001E2484">
            <w:pPr>
              <w:keepNext/>
              <w:spacing w:after="0" w:line="240" w:lineRule="auto"/>
              <w:rPr>
                <w:sz w:val="22"/>
              </w:rPr>
            </w:pPr>
            <w:r>
              <w:rPr>
                <w:sz w:val="22"/>
              </w:rPr>
              <w:t>0.7421</w:t>
            </w:r>
          </w:p>
        </w:tc>
        <w:tc>
          <w:tcPr>
            <w:tcW w:w="1814" w:type="dxa"/>
          </w:tcPr>
          <w:p w:rsidR="00DE5434" w:rsidRDefault="001E2484">
            <w:pPr>
              <w:keepNext/>
              <w:spacing w:after="0" w:line="240" w:lineRule="auto"/>
              <w:rPr>
                <w:sz w:val="22"/>
              </w:rPr>
            </w:pPr>
            <w:r>
              <w:rPr>
                <w:sz w:val="22"/>
              </w:rPr>
              <w:t>0.0102</w:t>
            </w:r>
          </w:p>
        </w:tc>
        <w:tc>
          <w:tcPr>
            <w:tcW w:w="1814" w:type="dxa"/>
          </w:tcPr>
          <w:p w:rsidR="00DE5434" w:rsidRDefault="001E2484">
            <w:pPr>
              <w:keepNext/>
              <w:spacing w:after="0" w:line="240" w:lineRule="auto"/>
              <w:rPr>
                <w:sz w:val="22"/>
              </w:rPr>
            </w:pPr>
            <w:r>
              <w:rPr>
                <w:sz w:val="22"/>
              </w:rPr>
              <w:t>Yes</w:t>
            </w:r>
          </w:p>
        </w:tc>
      </w:tr>
      <w:tr w:rsidR="00DE5434">
        <w:trPr>
          <w:jc w:val="center"/>
        </w:trPr>
        <w:tc>
          <w:tcPr>
            <w:tcW w:w="1814" w:type="dxa"/>
          </w:tcPr>
          <w:p w:rsidR="00DE5434" w:rsidRDefault="001E2484">
            <w:pPr>
              <w:keepNext/>
              <w:spacing w:after="0" w:line="240" w:lineRule="auto"/>
              <w:rPr>
                <w:sz w:val="22"/>
              </w:rPr>
            </w:pPr>
            <w:r>
              <w:rPr>
                <w:sz w:val="22"/>
              </w:rPr>
              <w:t>Embarked_S</w:t>
            </w:r>
          </w:p>
        </w:tc>
        <w:tc>
          <w:tcPr>
            <w:tcW w:w="1814" w:type="dxa"/>
          </w:tcPr>
          <w:p w:rsidR="00DE5434" w:rsidRDefault="001E2484">
            <w:pPr>
              <w:keepNext/>
              <w:spacing w:after="0" w:line="240" w:lineRule="auto"/>
              <w:rPr>
                <w:sz w:val="22"/>
              </w:rPr>
            </w:pPr>
            <w:r>
              <w:rPr>
                <w:sz w:val="22"/>
              </w:rPr>
              <w:t>-0.5434</w:t>
            </w:r>
          </w:p>
        </w:tc>
        <w:tc>
          <w:tcPr>
            <w:tcW w:w="1814" w:type="dxa"/>
          </w:tcPr>
          <w:p w:rsidR="00DE5434" w:rsidRDefault="001E2484">
            <w:pPr>
              <w:keepNext/>
              <w:spacing w:after="0" w:line="240" w:lineRule="auto"/>
              <w:rPr>
                <w:sz w:val="22"/>
              </w:rPr>
            </w:pPr>
            <w:r>
              <w:rPr>
                <w:sz w:val="22"/>
              </w:rPr>
              <w:t>0.5808</w:t>
            </w:r>
          </w:p>
        </w:tc>
        <w:tc>
          <w:tcPr>
            <w:tcW w:w="1814" w:type="dxa"/>
          </w:tcPr>
          <w:p w:rsidR="00DE5434" w:rsidRDefault="001E2484">
            <w:pPr>
              <w:keepNext/>
              <w:spacing w:after="0" w:line="240" w:lineRule="auto"/>
              <w:rPr>
                <w:sz w:val="22"/>
              </w:rPr>
            </w:pPr>
            <w:r>
              <w:rPr>
                <w:sz w:val="22"/>
              </w:rPr>
              <w:t>0.0385</w:t>
            </w:r>
          </w:p>
        </w:tc>
        <w:tc>
          <w:tcPr>
            <w:tcW w:w="1814" w:type="dxa"/>
          </w:tcPr>
          <w:p w:rsidR="00DE5434" w:rsidRDefault="001E2484">
            <w:pPr>
              <w:keepNext/>
              <w:spacing w:after="0" w:line="240" w:lineRule="auto"/>
              <w:rPr>
                <w:sz w:val="22"/>
              </w:rPr>
            </w:pPr>
            <w:r>
              <w:rPr>
                <w:sz w:val="22"/>
              </w:rPr>
              <w:t>Yes</w:t>
            </w:r>
          </w:p>
        </w:tc>
      </w:tr>
      <w:tr w:rsidR="00DE5434">
        <w:trPr>
          <w:jc w:val="center"/>
        </w:trPr>
        <w:tc>
          <w:tcPr>
            <w:tcW w:w="1814" w:type="dxa"/>
          </w:tcPr>
          <w:p w:rsidR="00DE5434" w:rsidRDefault="001E2484">
            <w:pPr>
              <w:keepNext/>
              <w:spacing w:after="0" w:line="240" w:lineRule="auto"/>
              <w:rPr>
                <w:sz w:val="22"/>
              </w:rPr>
            </w:pPr>
            <w:r>
              <w:rPr>
                <w:sz w:val="22"/>
              </w:rPr>
              <w:t>Parch</w:t>
            </w:r>
          </w:p>
        </w:tc>
        <w:tc>
          <w:tcPr>
            <w:tcW w:w="1814" w:type="dxa"/>
          </w:tcPr>
          <w:p w:rsidR="00DE5434" w:rsidRDefault="001E2484">
            <w:pPr>
              <w:keepNext/>
              <w:spacing w:after="0" w:line="240" w:lineRule="auto"/>
              <w:rPr>
                <w:sz w:val="22"/>
              </w:rPr>
            </w:pPr>
            <w:r>
              <w:rPr>
                <w:sz w:val="22"/>
              </w:rPr>
              <w:t>-0.0726</w:t>
            </w:r>
          </w:p>
        </w:tc>
        <w:tc>
          <w:tcPr>
            <w:tcW w:w="1814" w:type="dxa"/>
          </w:tcPr>
          <w:p w:rsidR="00DE5434" w:rsidRDefault="001E2484">
            <w:pPr>
              <w:keepNext/>
              <w:spacing w:after="0" w:line="240" w:lineRule="auto"/>
              <w:rPr>
                <w:sz w:val="22"/>
              </w:rPr>
            </w:pPr>
            <w:r>
              <w:rPr>
                <w:sz w:val="22"/>
              </w:rPr>
              <w:t>0.9300</w:t>
            </w:r>
          </w:p>
        </w:tc>
        <w:tc>
          <w:tcPr>
            <w:tcW w:w="1814" w:type="dxa"/>
          </w:tcPr>
          <w:p w:rsidR="00DE5434" w:rsidRDefault="001E2484">
            <w:pPr>
              <w:keepNext/>
              <w:spacing w:after="0" w:line="240" w:lineRule="auto"/>
              <w:rPr>
                <w:sz w:val="22"/>
              </w:rPr>
            </w:pPr>
            <w:r>
              <w:rPr>
                <w:sz w:val="22"/>
              </w:rPr>
              <w:t>0.5732</w:t>
            </w:r>
          </w:p>
        </w:tc>
        <w:tc>
          <w:tcPr>
            <w:tcW w:w="1814" w:type="dxa"/>
          </w:tcPr>
          <w:p w:rsidR="00DE5434" w:rsidRDefault="001E2484">
            <w:pPr>
              <w:keepNext/>
              <w:spacing w:after="0" w:line="240" w:lineRule="auto"/>
              <w:rPr>
                <w:sz w:val="22"/>
              </w:rPr>
            </w:pPr>
            <w:r>
              <w:rPr>
                <w:sz w:val="22"/>
              </w:rPr>
              <w:t>No</w:t>
            </w:r>
          </w:p>
        </w:tc>
      </w:tr>
      <w:tr w:rsidR="00DE5434">
        <w:trPr>
          <w:jc w:val="center"/>
        </w:trPr>
        <w:tc>
          <w:tcPr>
            <w:tcW w:w="1814" w:type="dxa"/>
          </w:tcPr>
          <w:p w:rsidR="00DE5434" w:rsidRDefault="001E2484">
            <w:pPr>
              <w:keepNext/>
              <w:spacing w:after="0" w:line="240" w:lineRule="auto"/>
              <w:rPr>
                <w:sz w:val="22"/>
              </w:rPr>
            </w:pPr>
            <w:r>
              <w:rPr>
                <w:sz w:val="22"/>
              </w:rPr>
              <w:t>Fare</w:t>
            </w:r>
          </w:p>
        </w:tc>
        <w:tc>
          <w:tcPr>
            <w:tcW w:w="1814" w:type="dxa"/>
          </w:tcPr>
          <w:p w:rsidR="00DE5434" w:rsidRDefault="001E2484">
            <w:pPr>
              <w:keepNext/>
              <w:spacing w:after="0" w:line="240" w:lineRule="auto"/>
              <w:rPr>
                <w:sz w:val="22"/>
              </w:rPr>
            </w:pPr>
            <w:r>
              <w:rPr>
                <w:sz w:val="22"/>
              </w:rPr>
              <w:t>0.0010</w:t>
            </w:r>
          </w:p>
        </w:tc>
        <w:tc>
          <w:tcPr>
            <w:tcW w:w="1814" w:type="dxa"/>
          </w:tcPr>
          <w:p w:rsidR="00DE5434" w:rsidRDefault="001E2484">
            <w:pPr>
              <w:keepNext/>
              <w:spacing w:after="0" w:line="240" w:lineRule="auto"/>
              <w:rPr>
                <w:sz w:val="22"/>
              </w:rPr>
            </w:pPr>
            <w:r>
              <w:rPr>
                <w:sz w:val="22"/>
              </w:rPr>
              <w:t>1.0010</w:t>
            </w:r>
          </w:p>
        </w:tc>
        <w:tc>
          <w:tcPr>
            <w:tcW w:w="1814" w:type="dxa"/>
          </w:tcPr>
          <w:p w:rsidR="00DE5434" w:rsidRDefault="001E2484">
            <w:pPr>
              <w:keepNext/>
              <w:spacing w:after="0" w:line="240" w:lineRule="auto"/>
              <w:rPr>
                <w:sz w:val="22"/>
              </w:rPr>
            </w:pPr>
            <w:r>
              <w:rPr>
                <w:sz w:val="22"/>
              </w:rPr>
              <w:t>0.6787</w:t>
            </w:r>
          </w:p>
        </w:tc>
        <w:tc>
          <w:tcPr>
            <w:tcW w:w="1814" w:type="dxa"/>
          </w:tcPr>
          <w:p w:rsidR="00DE5434" w:rsidRDefault="001E2484">
            <w:pPr>
              <w:keepNext/>
              <w:spacing w:after="0" w:line="240" w:lineRule="auto"/>
              <w:rPr>
                <w:sz w:val="22"/>
              </w:rPr>
            </w:pPr>
            <w:r>
              <w:rPr>
                <w:sz w:val="22"/>
              </w:rPr>
              <w:t>No</w:t>
            </w:r>
          </w:p>
        </w:tc>
      </w:tr>
      <w:tr w:rsidR="00DE5434">
        <w:trPr>
          <w:jc w:val="center"/>
        </w:trPr>
        <w:tc>
          <w:tcPr>
            <w:tcW w:w="1814" w:type="dxa"/>
          </w:tcPr>
          <w:p w:rsidR="00DE5434" w:rsidRDefault="001E2484">
            <w:pPr>
              <w:spacing w:after="0" w:line="240" w:lineRule="auto"/>
              <w:rPr>
                <w:sz w:val="22"/>
              </w:rPr>
            </w:pPr>
            <w:r>
              <w:rPr>
                <w:sz w:val="22"/>
              </w:rPr>
              <w:t>Embarked_Q</w:t>
            </w:r>
          </w:p>
        </w:tc>
        <w:tc>
          <w:tcPr>
            <w:tcW w:w="1814" w:type="dxa"/>
          </w:tcPr>
          <w:p w:rsidR="00DE5434" w:rsidRDefault="001E2484">
            <w:pPr>
              <w:spacing w:after="0" w:line="240" w:lineRule="auto"/>
              <w:rPr>
                <w:sz w:val="22"/>
              </w:rPr>
            </w:pPr>
            <w:r>
              <w:rPr>
                <w:sz w:val="22"/>
              </w:rPr>
              <w:t>-0.1477</w:t>
            </w:r>
          </w:p>
        </w:tc>
        <w:tc>
          <w:tcPr>
            <w:tcW w:w="1814" w:type="dxa"/>
          </w:tcPr>
          <w:p w:rsidR="00DE5434" w:rsidRDefault="001E2484">
            <w:pPr>
              <w:spacing w:after="0" w:line="240" w:lineRule="auto"/>
              <w:rPr>
                <w:sz w:val="22"/>
              </w:rPr>
            </w:pPr>
            <w:r>
              <w:rPr>
                <w:sz w:val="22"/>
              </w:rPr>
              <w:t>0.8627</w:t>
            </w:r>
          </w:p>
        </w:tc>
        <w:tc>
          <w:tcPr>
            <w:tcW w:w="1814" w:type="dxa"/>
          </w:tcPr>
          <w:p w:rsidR="00DE5434" w:rsidRDefault="001E2484">
            <w:pPr>
              <w:spacing w:after="0" w:line="240" w:lineRule="auto"/>
              <w:rPr>
                <w:sz w:val="22"/>
              </w:rPr>
            </w:pPr>
            <w:r>
              <w:rPr>
                <w:sz w:val="22"/>
              </w:rPr>
              <w:t>0.7260</w:t>
            </w:r>
          </w:p>
        </w:tc>
        <w:tc>
          <w:tcPr>
            <w:tcW w:w="1814" w:type="dxa"/>
          </w:tcPr>
          <w:p w:rsidR="00DE5434" w:rsidRDefault="001E2484">
            <w:pPr>
              <w:spacing w:after="0" w:line="240" w:lineRule="auto"/>
              <w:rPr>
                <w:sz w:val="22"/>
              </w:rPr>
            </w:pPr>
            <w:r>
              <w:rPr>
                <w:sz w:val="22"/>
              </w:rPr>
              <w:t>No</w:t>
            </w:r>
          </w:p>
        </w:tc>
      </w:tr>
    </w:tbl>
    <w:p w:rsidR="00DE5434" w:rsidRDefault="00DE5434">
      <w:pPr>
        <w:spacing w:after="80"/>
      </w:pPr>
    </w:p>
    <w:p w:rsidR="00DE5434" w:rsidRDefault="001E2484">
      <w:pPr>
        <w:spacing w:after="120" w:line="360" w:lineRule="auto"/>
        <w:jc w:val="both"/>
      </w:pPr>
      <w:r>
        <w:rPr>
          <w:b/>
        </w:rPr>
        <w:t>Sex, third-class status and Age were strongly significant (p &lt; 0.001), while second-class status and SibSp were significant at p &lt; 0.05. Each additional year of age was associated with survival odds multiplied by roughly 0.96. After accounting for class, Fare, Parch and Embarked were not statistically significant in this analysis. The results broadly align with the historical pattern of higher survival among women, younger passengers and those in higher classes.</w:t>
      </w:r>
      <w:r/>
      <w:r>
        <w:rPr>
          <w:b/>
        </w:rPr>
      </w:r>
      <w:r/>
      <w:r>
        <w:rPr>
          <w:b/>
        </w:rPr>
      </w:r>
      <w:r/>
    </w:p>
    <w:p w:rsidR="00DE5434" w:rsidRDefault="001E2484">
      <w:pPr>
        <w:pStyle w:val="Heading1"/>
        <w:pageBreakBefore/>
        <w:spacing w:before="0" w:after="120" w:line="240" w:lineRule="auto"/>
        <w:jc w:val="center"/>
      </w:pPr>
      <w:bookmarkStart w:id="38" w:name="bm_ch5"/>
      <w:r>
        <w:lastRenderedPageBreak/>
        <w:t>CHAPTER 5</w:t>
        <w:br/>
        <w:t>PART A – TITANIC: DEPLOYMENT WITH STREAMLIT</w:t>
      </w:r>
      <w:bookmarkEnd w:id="38"/>
    </w:p>
    <w:p w:rsidR="00DE5434" w:rsidRDefault="00DE5434">
      <w:pPr>
        <w:spacing w:after="120" w:line="360" w:lineRule="auto"/>
        <w:jc w:val="both"/>
      </w:pPr>
    </w:p>
    <w:p w:rsidR="00DE5434" w:rsidRDefault="001E2484">
      <w:pPr>
        <w:spacing w:after="120" w:line="360" w:lineRule="auto"/>
        <w:jc w:val="both"/>
      </w:pPr>
      <w:r>
        <w:t>The fitted pipeline is stored as model/titanic_logreg.pkl using joblib. The app.py Streamlit interface loads the model and lets a user enter passenger details through sidebar controls. It displays the estimated survival probability, the predicted class and a chart explaining how individual features shift the log-odds. The app can be launched locally with streamlit run app.py or hosted through Streamlit Community Cloud.</w:t>
      </w:r>
      <w:r>
        <w:rPr>
          <w:i/>
        </w:rPr>
      </w:r>
      <w:r/>
      <w:r>
        <w:rPr>
          <w:i/>
        </w:rPr>
      </w:r>
      <w:r/>
      <w:r>
        <w:rPr>
          <w:i/>
        </w:rPr>
      </w:r>
      <w:r/>
    </w:p>
    <w:p w:rsidR="00DE5434" w:rsidRDefault="001E2484">
      <w:pPr>
        <w:keepNext/>
        <w:spacing w:before="120" w:after="40" w:line="240" w:lineRule="auto"/>
        <w:jc w:val="center"/>
      </w:pPr>
      <w:r>
        <w:rPr>
          <w:noProof/>
          <w:lang w:bidi="te-IN"/>
        </w:rPr>
        <w:drawing>
          <wp:inline distT="0" distB="0" distL="0" distR="0">
            <wp:extent cx="5040000" cy="242829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a_12_titanic_streamlit_app_main.png"/>
                    <pic:cNvPicPr/>
                  </pic:nvPicPr>
                  <pic:blipFill>
                    <a:blip r:embed="rId31"/>
                    <a:stretch>
                      <a:fillRect/>
                    </a:stretch>
                  </pic:blipFill>
                  <pic:spPr>
                    <a:xfrm>
                      <a:off x="0" y="0"/>
                      <a:ext cx="5040000" cy="2428291"/>
                    </a:xfrm>
                    <a:prstGeom prst="rect">
                      <a:avLst/>
                    </a:prstGeom>
                  </pic:spPr>
                </pic:pic>
              </a:graphicData>
            </a:graphic>
          </wp:inline>
        </w:drawing>
      </w:r>
    </w:p>
    <w:p w:rsidR="00DE5434" w:rsidRDefault="001E2484">
      <w:pPr>
        <w:spacing w:line="240" w:lineRule="auto"/>
        <w:jc w:val="center"/>
      </w:pPr>
      <w:bookmarkStart w:id="74" w:name="bm_f5_1"/>
      <w:r>
        <w:rPr>
          <w:b/>
          <w:sz w:val="22"/>
        </w:rPr>
        <w:t>Figure 5.1: Streamlit output for a 28-year-old first-class woman</w:t>
      </w:r>
      <w:r>
        <w:rPr>
          <w:sz w:val="22"/>
        </w:rPr>
      </w:r>
      <w:bookmarkEnd w:id="74"/>
    </w:p>
    <w:p w:rsidR="00DE5434" w:rsidRDefault="001E2484">
      <w:pPr>
        <w:spacing w:after="120" w:line="360" w:lineRule="auto"/>
        <w:jc w:val="both"/>
      </w:pPr>
      <w:r>
        <w:rPr>
          <w:b/>
        </w:rPr>
        <w:t>For a first-class woman aged 28 with a fare of £60, the application estimates a 91.5% chance of survival and predicts “Survived”. The interface also provides expandable sections titled “Why this prediction?” and “Model performance” for additional explanation.</w:t>
      </w:r>
      <w:r/>
    </w:p>
    <w:p w:rsidR="00DE5434" w:rsidRDefault="001E2484">
      <w:pPr>
        <w:keepNext/>
        <w:spacing w:before="120" w:after="40" w:line="240" w:lineRule="auto"/>
        <w:jc w:val="center"/>
      </w:pPr>
      <w:r>
        <w:rPr>
          <w:noProof/>
          <w:lang w:bidi="te-IN"/>
        </w:rPr>
        <w:drawing>
          <wp:inline distT="0" distB="0" distL="0" distR="0">
            <wp:extent cx="5040000" cy="34889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nic_13_app_explanation.png"/>
                    <pic:cNvPicPr/>
                  </pic:nvPicPr>
                  <pic:blipFill>
                    <a:blip r:embed="rId19"/>
                    <a:stretch>
                      <a:fillRect/>
                    </a:stretch>
                  </pic:blipFill>
                  <pic:spPr>
                    <a:xfrm>
                      <a:off x="0" y="0"/>
                      <a:ext cx="5040000" cy="3488924"/>
                    </a:xfrm>
                    <a:prstGeom prst="rect">
                      <a:avLst/>
                    </a:prstGeom>
                  </pic:spPr>
                </pic:pic>
              </a:graphicData>
            </a:graphic>
          </wp:inline>
        </w:drawing>
      </w:r>
    </w:p>
    <w:p w:rsidR="00DE5434" w:rsidRDefault="001E2484">
      <w:pPr>
        <w:spacing w:line="240" w:lineRule="auto"/>
        <w:jc w:val="center"/>
      </w:pPr>
      <w:bookmarkStart w:id="39" w:name="bm_f5_2"/>
      <w:r>
        <w:rPr>
          <w:b/>
          <w:sz w:val="22"/>
        </w:rPr>
        <w:t>Figure 5.2: Streamlit output and explanation for a 30-year-old third-class man</w:t>
      </w:r>
      <w:r>
        <w:rPr>
          <w:sz w:val="22"/>
        </w:rPr>
      </w:r>
      <w:bookmarkEnd w:id="39"/>
    </w:p>
    <w:p w:rsidR="00DE5434" w:rsidRDefault="001E2484">
      <w:pPr>
        <w:spacing w:after="120" w:line="360" w:lineRule="auto"/>
        <w:jc w:val="both"/>
      </w:pPr>
      <w:r>
        <w:rPr>
          <w:b/>
        </w:rPr>
        <w:t>For a 30-year-old man travelling in third class, the estimated survival probability is 8.8%. The explanation chart indicates that Sex_male and Pclass_3 contribute most strongly to lowering the prediction. In comparison, the example of a 28-year-old first-class woman receives a 91.5% probability.</w:t>
      </w:r>
      <w:r/>
    </w:p>
    <w:p w:rsidR="00DE5434" w:rsidRDefault="001E2484">
      <w:pPr>
        <w:pStyle w:val="Heading1"/>
        <w:pageBreakBefore/>
        <w:spacing w:before="0" w:after="120" w:line="240" w:lineRule="auto"/>
        <w:jc w:val="center"/>
      </w:pPr>
      <w:bookmarkStart w:id="40" w:name="bm_ch6"/>
      <w:r>
        <w:lastRenderedPageBreak/>
        <w:t>CHAPTER 6</w:t>
        <w:br/>
        <w:t>PART B – BANK MARKETING: DATA UNDERSTANDING AND PREPROCESSING</w:t>
      </w:r>
      <w:bookmarkEnd w:id="40"/>
    </w:p>
    <w:p w:rsidR="00DE5434" w:rsidRDefault="00DE5434">
      <w:pPr>
        <w:spacing w:after="120" w:line="360" w:lineRule="auto"/>
        <w:jc w:val="both"/>
      </w:pPr>
    </w:p>
    <w:p w:rsidR="00DE5434" w:rsidRDefault="001E2484">
      <w:pPr>
        <w:pStyle w:val="Heading2"/>
        <w:spacing w:before="240" w:after="120"/>
      </w:pPr>
      <w:bookmarkStart w:id="41" w:name="bm_s6_1"/>
      <w:r>
        <w:t>6.1 Case Study and Problem Statement</w:t>
      </w:r>
      <w:bookmarkEnd w:id="41"/>
    </w:p>
    <w:p w:rsidR="00DE5434" w:rsidRDefault="001E2484">
      <w:pPr>
        <w:spacing w:after="120" w:line="360" w:lineRule="auto"/>
        <w:jc w:val="both"/>
      </w:pPr>
      <w:r>
        <w:t>A bank in Portugal conducts telephone campaigns to promote term-deposit products and records customer details, campaign history and contact outcomes. Since different algorithms may identify likely subscribers with different levels of success, the bank needs a systematic comparison. This case study trains Logistic Regression, Decision Tree, K-Nearest Neighbours and Random Forest classifiers to predict the target y (yes/no) and determines which is most useful for campaign targeting.</w:t>
      </w:r>
      <w:r>
        <w:rPr>
          <w:b/>
        </w:rPr>
      </w:r>
      <w:r/>
      <w:r>
        <w:rPr>
          <w:i/>
        </w:rPr>
      </w:r>
      <w:r/>
    </w:p>
    <w:p w:rsidR="00DE5434" w:rsidRDefault="001E2484">
      <w:pPr>
        <w:pStyle w:val="Heading2"/>
        <w:spacing w:before="240" w:after="120"/>
      </w:pPr>
      <w:bookmarkStart w:id="42" w:name="bm_s6_2"/>
      <w:r>
        <w:t>6.2 Dataset Description</w:t>
      </w:r>
      <w:bookmarkEnd w:id="42"/>
    </w:p>
    <w:p w:rsidR="00DE5434" w:rsidRDefault="001E2484">
      <w:pPr>
        <w:spacing w:after="120" w:line="360" w:lineRule="auto"/>
        <w:jc w:val="both"/>
      </w:pPr>
      <w:r>
        <w:rPr>
          <w:i/>
        </w:rPr>
        <w:t>The semicolon-separated file bank-additional-full.csv, available from the UCI Machine Learning Repository, includes 41,188 contacts collected between May 2008 and November 2010. It provides 20 input attributes and the subscription outcome y.</w:t>
      </w:r>
      <w:r/>
      <w:r>
        <w:rPr>
          <w:b/>
        </w:rPr>
      </w:r>
      <w:r/>
      <w:r>
        <w:rPr>
          <w:i/>
        </w:rPr>
      </w:r>
      <w:r/>
    </w:p>
    <w:p w:rsidR="00DE5434" w:rsidRDefault="001E2484">
      <w:pPr>
        <w:keepNext/>
        <w:spacing w:before="120" w:after="80" w:line="240" w:lineRule="auto"/>
        <w:jc w:val="center"/>
      </w:pPr>
      <w:bookmarkStart w:id="43" w:name="bm_t6_1"/>
      <w:r>
        <w:rPr>
          <w:b/>
          <w:sz w:val="22"/>
        </w:rPr>
        <w:t>Table 6.1: Bank dataset fields grouped by type</w:t>
      </w:r>
      <w:r>
        <w:rPr>
          <w:sz w:val="22"/>
        </w:rPr>
      </w:r>
      <w:bookmarkEnd w:id="43"/>
    </w:p>
    <w:tbl>
      <w:tblPr>
        <w:tblStyle w:val="TableGrid"/>
        <w:tblW w:w="0" w:type="auto"/>
        <w:jc w:val="center"/>
        <w:tblLook w:val="04A0" w:firstRow="1" w:lastRow="0" w:firstColumn="1" w:lastColumn="0" w:noHBand="0" w:noVBand="1"/>
      </w:tblPr>
      <w:tblGrid>
        <w:gridCol w:w="1806"/>
        <w:gridCol w:w="5065"/>
        <w:gridCol w:w="2145"/>
      </w:tblGrid>
      <w:tr w:rsidR="00DE5434">
        <w:trPr>
          <w:jc w:val="center"/>
        </w:trPr>
        <w:tc>
          <w:tcPr>
            <w:tcW w:w="1814" w:type="dxa"/>
            <w:shd w:val="clear" w:color="auto" w:fill="D9E2F3"/>
          </w:tcPr>
          <w:p w:rsidR="00DE5434" w:rsidRDefault="001E2484">
            <w:pPr>
              <w:keepNext/>
              <w:spacing w:after="0" w:line="240" w:lineRule="auto"/>
              <w:rPr>
                <w:sz w:val="22"/>
              </w:rPr>
            </w:pPr>
            <w:r>
              <w:rPr>
                <w:b/>
                <w:sz w:val="22"/>
              </w:rPr>
              <w:t>Category</w:t>
            </w:r>
          </w:p>
        </w:tc>
        <w:tc>
          <w:tcPr>
            <w:tcW w:w="5102" w:type="dxa"/>
            <w:shd w:val="clear" w:color="auto" w:fill="D9E2F3"/>
          </w:tcPr>
          <w:p w:rsidR="00DE5434" w:rsidRDefault="001E2484">
            <w:pPr>
              <w:keepNext/>
              <w:spacing w:after="0" w:line="240" w:lineRule="auto"/>
              <w:rPr>
                <w:sz w:val="22"/>
              </w:rPr>
            </w:pPr>
            <w:r>
              <w:rPr>
                <w:b/>
                <w:sz w:val="22"/>
              </w:rPr>
              <w:t>Fields included</w:t>
            </w:r>
          </w:p>
        </w:tc>
        <w:tc>
          <w:tcPr>
            <w:tcW w:w="2154" w:type="dxa"/>
            <w:shd w:val="clear" w:color="auto" w:fill="D9E2F3"/>
          </w:tcPr>
          <w:p w:rsidR="00DE5434" w:rsidRDefault="001E2484">
            <w:pPr>
              <w:keepNext/>
              <w:spacing w:after="0" w:line="240" w:lineRule="auto"/>
              <w:rPr>
                <w:sz w:val="22"/>
              </w:rPr>
            </w:pPr>
            <w:r>
              <w:rPr>
                <w:b/>
                <w:sz w:val="22"/>
              </w:rPr>
              <w:t>Data types</w:t>
            </w:r>
          </w:p>
        </w:tc>
      </w:tr>
      <w:tr w:rsidR="00DE5434">
        <w:trPr>
          <w:jc w:val="center"/>
        </w:trPr>
        <w:tc>
          <w:tcPr>
            <w:tcW w:w="1814" w:type="dxa"/>
          </w:tcPr>
          <w:p w:rsidR="00DE5434" w:rsidRDefault="001E2484">
            <w:pPr>
              <w:keepNext/>
              <w:spacing w:after="0" w:line="240" w:lineRule="auto"/>
              <w:rPr>
                <w:sz w:val="22"/>
              </w:rPr>
            </w:pPr>
            <w:r>
              <w:rPr>
                <w:sz w:val="22"/>
              </w:rPr>
              <w:t>Customer</w:t>
            </w:r>
          </w:p>
        </w:tc>
        <w:tc>
          <w:tcPr>
            <w:tcW w:w="5102" w:type="dxa"/>
          </w:tcPr>
          <w:p w:rsidR="00DE5434" w:rsidRDefault="001E2484">
            <w:pPr>
              <w:keepNext/>
              <w:spacing w:after="0" w:line="240" w:lineRule="auto"/>
              <w:rPr>
                <w:sz w:val="22"/>
              </w:rPr>
            </w:pPr>
            <w:r>
              <w:rPr>
                <w:sz w:val="22"/>
              </w:rPr>
              <w:t xml:space="preserve">age; job, marital, education, default, housing, loan</w:t>
            </w:r>
          </w:p>
        </w:tc>
        <w:tc>
          <w:tcPr>
            <w:tcW w:w="2154" w:type="dxa"/>
          </w:tcPr>
          <w:p w:rsidR="00DE5434" w:rsidRDefault="001E2484">
            <w:pPr>
              <w:keepNext/>
              <w:spacing w:after="0" w:line="240" w:lineRule="auto"/>
              <w:rPr>
                <w:sz w:val="22"/>
              </w:rPr>
            </w:pPr>
            <w:r>
              <w:rPr>
                <w:sz w:val="22"/>
              </w:rPr>
              <w:t>1 numerical, 6 categorical</w:t>
            </w:r>
          </w:p>
        </w:tc>
      </w:tr>
      <w:tr w:rsidR="00DE5434">
        <w:trPr>
          <w:jc w:val="center"/>
        </w:trPr>
        <w:tc>
          <w:tcPr>
            <w:tcW w:w="1814" w:type="dxa"/>
          </w:tcPr>
          <w:p w:rsidR="00DE5434" w:rsidRDefault="001E2484">
            <w:pPr>
              <w:keepNext/>
              <w:spacing w:after="0" w:line="240" w:lineRule="auto"/>
              <w:rPr>
                <w:sz w:val="22"/>
              </w:rPr>
            </w:pPr>
            <w:r>
              <w:rPr>
                <w:sz w:val="22"/>
              </w:rPr>
              <w:t>Current campaign</w:t>
            </w:r>
          </w:p>
        </w:tc>
        <w:tc>
          <w:tcPr>
            <w:tcW w:w="5102" w:type="dxa"/>
          </w:tcPr>
          <w:p w:rsidR="00DE5434" w:rsidRDefault="001E2484">
            <w:pPr>
              <w:keepNext/>
              <w:spacing w:after="0" w:line="240" w:lineRule="auto"/>
              <w:rPr>
                <w:sz w:val="22"/>
              </w:rPr>
            </w:pPr>
            <w:r>
              <w:rPr>
                <w:sz w:val="22"/>
              </w:rPr>
              <w:t>contact, month, day_of_week; duration, campaign</w:t>
            </w:r>
          </w:p>
        </w:tc>
        <w:tc>
          <w:tcPr>
            <w:tcW w:w="2154" w:type="dxa"/>
          </w:tcPr>
          <w:p w:rsidR="00DE5434" w:rsidRDefault="001E2484">
            <w:pPr>
              <w:keepNext/>
              <w:spacing w:after="0" w:line="240" w:lineRule="auto"/>
              <w:rPr>
                <w:sz w:val="22"/>
              </w:rPr>
            </w:pPr>
            <w:r>
              <w:rPr>
                <w:sz w:val="22"/>
              </w:rPr>
              <w:t>3 categorical, 2 numerical</w:t>
            </w:r>
          </w:p>
        </w:tc>
      </w:tr>
      <w:tr w:rsidR="00DE5434">
        <w:trPr>
          <w:jc w:val="center"/>
        </w:trPr>
        <w:tc>
          <w:tcPr>
            <w:tcW w:w="1814" w:type="dxa"/>
          </w:tcPr>
          <w:p w:rsidR="00DE5434" w:rsidRDefault="001E2484">
            <w:pPr>
              <w:keepNext/>
              <w:spacing w:after="0" w:line="240" w:lineRule="auto"/>
              <w:rPr>
                <w:sz w:val="22"/>
              </w:rPr>
            </w:pPr>
            <w:r>
              <w:rPr>
                <w:sz w:val="22"/>
              </w:rPr>
              <w:t>Previous campaign</w:t>
            </w:r>
          </w:p>
        </w:tc>
        <w:tc>
          <w:tcPr>
            <w:tcW w:w="5102" w:type="dxa"/>
          </w:tcPr>
          <w:p w:rsidR="00DE5434" w:rsidRDefault="001E2484">
            <w:pPr>
              <w:keepNext/>
              <w:spacing w:after="0" w:line="240" w:lineRule="auto"/>
              <w:rPr>
                <w:sz w:val="22"/>
              </w:rPr>
            </w:pPr>
            <w:r>
              <w:rPr>
                <w:sz w:val="22"/>
              </w:rPr>
              <w:t>pdays, previous; poutcome</w:t>
            </w:r>
          </w:p>
        </w:tc>
        <w:tc>
          <w:tcPr>
            <w:tcW w:w="2154" w:type="dxa"/>
          </w:tcPr>
          <w:p w:rsidR="00DE5434" w:rsidRDefault="001E2484">
            <w:pPr>
              <w:keepNext/>
              <w:spacing w:after="0" w:line="240" w:lineRule="auto"/>
              <w:rPr>
                <w:sz w:val="22"/>
              </w:rPr>
            </w:pPr>
            <w:r>
              <w:rPr>
                <w:sz w:val="22"/>
              </w:rPr>
              <w:t>2 numerical, 1 categorical</w:t>
            </w:r>
          </w:p>
        </w:tc>
      </w:tr>
      <w:tr w:rsidR="00DE5434">
        <w:trPr>
          <w:jc w:val="center"/>
        </w:trPr>
        <w:tc>
          <w:tcPr>
            <w:tcW w:w="1814" w:type="dxa"/>
          </w:tcPr>
          <w:p w:rsidR="00DE5434" w:rsidRDefault="001E2484">
            <w:pPr>
              <w:keepNext/>
              <w:spacing w:after="0" w:line="240" w:lineRule="auto"/>
              <w:rPr>
                <w:sz w:val="22"/>
              </w:rPr>
            </w:pPr>
            <w:r>
              <w:rPr>
                <w:sz w:val="22"/>
              </w:rPr>
              <w:t>Economic context</w:t>
            </w:r>
          </w:p>
        </w:tc>
        <w:tc>
          <w:tcPr>
            <w:tcW w:w="5102" w:type="dxa"/>
          </w:tcPr>
          <w:p w:rsidR="00DE5434" w:rsidRDefault="001E2484">
            <w:pPr>
              <w:keepNext/>
              <w:spacing w:after="0" w:line="240" w:lineRule="auto"/>
              <w:rPr>
                <w:sz w:val="22"/>
              </w:rPr>
            </w:pPr>
            <w:r>
              <w:rPr>
                <w:sz w:val="22"/>
              </w:rPr>
              <w:t>emp.var.rate, cons.price.idx, cons.conf.idx, euribor3m, nr.employed</w:t>
            </w:r>
          </w:p>
        </w:tc>
        <w:tc>
          <w:tcPr>
            <w:tcW w:w="2154" w:type="dxa"/>
          </w:tcPr>
          <w:p w:rsidR="00DE5434" w:rsidRDefault="001E2484">
            <w:pPr>
              <w:keepNext/>
              <w:spacing w:after="0" w:line="240" w:lineRule="auto"/>
              <w:rPr>
                <w:sz w:val="22"/>
              </w:rPr>
            </w:pPr>
            <w:r>
              <w:rPr>
                <w:sz w:val="22"/>
              </w:rPr>
              <w:t>5 numerical</w:t>
            </w:r>
          </w:p>
        </w:tc>
      </w:tr>
      <w:tr w:rsidR="00DE5434">
        <w:trPr>
          <w:jc w:val="center"/>
        </w:trPr>
        <w:tc>
          <w:tcPr>
            <w:tcW w:w="1814" w:type="dxa"/>
          </w:tcPr>
          <w:p w:rsidR="00DE5434" w:rsidRDefault="001E2484">
            <w:pPr>
              <w:spacing w:after="0" w:line="240" w:lineRule="auto"/>
              <w:rPr>
                <w:sz w:val="22"/>
              </w:rPr>
            </w:pPr>
            <w:r>
              <w:rPr>
                <w:sz w:val="22"/>
              </w:rPr>
              <w:t>Target</w:t>
            </w:r>
          </w:p>
        </w:tc>
        <w:tc>
          <w:tcPr>
            <w:tcW w:w="5102" w:type="dxa"/>
          </w:tcPr>
          <w:p w:rsidR="00DE5434" w:rsidRDefault="001E2484">
            <w:pPr>
              <w:spacing w:after="0" w:line="240" w:lineRule="auto"/>
              <w:rPr>
                <w:sz w:val="22"/>
              </w:rPr>
            </w:pPr>
            <w:r>
              <w:rPr>
                <w:sz w:val="22"/>
              </w:rPr>
              <w:t>y – subscribed to a term deposit (yes / no)</w:t>
            </w:r>
          </w:p>
        </w:tc>
        <w:tc>
          <w:tcPr>
            <w:tcW w:w="2154" w:type="dxa"/>
          </w:tcPr>
          <w:p w:rsidR="00DE5434" w:rsidRDefault="001E2484">
            <w:pPr>
              <w:spacing w:after="0" w:line="240" w:lineRule="auto"/>
              <w:rPr>
                <w:sz w:val="22"/>
              </w:rPr>
            </w:pPr>
            <w:r>
              <w:rPr>
                <w:sz w:val="22"/>
              </w:rPr>
              <w:t>Binary</w:t>
            </w:r>
          </w:p>
        </w:tc>
      </w:tr>
    </w:tbl>
    <w:p w:rsidR="00DE5434" w:rsidRDefault="00DE5434">
      <w:pPr>
        <w:spacing w:after="80"/>
      </w:pPr>
    </w:p>
    <w:p w:rsidR="00DE5434" w:rsidRDefault="001E2484">
      <w:pPr>
        <w:spacing w:after="120" w:line="360" w:lineRule="auto"/>
        <w:jc w:val="both"/>
      </w:pPr>
      <w:r>
        <w:t>Customer ages range from 17 to 98, with an average of about 40 years. The campaign-contact count has a median of two and a maximum of 56. For approximately 96% of customers, pdays is 999, indicating that they had not previously been contacted within the dataset's recorded campaign history.</w:t>
      </w:r>
      <w:r>
        <w:rPr>
          <w:i/>
        </w:rPr>
      </w:r>
      <w:r/>
    </w:p>
    <w:p w:rsidR="00DE5434" w:rsidRDefault="001E2484">
      <w:pPr>
        <w:pStyle w:val="Heading2"/>
        <w:spacing w:before="240" w:after="120"/>
      </w:pPr>
      <w:bookmarkStart w:id="44" w:name="bm_s6_3"/>
      <w:r>
        <w:t>6.3 Data Quality: Unknown Values, Duplicates and Target</w:t>
      </w:r>
      <w:bookmarkEnd w:id="44"/>
    </w:p>
    <w:p w:rsidR="00DE5434" w:rsidRDefault="001E2484">
      <w:pPr>
        <w:keepNext/>
        <w:spacing w:before="120" w:after="80" w:line="240" w:lineRule="auto"/>
        <w:jc w:val="center"/>
      </w:pPr>
      <w:bookmarkStart w:id="45" w:name="bm_t6_2"/>
      <w:r>
        <w:rPr>
          <w:b/>
          <w:sz w:val="22"/>
        </w:rPr>
        <w:t>Table 6.2: Bank categorical fields with unknown entries</w:t>
      </w:r>
      <w:r>
        <w:rPr>
          <w:sz w:val="22"/>
        </w:rPr>
      </w:r>
      <w:bookmarkEnd w:id="45"/>
    </w:p>
    <w:tbl>
      <w:tblPr>
        <w:tblStyle w:val="TableGrid"/>
        <w:tblW w:w="0" w:type="auto"/>
        <w:jc w:val="center"/>
        <w:tblLook w:val="04A0" w:firstRow="1" w:lastRow="0" w:firstColumn="1" w:lastColumn="0" w:noHBand="0" w:noVBand="1"/>
      </w:tblPr>
      <w:tblGrid>
        <w:gridCol w:w="2835"/>
        <w:gridCol w:w="2835"/>
        <w:gridCol w:w="2835"/>
      </w:tblGrid>
      <w:tr w:rsidR="00DE5434">
        <w:trPr>
          <w:jc w:val="center"/>
        </w:trPr>
        <w:tc>
          <w:tcPr>
            <w:tcW w:w="2835" w:type="dxa"/>
            <w:shd w:val="clear" w:color="auto" w:fill="D9E2F3"/>
          </w:tcPr>
          <w:p w:rsidR="00DE5434" w:rsidRDefault="001E2484">
            <w:pPr>
              <w:keepNext/>
              <w:spacing w:after="0" w:line="240" w:lineRule="auto"/>
              <w:rPr>
                <w:sz w:val="22"/>
              </w:rPr>
            </w:pPr>
            <w:r>
              <w:rPr>
                <w:b/>
                <w:sz w:val="22"/>
              </w:rPr>
              <w:t>Attribute</w:t>
            </w:r>
          </w:p>
        </w:tc>
        <w:tc>
          <w:tcPr>
            <w:tcW w:w="2835" w:type="dxa"/>
            <w:shd w:val="clear" w:color="auto" w:fill="D9E2F3"/>
          </w:tcPr>
          <w:p w:rsidR="00DE5434" w:rsidRDefault="001E2484">
            <w:pPr>
              <w:keepNext/>
              <w:spacing w:after="0" w:line="240" w:lineRule="auto"/>
              <w:rPr>
                <w:sz w:val="22"/>
              </w:rPr>
            </w:pPr>
            <w:r>
              <w:rPr>
                <w:b/>
                <w:sz w:val="22"/>
              </w:rPr>
              <w:t>Unknown entries</w:t>
            </w:r>
          </w:p>
        </w:tc>
        <w:tc>
          <w:tcPr>
            <w:tcW w:w="2835" w:type="dxa"/>
            <w:shd w:val="clear" w:color="auto" w:fill="D9E2F3"/>
          </w:tcPr>
          <w:p w:rsidR="00DE5434" w:rsidRDefault="001E2484">
            <w:pPr>
              <w:keepNext/>
              <w:spacing w:after="0" w:line="240" w:lineRule="auto"/>
              <w:rPr>
                <w:sz w:val="22"/>
              </w:rPr>
            </w:pPr>
            <w:r>
              <w:rPr>
                <w:b/>
                <w:sz w:val="22"/>
              </w:rPr>
              <w:t>Percent</w:t>
            </w:r>
          </w:p>
        </w:tc>
      </w:tr>
      <w:tr w:rsidR="00DE5434">
        <w:trPr>
          <w:jc w:val="center"/>
        </w:trPr>
        <w:tc>
          <w:tcPr>
            <w:tcW w:w="2835" w:type="dxa"/>
          </w:tcPr>
          <w:p w:rsidR="00DE5434" w:rsidRDefault="001E2484">
            <w:pPr>
              <w:keepNext/>
              <w:spacing w:after="0" w:line="240" w:lineRule="auto"/>
              <w:rPr>
                <w:sz w:val="22"/>
              </w:rPr>
            </w:pPr>
            <w:r>
              <w:rPr>
                <w:sz w:val="22"/>
              </w:rPr>
              <w:t>default</w:t>
            </w:r>
          </w:p>
        </w:tc>
        <w:tc>
          <w:tcPr>
            <w:tcW w:w="2835" w:type="dxa"/>
          </w:tcPr>
          <w:p w:rsidR="00DE5434" w:rsidRDefault="001E2484">
            <w:pPr>
              <w:keepNext/>
              <w:spacing w:after="0" w:line="240" w:lineRule="auto"/>
              <w:rPr>
                <w:sz w:val="22"/>
              </w:rPr>
            </w:pPr>
            <w:r>
              <w:rPr>
                <w:sz w:val="22"/>
              </w:rPr>
              <w:t>8,597</w:t>
            </w:r>
          </w:p>
        </w:tc>
        <w:tc>
          <w:tcPr>
            <w:tcW w:w="2835" w:type="dxa"/>
          </w:tcPr>
          <w:p w:rsidR="00DE5434" w:rsidRDefault="001E2484">
            <w:pPr>
              <w:keepNext/>
              <w:spacing w:after="0" w:line="240" w:lineRule="auto"/>
              <w:rPr>
                <w:sz w:val="22"/>
              </w:rPr>
            </w:pPr>
            <w:r>
              <w:rPr>
                <w:sz w:val="22"/>
              </w:rPr>
              <w:t>20.87%</w:t>
            </w:r>
          </w:p>
        </w:tc>
      </w:tr>
      <w:tr w:rsidR="00DE5434">
        <w:trPr>
          <w:jc w:val="center"/>
        </w:trPr>
        <w:tc>
          <w:tcPr>
            <w:tcW w:w="2835" w:type="dxa"/>
          </w:tcPr>
          <w:p w:rsidR="00DE5434" w:rsidRDefault="001E2484">
            <w:pPr>
              <w:keepNext/>
              <w:spacing w:after="0" w:line="240" w:lineRule="auto"/>
              <w:rPr>
                <w:sz w:val="22"/>
              </w:rPr>
            </w:pPr>
            <w:r>
              <w:rPr>
                <w:sz w:val="22"/>
              </w:rPr>
              <w:t>education</w:t>
            </w:r>
          </w:p>
        </w:tc>
        <w:tc>
          <w:tcPr>
            <w:tcW w:w="2835" w:type="dxa"/>
          </w:tcPr>
          <w:p w:rsidR="00DE5434" w:rsidRDefault="001E2484">
            <w:pPr>
              <w:keepNext/>
              <w:spacing w:after="0" w:line="240" w:lineRule="auto"/>
              <w:rPr>
                <w:sz w:val="22"/>
              </w:rPr>
            </w:pPr>
            <w:r>
              <w:rPr>
                <w:sz w:val="22"/>
              </w:rPr>
              <w:t>1,731</w:t>
            </w:r>
          </w:p>
        </w:tc>
        <w:tc>
          <w:tcPr>
            <w:tcW w:w="2835" w:type="dxa"/>
          </w:tcPr>
          <w:p w:rsidR="00DE5434" w:rsidRDefault="001E2484">
            <w:pPr>
              <w:keepNext/>
              <w:spacing w:after="0" w:line="240" w:lineRule="auto"/>
              <w:rPr>
                <w:sz w:val="22"/>
              </w:rPr>
            </w:pPr>
            <w:r>
              <w:rPr>
                <w:sz w:val="22"/>
              </w:rPr>
              <w:t>4.20%</w:t>
            </w:r>
          </w:p>
        </w:tc>
      </w:tr>
      <w:tr w:rsidR="00DE5434">
        <w:trPr>
          <w:jc w:val="center"/>
        </w:trPr>
        <w:tc>
          <w:tcPr>
            <w:tcW w:w="2835" w:type="dxa"/>
          </w:tcPr>
          <w:p w:rsidR="00DE5434" w:rsidRDefault="001E2484">
            <w:pPr>
              <w:keepNext/>
              <w:spacing w:after="0" w:line="240" w:lineRule="auto"/>
              <w:rPr>
                <w:sz w:val="22"/>
              </w:rPr>
            </w:pPr>
            <w:r>
              <w:rPr>
                <w:sz w:val="22"/>
              </w:rPr>
              <w:t>housing</w:t>
            </w:r>
          </w:p>
        </w:tc>
        <w:tc>
          <w:tcPr>
            <w:tcW w:w="2835" w:type="dxa"/>
          </w:tcPr>
          <w:p w:rsidR="00DE5434" w:rsidRDefault="001E2484">
            <w:pPr>
              <w:keepNext/>
              <w:spacing w:after="0" w:line="240" w:lineRule="auto"/>
              <w:rPr>
                <w:sz w:val="22"/>
              </w:rPr>
            </w:pPr>
            <w:r>
              <w:rPr>
                <w:sz w:val="22"/>
              </w:rPr>
              <w:t>990</w:t>
            </w:r>
          </w:p>
        </w:tc>
        <w:tc>
          <w:tcPr>
            <w:tcW w:w="2835" w:type="dxa"/>
          </w:tcPr>
          <w:p w:rsidR="00DE5434" w:rsidRDefault="001E2484">
            <w:pPr>
              <w:keepNext/>
              <w:spacing w:after="0" w:line="240" w:lineRule="auto"/>
              <w:rPr>
                <w:sz w:val="22"/>
              </w:rPr>
            </w:pPr>
            <w:r>
              <w:rPr>
                <w:sz w:val="22"/>
              </w:rPr>
              <w:t>2.40%</w:t>
            </w:r>
          </w:p>
        </w:tc>
      </w:tr>
      <w:tr w:rsidR="00DE5434">
        <w:trPr>
          <w:jc w:val="center"/>
        </w:trPr>
        <w:tc>
          <w:tcPr>
            <w:tcW w:w="2835" w:type="dxa"/>
          </w:tcPr>
          <w:p w:rsidR="00DE5434" w:rsidRDefault="001E2484">
            <w:pPr>
              <w:keepNext/>
              <w:spacing w:after="0" w:line="240" w:lineRule="auto"/>
              <w:rPr>
                <w:sz w:val="22"/>
              </w:rPr>
            </w:pPr>
            <w:r>
              <w:rPr>
                <w:sz w:val="22"/>
              </w:rPr>
              <w:t>loan</w:t>
            </w:r>
          </w:p>
        </w:tc>
        <w:tc>
          <w:tcPr>
            <w:tcW w:w="2835" w:type="dxa"/>
          </w:tcPr>
          <w:p w:rsidR="00DE5434" w:rsidRDefault="001E2484">
            <w:pPr>
              <w:keepNext/>
              <w:spacing w:after="0" w:line="240" w:lineRule="auto"/>
              <w:rPr>
                <w:sz w:val="22"/>
              </w:rPr>
            </w:pPr>
            <w:r>
              <w:rPr>
                <w:sz w:val="22"/>
              </w:rPr>
              <w:t>990</w:t>
            </w:r>
          </w:p>
        </w:tc>
        <w:tc>
          <w:tcPr>
            <w:tcW w:w="2835" w:type="dxa"/>
          </w:tcPr>
          <w:p w:rsidR="00DE5434" w:rsidRDefault="001E2484">
            <w:pPr>
              <w:keepNext/>
              <w:spacing w:after="0" w:line="240" w:lineRule="auto"/>
              <w:rPr>
                <w:sz w:val="22"/>
              </w:rPr>
            </w:pPr>
            <w:r>
              <w:rPr>
                <w:sz w:val="22"/>
              </w:rPr>
              <w:t>2.40%</w:t>
            </w:r>
          </w:p>
        </w:tc>
      </w:tr>
      <w:tr w:rsidR="00DE5434">
        <w:trPr>
          <w:jc w:val="center"/>
        </w:trPr>
        <w:tc>
          <w:tcPr>
            <w:tcW w:w="2835" w:type="dxa"/>
          </w:tcPr>
          <w:p w:rsidR="00DE5434" w:rsidRDefault="001E2484">
            <w:pPr>
              <w:keepNext/>
              <w:spacing w:after="0" w:line="240" w:lineRule="auto"/>
              <w:rPr>
                <w:sz w:val="22"/>
              </w:rPr>
            </w:pPr>
            <w:r>
              <w:rPr>
                <w:sz w:val="22"/>
              </w:rPr>
              <w:t>job</w:t>
            </w:r>
          </w:p>
        </w:tc>
        <w:tc>
          <w:tcPr>
            <w:tcW w:w="2835" w:type="dxa"/>
          </w:tcPr>
          <w:p w:rsidR="00DE5434" w:rsidRDefault="001E2484">
            <w:pPr>
              <w:keepNext/>
              <w:spacing w:after="0" w:line="240" w:lineRule="auto"/>
              <w:rPr>
                <w:sz w:val="22"/>
              </w:rPr>
            </w:pPr>
            <w:r>
              <w:rPr>
                <w:sz w:val="22"/>
              </w:rPr>
              <w:t>330</w:t>
            </w:r>
          </w:p>
        </w:tc>
        <w:tc>
          <w:tcPr>
            <w:tcW w:w="2835" w:type="dxa"/>
          </w:tcPr>
          <w:p w:rsidR="00DE5434" w:rsidRDefault="001E2484">
            <w:pPr>
              <w:keepNext/>
              <w:spacing w:after="0" w:line="240" w:lineRule="auto"/>
              <w:rPr>
                <w:sz w:val="22"/>
              </w:rPr>
            </w:pPr>
            <w:r>
              <w:rPr>
                <w:sz w:val="22"/>
              </w:rPr>
              <w:t>0.80%</w:t>
            </w:r>
          </w:p>
        </w:tc>
      </w:tr>
      <w:tr w:rsidR="00DE5434">
        <w:trPr>
          <w:jc w:val="center"/>
        </w:trPr>
        <w:tc>
          <w:tcPr>
            <w:tcW w:w="2835" w:type="dxa"/>
          </w:tcPr>
          <w:p w:rsidR="00DE5434" w:rsidRDefault="001E2484">
            <w:pPr>
              <w:spacing w:after="0" w:line="240" w:lineRule="auto"/>
              <w:rPr>
                <w:sz w:val="22"/>
              </w:rPr>
            </w:pPr>
            <w:r>
              <w:rPr>
                <w:sz w:val="22"/>
              </w:rPr>
              <w:t>marital</w:t>
            </w:r>
          </w:p>
        </w:tc>
        <w:tc>
          <w:tcPr>
            <w:tcW w:w="2835" w:type="dxa"/>
          </w:tcPr>
          <w:p w:rsidR="00DE5434" w:rsidRDefault="001E2484">
            <w:pPr>
              <w:spacing w:after="0" w:line="240" w:lineRule="auto"/>
              <w:rPr>
                <w:sz w:val="22"/>
              </w:rPr>
            </w:pPr>
            <w:r>
              <w:rPr>
                <w:sz w:val="22"/>
              </w:rPr>
              <w:t>80</w:t>
            </w:r>
          </w:p>
        </w:tc>
        <w:tc>
          <w:tcPr>
            <w:tcW w:w="2835" w:type="dxa"/>
          </w:tcPr>
          <w:p w:rsidR="00DE5434" w:rsidRDefault="001E2484">
            <w:pPr>
              <w:spacing w:after="0" w:line="240" w:lineRule="auto"/>
              <w:rPr>
                <w:sz w:val="22"/>
              </w:rPr>
            </w:pPr>
            <w:r>
              <w:rPr>
                <w:sz w:val="22"/>
              </w:rPr>
              <w:t>0.19%</w:t>
            </w:r>
          </w:p>
        </w:tc>
      </w:tr>
    </w:tbl>
    <w:p w:rsidR="00DE5434" w:rsidRDefault="00DE5434">
      <w:pPr>
        <w:spacing w:after="80"/>
      </w:pPr>
    </w:p>
    <w:p w:rsidR="00DE5434" w:rsidRDefault="001E2484">
      <w:pPr>
        <w:spacing w:after="120" w:line="360" w:lineRule="auto"/>
        <w:jc w:val="both"/>
      </w:pPr>
      <w:r>
        <w:t>No cells are blank, but several categorical fields use “unknown” when information is unavailable. This label was retained as its own category because removing affected records would eliminate more than one-fifth of some data and the missingness itself may contain useful information. Removing 12 duplicate records left 41,176 observations.</w:t>
      </w:r>
      <w:r>
        <w:rPr>
          <w:b/>
        </w:rPr>
      </w:r>
      <w:r/>
      <w:r>
        <w:rPr>
          <w:b/>
        </w:rPr>
      </w:r>
      <w:r/>
    </w:p>
    <w:p w:rsidR="00DE5434" w:rsidRDefault="001E2484">
      <w:pPr>
        <w:pStyle w:val="Heading2"/>
        <w:spacing w:before="240" w:after="120"/>
      </w:pPr>
      <w:bookmarkStart w:id="46" w:name="bm_s6_4"/>
      <w:r>
        <w:t>6.4 Preprocessing and Train–Test Split</w:t>
      </w:r>
      <w:bookmarkEnd w:id="46"/>
    </w:p>
    <w:p w:rsidR="00DE5434" w:rsidRDefault="001E2484">
      <w:pPr>
        <w:pStyle w:val="ListParagraph"/>
        <w:numPr>
          <w:ilvl w:val="0"/>
          <w:numId w:val="1"/>
        </w:numPr>
        <w:spacing w:after="60" w:line="360" w:lineRule="auto"/>
        <w:jc w:val="both"/>
      </w:pPr>
      <w:r>
        <w:rPr>
          <w:b/>
        </w:rPr>
        <w:t>duration was removed because it records the length of the most recent call and is only known after the call ends. A zero-second call always corresponds to a negative outcome, so including this field would leak information unavailable when selecting whom to call.</w:t>
      </w:r>
      <w:r/>
      <w:r>
        <w:rPr>
          <w:i/>
        </w:rPr>
      </w:r>
      <w:r/>
    </w:p>
    <w:p w:rsidR="00DE5434" w:rsidRDefault="001E2484">
      <w:pPr>
        <w:pStyle w:val="ListParagraph"/>
        <w:numPr>
          <w:ilvl w:val="0"/>
          <w:numId w:val="1"/>
        </w:numPr>
        <w:spacing w:after="60" w:line="360" w:lineRule="auto"/>
        <w:jc w:val="both"/>
      </w:pPr>
      <w:r>
        <w:rPr>
          <w:b/>
        </w:rPr>
        <w:t>The target was recoded as yes = 1 and no = 0. Categorical fields, including “unknown”, were one-hot encoded, and numeric fields were standardised. Scaling is particularly important for KNN because its predictions depend on distances between observations.</w:t>
      </w:r>
      <w:r/>
      <w:r>
        <w:rPr>
          <w:b/>
        </w:rPr>
      </w:r>
      <w:r/>
      <w:r>
        <w:rPr>
          <w:b/>
        </w:rPr>
      </w:r>
      <w:r/>
    </w:p>
    <w:p w:rsidR="00DE5434" w:rsidRDefault="001E2484">
      <w:pPr>
        <w:pStyle w:val="ListParagraph"/>
        <w:numPr>
          <w:ilvl w:val="0"/>
          <w:numId w:val="1"/>
        </w:numPr>
        <w:spacing w:after="60" w:line="360" w:lineRule="auto"/>
        <w:jc w:val="both"/>
      </w:pPr>
      <w:r>
        <w:rPr>
          <w:b/>
        </w:rPr>
        <w:t>A stratified 80:20 partition created 32,940 training cases and 8,236 test cases, with an approximately 11.3% subscription rate in each set. The 19 retained predictors expand to 62 encoded features.</w:t>
      </w:r>
      <w:r/>
    </w:p>
    <w:p w:rsidR="00DE5434" w:rsidRDefault="001E2484">
      <w:pPr>
        <w:pStyle w:val="ListParagraph"/>
        <w:numPr>
          <w:ilvl w:val="0"/>
          <w:numId w:val="1"/>
        </w:numPr>
        <w:spacing w:after="60" w:line="360" w:lineRule="auto"/>
        <w:jc w:val="both"/>
      </w:pPr>
      <w:r>
        <w:t>All four algorithms use the same target definition, data split and preprocessing pipeline, allowing their test results to be compared on a consistent basis.</w:t>
      </w:r>
    </w:p>
    <w:p w:rsidR="00DE5434" w:rsidRDefault="001E2484">
      <w:pPr>
        <w:pStyle w:val="Heading1"/>
        <w:pageBreakBefore/>
        <w:spacing w:before="0" w:after="120" w:line="240" w:lineRule="auto"/>
        <w:jc w:val="center"/>
      </w:pPr>
      <w:bookmarkStart w:id="47" w:name="bm_ch7"/>
      <w:r>
        <w:lastRenderedPageBreak/>
        <w:t>CHAPTER 7</w:t>
        <w:br/>
        <w:t>PART B – BANK MARKETING: EXPLORATORY DATA ANALYSIS</w:t>
      </w:r>
      <w:bookmarkEnd w:id="47"/>
    </w:p>
    <w:p w:rsidR="00DE5434" w:rsidRDefault="00DE5434">
      <w:pPr>
        <w:spacing w:after="120" w:line="360" w:lineRule="auto"/>
        <w:jc w:val="both"/>
      </w:pPr>
    </w:p>
    <w:p w:rsidR="00DE5434" w:rsidRDefault="001E2484">
      <w:pPr>
        <w:keepNext/>
        <w:spacing w:before="120" w:after="40" w:line="240" w:lineRule="auto"/>
        <w:jc w:val="center"/>
      </w:pPr>
      <w:r>
        <w:rPr>
          <w:noProof/>
          <w:lang w:bidi="te-IN"/>
        </w:rPr>
        <w:drawing>
          <wp:inline distT="0" distB="0" distL="0" distR="0">
            <wp:extent cx="3240000" cy="2384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_01_target_distribution.png"/>
                    <pic:cNvPicPr/>
                  </pic:nvPicPr>
                  <pic:blipFill>
                    <a:blip r:embed="rId20"/>
                    <a:stretch>
                      <a:fillRect/>
                    </a:stretch>
                  </pic:blipFill>
                  <pic:spPr>
                    <a:xfrm>
                      <a:off x="0" y="0"/>
                      <a:ext cx="3240000" cy="2384000"/>
                    </a:xfrm>
                    <a:prstGeom prst="rect">
                      <a:avLst/>
                    </a:prstGeom>
                  </pic:spPr>
                </pic:pic>
              </a:graphicData>
            </a:graphic>
          </wp:inline>
        </w:drawing>
      </w:r>
    </w:p>
    <w:p w:rsidR="00DE5434" w:rsidRDefault="001E2484">
      <w:pPr>
        <w:spacing w:line="240" w:lineRule="auto"/>
        <w:jc w:val="center"/>
      </w:pPr>
      <w:bookmarkStart w:id="48" w:name="bm_f7_1"/>
      <w:r>
        <w:rPr>
          <w:b/>
          <w:sz w:val="22"/>
        </w:rPr>
        <w:t>Figure 7.1: Distribution of the bank subscription target</w:t>
      </w:r>
      <w:r>
        <w:rPr>
          <w:sz w:val="22"/>
        </w:rPr>
      </w:r>
      <w:bookmarkEnd w:id="48"/>
    </w:p>
    <w:p w:rsidR="00DE5434" w:rsidRDefault="001E2484">
      <w:pPr>
        <w:spacing w:after="120" w:line="360" w:lineRule="auto"/>
        <w:jc w:val="both"/>
      </w:pPr>
      <w:r>
        <w:rPr>
          <w:b/>
        </w:rPr>
        <w:t>Of the 41,176 records, 4,639 customers subscribed (11.27%) and 36,537 did not (88.73%). Predicting “no” for every record would yield 88.7% accuracy despite finding no subscribers. The positive class should therefore be evaluated with precision, recall, F1-score and ROC-AUC rather than accuracy alone.</w:t>
      </w:r>
      <w:r/>
    </w:p>
    <w:p w:rsidR="00DE5434" w:rsidRDefault="001E2484">
      <w:pPr>
        <w:keepNext/>
        <w:spacing w:before="120" w:after="40" w:line="240" w:lineRule="auto"/>
        <w:jc w:val="center"/>
      </w:pPr>
      <w:r>
        <w:rPr>
          <w:noProof/>
          <w:lang w:bidi="te-IN"/>
        </w:rPr>
        <w:drawing>
          <wp:inline distT="0" distB="0" distL="0" distR="0">
            <wp:extent cx="5760000" cy="36667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_02_rate_by_category.png"/>
                    <pic:cNvPicPr/>
                  </pic:nvPicPr>
                  <pic:blipFill>
                    <a:blip r:embed="rId21"/>
                    <a:stretch>
                      <a:fillRect/>
                    </a:stretch>
                  </pic:blipFill>
                  <pic:spPr>
                    <a:xfrm>
                      <a:off x="0" y="0"/>
                      <a:ext cx="5760000" cy="3666711"/>
                    </a:xfrm>
                    <a:prstGeom prst="rect">
                      <a:avLst/>
                    </a:prstGeom>
                  </pic:spPr>
                </pic:pic>
              </a:graphicData>
            </a:graphic>
          </wp:inline>
        </w:drawing>
      </w:r>
    </w:p>
    <w:p w:rsidR="00DE5434" w:rsidRDefault="001E2484">
      <w:pPr>
        <w:spacing w:line="240" w:lineRule="auto"/>
        <w:jc w:val="center"/>
      </w:pPr>
      <w:bookmarkStart w:id="49" w:name="bm_f7_2"/>
      <w:r>
        <w:rPr>
          <w:b/>
          <w:sz w:val="22"/>
        </w:rPr>
        <w:t>Figure 7.2: Subscription rates by occupation, month, prior outcome and contact method</w:t>
      </w:r>
      <w:r>
        <w:rPr>
          <w:sz w:val="22"/>
        </w:rPr>
      </w:r>
      <w:bookmarkEnd w:id="49"/>
    </w:p>
    <w:p w:rsidR="00DE5434" w:rsidRDefault="001E2484">
      <w:pPr>
        <w:spacing w:after="120" w:line="360" w:lineRule="auto"/>
        <w:jc w:val="both"/>
      </w:pPr>
      <w:r>
        <w:rPr>
          <w:b/>
        </w:rPr>
        <w:t>The subscription rate was 65.1% among customers whose previous campaign ended successfully, compared with 14.2% after a previous failure and 8.8% among customers without that outcome. May had the lowest rate (6.4%) despite being the busiest month, whereas March, September, October and December reached approximately 44–51%. Students (31.4%) and retired customers (25.3%) subscribed most often, while blue-collar workers had the lowest rate (6.9%). Mobile contacts converted at 14.7%, almost three times the 5.2% rate for landline contacts.</w:t>
      </w:r>
      <w:r/>
    </w:p>
    <w:p w:rsidR="00DE5434" w:rsidRDefault="001E2484">
      <w:pPr>
        <w:keepNext/>
        <w:spacing w:before="120" w:after="40" w:line="240" w:lineRule="auto"/>
        <w:jc w:val="center"/>
      </w:pPr>
      <w:r>
        <w:rPr>
          <w:noProof/>
          <w:lang w:bidi="te-IN"/>
        </w:rPr>
        <w:drawing>
          <wp:inline distT="0" distB="0" distL="0" distR="0">
            <wp:extent cx="5760000" cy="157619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_03_numeric_boxplots.png"/>
                    <pic:cNvPicPr/>
                  </pic:nvPicPr>
                  <pic:blipFill>
                    <a:blip r:embed="rId22"/>
                    <a:stretch>
                      <a:fillRect/>
                    </a:stretch>
                  </pic:blipFill>
                  <pic:spPr>
                    <a:xfrm>
                      <a:off x="0" y="0"/>
                      <a:ext cx="5760000" cy="1576192"/>
                    </a:xfrm>
                    <a:prstGeom prst="rect">
                      <a:avLst/>
                    </a:prstGeom>
                  </pic:spPr>
                </pic:pic>
              </a:graphicData>
            </a:graphic>
          </wp:inline>
        </w:drawing>
      </w:r>
    </w:p>
    <w:p w:rsidR="00DE5434" w:rsidRDefault="001E2484">
      <w:pPr>
        <w:spacing w:line="240" w:lineRule="auto"/>
        <w:jc w:val="center"/>
      </w:pPr>
      <w:bookmarkStart w:id="50" w:name="bm_f7_3"/>
      <w:r>
        <w:rPr>
          <w:b/>
          <w:sz w:val="22"/>
        </w:rPr>
        <w:t>Figure 7.3: Numeric bank attributes grouped by subscription result</w:t>
      </w:r>
      <w:r>
        <w:rPr>
          <w:sz w:val="22"/>
        </w:rPr>
      </w:r>
      <w:bookmarkEnd w:id="50"/>
    </w:p>
    <w:p w:rsidR="00DE5434" w:rsidRDefault="001E2484">
      <w:pPr>
        <w:spacing w:after="120" w:line="360" w:lineRule="auto"/>
        <w:jc w:val="both"/>
      </w:pPr>
      <w:r>
        <w:rPr>
          <w:b/>
        </w:rPr>
        <w:t>Subscribers were contacted when the median Euribor rate was lower (1.27% versus 4.86%) and employment levels were also lower (5,099 versus 5,196 thousand). They received fewer calls on average (2.05 compared with 2.63). Median ages were similar at 37 and 38, although the subscription rate for customers aged 60 and above was 39.6%. The strongest numeric associations with subscription included nr.employed (−0.36), pdays (−0.33) and euribor3m (−0.31).</w:t>
      </w:r>
      <w:r/>
    </w:p>
    <w:p w:rsidR="00DE5434" w:rsidRDefault="001E2484">
      <w:pPr>
        <w:keepNext/>
        <w:spacing w:before="120" w:after="40" w:line="240" w:lineRule="auto"/>
        <w:jc w:val="center"/>
      </w:pPr>
      <w:r>
        <w:rPr>
          <w:noProof/>
          <w:lang w:bidi="te-IN"/>
        </w:rPr>
        <w:drawing>
          <wp:inline distT="0" distB="0" distL="0" distR="0">
            <wp:extent cx="3960000" cy="356648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b_04_bank_correlation_matrix.png"/>
                    <pic:cNvPicPr/>
                  </pic:nvPicPr>
                  <pic:blipFill>
                    <a:blip r:embed="rId32"/>
                    <a:stretch>
                      <a:fillRect/>
                    </a:stretch>
                  </pic:blipFill>
                  <pic:spPr>
                    <a:xfrm>
                      <a:off x="0" y="0"/>
                      <a:ext cx="3960000" cy="3566482"/>
                    </a:xfrm>
                    <a:prstGeom prst="rect">
                      <a:avLst/>
                    </a:prstGeom>
                  </pic:spPr>
                </pic:pic>
              </a:graphicData>
            </a:graphic>
          </wp:inline>
        </w:drawing>
      </w:r>
    </w:p>
    <w:p w:rsidR="00DE5434" w:rsidRDefault="001E2484">
      <w:pPr>
        <w:spacing w:line="240" w:lineRule="auto"/>
        <w:jc w:val="center"/>
      </w:pPr>
      <w:bookmarkStart w:id="75" w:name="bm_f7_4"/>
      <w:r>
        <w:rPr>
          <w:b/>
          <w:sz w:val="22"/>
        </w:rPr>
        <w:t>Figure 7.4: Correlations among numeric bank attributes and subscription</w:t>
      </w:r>
      <w:r>
        <w:rPr>
          <w:sz w:val="22"/>
        </w:rPr>
      </w:r>
      <w:bookmarkEnd w:id="75"/>
    </w:p>
    <w:p w:rsidR="00DE5434" w:rsidRDefault="001E2484">
      <w:pPr>
        <w:spacing w:after="120" w:line="360" w:lineRule="auto"/>
        <w:jc w:val="both"/>
      </w:pPr>
      <w:r>
        <w:rPr>
          <w:b/>
        </w:rPr>
        <w:t>The strongest numeric relationships with subscription were observed for nr.employed (−0.35), pdays (−0.32), euribor3m (−0.31) and emp.var.rate (−0.30); previous contacts had a positive relationship (+0.23). Several economic variables were strongly correlated with one another—for example, euribor3m correlated 0.97 with emp.var.rate and 0.95 with nr.employed—so they contain overlapping information.</w:t>
      </w:r>
      <w:r/>
    </w:p>
    <w:p w:rsidR="00DE5434" w:rsidRDefault="001E2484">
      <w:pPr>
        <w:pStyle w:val="Heading2"/>
        <w:spacing w:before="240" w:after="120"/>
      </w:pPr>
      <w:bookmarkStart w:id="51" w:name="bm_s7_1"/>
      <w:r>
        <w:t>7.1 Three Key Observations</w:t>
      </w:r>
      <w:bookmarkEnd w:id="51"/>
    </w:p>
    <w:p w:rsidR="00DE5434" w:rsidRDefault="001E2484">
      <w:pPr>
        <w:pStyle w:val="ListParagraph"/>
        <w:numPr>
          <w:ilvl w:val="0"/>
          <w:numId w:val="1"/>
        </w:numPr>
        <w:spacing w:after="60" w:line="360" w:lineRule="auto"/>
        <w:jc w:val="both"/>
      </w:pPr>
      <w:r>
        <w:rPr>
          <w:b/>
        </w:rPr>
        <w:t>A previous successful campaign is a particularly strong signal: these customers subscribed at 65.1%, roughly six times the overall rate of 11.3%.</w:t>
      </w:r>
      <w:r/>
    </w:p>
    <w:p w:rsidR="00DE5434" w:rsidRDefault="001E2484">
      <w:pPr>
        <w:pStyle w:val="ListParagraph"/>
        <w:numPr>
          <w:ilvl w:val="0"/>
          <w:numId w:val="1"/>
        </w:numPr>
        <w:spacing w:after="60" w:line="360" w:lineRule="auto"/>
        <w:jc w:val="both"/>
      </w:pPr>
      <w:r>
        <w:rPr>
          <w:b/>
        </w:rPr>
        <w:t>Campaign timing and economic conditions are associated with outcomes. Subscription reached 24.5% when the three-month Euribor rate was below 2%, but fell to 4.8% when the rate was at least 4%. May, the busiest month, recorded the lowest success rate.</w:t>
      </w:r>
      <w:r/>
    </w:p>
    <w:p w:rsidR="00DE5434" w:rsidRDefault="001E2484">
      <w:pPr>
        <w:pStyle w:val="ListParagraph"/>
        <w:numPr>
          <w:ilvl w:val="0"/>
          <w:numId w:val="1"/>
        </w:numPr>
        <w:spacing w:after="60" w:line="360" w:lineRule="auto"/>
        <w:jc w:val="both"/>
      </w:pPr>
      <w:r>
        <w:rPr>
          <w:b/>
        </w:rPr>
        <w:t>Customer segment and contact frequency also matter. Students, retired people and customers contacted by mobile had comparatively high subscription rates. When the same customer was contacted more than five times, success was only 5.5%, compared with 13.0% after a single call.</w:t>
      </w:r>
      <w:r/>
    </w:p>
    <w:p w:rsidR="00DE5434" w:rsidRDefault="001E2484">
      <w:pPr>
        <w:pStyle w:val="Heading1"/>
        <w:pageBreakBefore/>
        <w:spacing w:before="0" w:after="120" w:line="240" w:lineRule="auto"/>
        <w:jc w:val="center"/>
      </w:pPr>
      <w:bookmarkStart w:id="52" w:name="bm_ch8"/>
      <w:r>
        <w:lastRenderedPageBreak/>
        <w:t>CHAPTER 8</w:t>
        <w:br/>
        <w:t>PART B – BANK MARKETING: MODEL DEVELOPMENT AND COMPARISON</w:t>
      </w:r>
      <w:bookmarkEnd w:id="52"/>
    </w:p>
    <w:p w:rsidR="00DE5434" w:rsidRDefault="00DE5434">
      <w:pPr>
        <w:spacing w:after="120" w:line="360" w:lineRule="auto"/>
        <w:jc w:val="both"/>
      </w:pPr>
    </w:p>
    <w:p w:rsidR="00DE5434" w:rsidRDefault="001E2484">
      <w:pPr>
        <w:pStyle w:val="Heading2"/>
        <w:spacing w:before="240" w:after="120"/>
      </w:pPr>
      <w:bookmarkStart w:id="53" w:name="bm_s8_1"/>
      <w:r>
        <w:t>8.1 Model Configuration</w:t>
      </w:r>
      <w:bookmarkEnd w:id="53"/>
    </w:p>
    <w:p w:rsidR="00DE5434" w:rsidRDefault="001E2484">
      <w:pPr>
        <w:keepNext/>
        <w:spacing w:before="120" w:after="80" w:line="240" w:lineRule="auto"/>
        <w:jc w:val="center"/>
      </w:pPr>
      <w:bookmarkStart w:id="54" w:name="bm_t8_1"/>
      <w:r>
        <w:rPr>
          <w:b/>
          <w:sz w:val="22"/>
        </w:rPr>
        <w:t>Table 8.1: Algorithms evaluated and their configurations</w:t>
      </w:r>
      <w:r>
        <w:rPr>
          <w:sz w:val="22"/>
        </w:rPr>
      </w:r>
      <w:bookmarkEnd w:id="54"/>
    </w:p>
    <w:tbl>
      <w:tblPr>
        <w:tblStyle w:val="TableGrid"/>
        <w:tblW w:w="0" w:type="auto"/>
        <w:jc w:val="center"/>
        <w:tblLook w:val="04A0" w:firstRow="1" w:lastRow="0" w:firstColumn="1" w:lastColumn="0" w:noHBand="0" w:noVBand="1"/>
      </w:tblPr>
      <w:tblGrid>
        <w:gridCol w:w="2143"/>
        <w:gridCol w:w="2599"/>
        <w:gridCol w:w="4274"/>
      </w:tblGrid>
      <w:tr w:rsidR="00DE5434">
        <w:trPr>
          <w:jc w:val="center"/>
        </w:trPr>
        <w:tc>
          <w:tcPr>
            <w:tcW w:w="2154" w:type="dxa"/>
            <w:shd w:val="clear" w:color="auto" w:fill="D9E2F3"/>
          </w:tcPr>
          <w:p w:rsidR="00DE5434" w:rsidRDefault="001E2484">
            <w:pPr>
              <w:keepNext/>
              <w:spacing w:after="0" w:line="240" w:lineRule="auto"/>
              <w:rPr>
                <w:sz w:val="22"/>
              </w:rPr>
            </w:pPr>
            <w:r>
              <w:rPr>
                <w:b/>
                <w:sz w:val="22"/>
              </w:rPr>
              <w:t>Model</w:t>
            </w:r>
          </w:p>
        </w:tc>
        <w:tc>
          <w:tcPr>
            <w:tcW w:w="2608" w:type="dxa"/>
            <w:shd w:val="clear" w:color="auto" w:fill="D9E2F3"/>
          </w:tcPr>
          <w:p w:rsidR="00DE5434" w:rsidRDefault="001E2484">
            <w:pPr>
              <w:keepNext/>
              <w:spacing w:after="0" w:line="240" w:lineRule="auto"/>
              <w:rPr>
                <w:sz w:val="22"/>
              </w:rPr>
            </w:pPr>
            <w:r>
              <w:rPr>
                <w:b/>
                <w:sz w:val="22"/>
              </w:rPr>
              <w:t>Settings</w:t>
            </w:r>
          </w:p>
        </w:tc>
        <w:tc>
          <w:tcPr>
            <w:tcW w:w="4309" w:type="dxa"/>
            <w:shd w:val="clear" w:color="auto" w:fill="D9E2F3"/>
          </w:tcPr>
          <w:p w:rsidR="00DE5434" w:rsidRDefault="001E2484">
            <w:pPr>
              <w:keepNext/>
              <w:spacing w:after="0" w:line="240" w:lineRule="auto"/>
              <w:rPr>
                <w:sz w:val="22"/>
              </w:rPr>
            </w:pPr>
            <w:r>
              <w:rPr>
                <w:b/>
                <w:sz w:val="22"/>
              </w:rPr>
              <w:t>Purpose / rationale</w:t>
            </w:r>
          </w:p>
        </w:tc>
      </w:tr>
      <w:tr w:rsidR="00DE5434">
        <w:trPr>
          <w:jc w:val="center"/>
        </w:trPr>
        <w:tc>
          <w:tcPr>
            <w:tcW w:w="2154" w:type="dxa"/>
          </w:tcPr>
          <w:p w:rsidR="00DE5434" w:rsidRDefault="001E2484">
            <w:pPr>
              <w:keepNext/>
              <w:spacing w:after="0" w:line="240" w:lineRule="auto"/>
              <w:rPr>
                <w:sz w:val="22"/>
              </w:rPr>
            </w:pPr>
            <w:r>
              <w:rPr>
                <w:sz w:val="22"/>
              </w:rPr>
              <w:t>Logistic Regression</w:t>
            </w:r>
          </w:p>
        </w:tc>
        <w:tc>
          <w:tcPr>
            <w:tcW w:w="2608" w:type="dxa"/>
          </w:tcPr>
          <w:p w:rsidR="00DE5434" w:rsidRDefault="001E2484">
            <w:pPr>
              <w:keepNext/>
              <w:spacing w:after="0" w:line="240" w:lineRule="auto"/>
              <w:rPr>
                <w:sz w:val="22"/>
              </w:rPr>
            </w:pPr>
            <w:r>
              <w:rPr>
                <w:sz w:val="22"/>
              </w:rPr>
              <w:t>max_iter = 1000</w:t>
            </w:r>
          </w:p>
        </w:tc>
        <w:tc>
          <w:tcPr>
            <w:tcW w:w="4309" w:type="dxa"/>
          </w:tcPr>
          <w:p w:rsidR="00DE5434" w:rsidRDefault="001E2484">
            <w:pPr>
              <w:keepNext/>
              <w:spacing w:after="0" w:line="240" w:lineRule="auto"/>
              <w:rPr>
                <w:sz w:val="22"/>
              </w:rPr>
            </w:pPr>
            <w:r>
              <w:rPr>
                <w:sz w:val="22"/>
              </w:rPr>
              <w:t>Interpretable linear baseline</w:t>
            </w:r>
          </w:p>
        </w:tc>
      </w:tr>
      <w:tr w:rsidR="00DE5434">
        <w:trPr>
          <w:jc w:val="center"/>
        </w:trPr>
        <w:tc>
          <w:tcPr>
            <w:tcW w:w="2154" w:type="dxa"/>
          </w:tcPr>
          <w:p w:rsidR="00DE5434" w:rsidRDefault="001E2484">
            <w:pPr>
              <w:keepNext/>
              <w:spacing w:after="0" w:line="240" w:lineRule="auto"/>
              <w:rPr>
                <w:sz w:val="22"/>
              </w:rPr>
            </w:pPr>
            <w:r>
              <w:rPr>
                <w:sz w:val="22"/>
              </w:rPr>
              <w:t>Decision Tree</w:t>
            </w:r>
          </w:p>
        </w:tc>
        <w:tc>
          <w:tcPr>
            <w:tcW w:w="2608" w:type="dxa"/>
          </w:tcPr>
          <w:p w:rsidR="00DE5434" w:rsidRDefault="001E2484">
            <w:pPr>
              <w:keepNext/>
              <w:spacing w:after="0" w:line="240" w:lineRule="auto"/>
              <w:rPr>
                <w:sz w:val="22"/>
              </w:rPr>
            </w:pPr>
            <w:r>
              <w:rPr>
                <w:sz w:val="22"/>
              </w:rPr>
              <w:t>max_depth = 6</w:t>
            </w:r>
          </w:p>
        </w:tc>
        <w:tc>
          <w:tcPr>
            <w:tcW w:w="4309" w:type="dxa"/>
          </w:tcPr>
          <w:p w:rsidR="00DE5434" w:rsidRDefault="001E2484">
            <w:pPr>
              <w:keepNext/>
              <w:spacing w:after="0" w:line="240" w:lineRule="auto"/>
              <w:rPr>
                <w:sz w:val="22"/>
              </w:rPr>
            </w:pPr>
            <w:r>
              <w:rPr>
                <w:sz w:val="22"/>
              </w:rPr>
              <w:t>Controls complexity to reduce overfitting</w:t>
            </w:r>
          </w:p>
        </w:tc>
      </w:tr>
      <w:tr w:rsidR="00DE5434">
        <w:trPr>
          <w:jc w:val="center"/>
        </w:trPr>
        <w:tc>
          <w:tcPr>
            <w:tcW w:w="2154" w:type="dxa"/>
          </w:tcPr>
          <w:p w:rsidR="00DE5434" w:rsidRDefault="001E2484">
            <w:pPr>
              <w:keepNext/>
              <w:spacing w:after="0" w:line="240" w:lineRule="auto"/>
              <w:rPr>
                <w:sz w:val="22"/>
              </w:rPr>
            </w:pPr>
            <w:r>
              <w:rPr>
                <w:sz w:val="22"/>
              </w:rPr>
              <w:t>K-Nearest Neighbours</w:t>
            </w:r>
          </w:p>
        </w:tc>
        <w:tc>
          <w:tcPr>
            <w:tcW w:w="2608" w:type="dxa"/>
          </w:tcPr>
          <w:p w:rsidR="00DE5434" w:rsidRDefault="001E2484">
            <w:pPr>
              <w:keepNext/>
              <w:spacing w:after="0" w:line="240" w:lineRule="auto"/>
              <w:rPr>
                <w:sz w:val="22"/>
              </w:rPr>
            </w:pPr>
            <w:r>
              <w:rPr>
                <w:sz w:val="22"/>
              </w:rPr>
              <w:t>k = 5</w:t>
            </w:r>
          </w:p>
        </w:tc>
        <w:tc>
          <w:tcPr>
            <w:tcW w:w="4309" w:type="dxa"/>
          </w:tcPr>
          <w:p w:rsidR="00DE5434" w:rsidRDefault="001E2484">
            <w:pPr>
              <w:keepNext/>
              <w:spacing w:after="0" w:line="240" w:lineRule="auto"/>
              <w:rPr>
                <w:sz w:val="22"/>
              </w:rPr>
            </w:pPr>
            <w:r>
              <w:rPr>
                <w:sz w:val="22"/>
              </w:rPr>
              <w:t>Uses the five nearest observations</w:t>
            </w:r>
          </w:p>
        </w:tc>
      </w:tr>
      <w:tr w:rsidR="00DE5434">
        <w:trPr>
          <w:jc w:val="center"/>
        </w:trPr>
        <w:tc>
          <w:tcPr>
            <w:tcW w:w="2154" w:type="dxa"/>
          </w:tcPr>
          <w:p w:rsidR="00DE5434" w:rsidRDefault="001E2484">
            <w:pPr>
              <w:spacing w:after="0" w:line="240" w:lineRule="auto"/>
              <w:rPr>
                <w:sz w:val="22"/>
              </w:rPr>
            </w:pPr>
            <w:r>
              <w:rPr>
                <w:sz w:val="22"/>
              </w:rPr>
              <w:t>Random Forest</w:t>
            </w:r>
          </w:p>
        </w:tc>
        <w:tc>
          <w:tcPr>
            <w:tcW w:w="2608" w:type="dxa"/>
          </w:tcPr>
          <w:p w:rsidR="00DE5434" w:rsidRDefault="001E2484">
            <w:pPr>
              <w:spacing w:after="0" w:line="240" w:lineRule="auto"/>
              <w:rPr>
                <w:sz w:val="22"/>
              </w:rPr>
            </w:pPr>
            <w:r>
              <w:rPr>
                <w:sz w:val="22"/>
              </w:rPr>
              <w:t>300 trees, min_samples_leaf = 5</w:t>
            </w:r>
          </w:p>
        </w:tc>
        <w:tc>
          <w:tcPr>
            <w:tcW w:w="4309" w:type="dxa"/>
          </w:tcPr>
          <w:p w:rsidR="00DE5434" w:rsidRDefault="001E2484">
            <w:pPr>
              <w:spacing w:after="0" w:line="240" w:lineRule="auto"/>
              <w:rPr>
                <w:sz w:val="22"/>
              </w:rPr>
            </w:pPr>
            <w:r>
              <w:rPr>
                <w:sz w:val="22"/>
              </w:rPr>
              <w:t>Combines many trees for robust, non-linear predictions</w:t>
            </w:r>
          </w:p>
        </w:tc>
      </w:tr>
    </w:tbl>
    <w:p w:rsidR="00DE5434" w:rsidRDefault="00DE5434">
      <w:pPr>
        <w:spacing w:after="80"/>
      </w:pPr>
    </w:p>
    <w:p w:rsidR="00DE5434" w:rsidRDefault="001E2484">
      <w:pPr>
        <w:pStyle w:val="Heading2"/>
        <w:spacing w:before="240" w:after="120"/>
      </w:pPr>
      <w:bookmarkStart w:id="55" w:name="bm_s8_2"/>
      <w:r>
        <w:t>8.2 Performance Comparison Table</w:t>
      </w:r>
      <w:bookmarkEnd w:id="55"/>
    </w:p>
    <w:p w:rsidR="00DE5434" w:rsidRDefault="001E2484">
      <w:pPr>
        <w:keepNext/>
        <w:spacing w:before="120" w:after="80" w:line="240" w:lineRule="auto"/>
        <w:jc w:val="center"/>
      </w:pPr>
      <w:bookmarkStart w:id="56" w:name="bm_t8_2"/>
      <w:r>
        <w:rPr>
          <w:b/>
          <w:sz w:val="22"/>
        </w:rPr>
        <w:t>Table 8.2: Test-set comparison of classifiers at threshold 0.5</w:t>
      </w:r>
      <w:r>
        <w:rPr>
          <w:sz w:val="22"/>
        </w:rPr>
      </w:r>
      <w:bookmarkEnd w:id="56"/>
    </w:p>
    <w:tbl>
      <w:tblPr>
        <w:tblStyle w:val="TableGrid"/>
        <w:tblW w:w="0" w:type="auto"/>
        <w:jc w:val="center"/>
        <w:tblLook w:val="04A0" w:firstRow="1" w:lastRow="0" w:firstColumn="1" w:lastColumn="0" w:noHBand="0" w:noVBand="1"/>
      </w:tblPr>
      <w:tblGrid>
        <w:gridCol w:w="2250"/>
        <w:gridCol w:w="1357"/>
        <w:gridCol w:w="1356"/>
        <w:gridCol w:w="1351"/>
        <w:gridCol w:w="1351"/>
        <w:gridCol w:w="1351"/>
      </w:tblGrid>
      <w:tr w:rsidR="00DE5434">
        <w:trPr>
          <w:jc w:val="center"/>
        </w:trPr>
        <w:tc>
          <w:tcPr>
            <w:tcW w:w="2268" w:type="dxa"/>
            <w:shd w:val="clear" w:color="auto" w:fill="D9E2F3"/>
          </w:tcPr>
          <w:p w:rsidR="00DE5434" w:rsidRDefault="001E2484">
            <w:pPr>
              <w:keepNext/>
              <w:spacing w:after="0" w:line="240" w:lineRule="auto"/>
              <w:rPr>
                <w:sz w:val="22"/>
              </w:rPr>
            </w:pPr>
            <w:r>
              <w:rPr>
                <w:b/>
                <w:sz w:val="22"/>
              </w:rPr>
              <w:t>Model</w:t>
            </w:r>
          </w:p>
        </w:tc>
        <w:tc>
          <w:tcPr>
            <w:tcW w:w="1361" w:type="dxa"/>
            <w:shd w:val="clear" w:color="auto" w:fill="D9E2F3"/>
          </w:tcPr>
          <w:p w:rsidR="00DE5434" w:rsidRDefault="001E2484">
            <w:pPr>
              <w:keepNext/>
              <w:spacing w:after="0" w:line="240" w:lineRule="auto"/>
              <w:rPr>
                <w:sz w:val="22"/>
              </w:rPr>
            </w:pPr>
            <w:r>
              <w:rPr>
                <w:b/>
                <w:sz w:val="22"/>
              </w:rPr>
              <w:t>Accuracy</w:t>
            </w:r>
          </w:p>
        </w:tc>
        <w:tc>
          <w:tcPr>
            <w:tcW w:w="1361" w:type="dxa"/>
            <w:shd w:val="clear" w:color="auto" w:fill="D9E2F3"/>
          </w:tcPr>
          <w:p w:rsidR="00DE5434" w:rsidRDefault="001E2484">
            <w:pPr>
              <w:keepNext/>
              <w:spacing w:after="0" w:line="240" w:lineRule="auto"/>
              <w:rPr>
                <w:sz w:val="22"/>
              </w:rPr>
            </w:pPr>
            <w:r>
              <w:rPr>
                <w:b/>
                <w:sz w:val="22"/>
              </w:rPr>
              <w:t>Precision</w:t>
            </w:r>
          </w:p>
        </w:tc>
        <w:tc>
          <w:tcPr>
            <w:tcW w:w="1361" w:type="dxa"/>
            <w:shd w:val="clear" w:color="auto" w:fill="D9E2F3"/>
          </w:tcPr>
          <w:p w:rsidR="00DE5434" w:rsidRDefault="001E2484">
            <w:pPr>
              <w:keepNext/>
              <w:spacing w:after="0" w:line="240" w:lineRule="auto"/>
              <w:rPr>
                <w:sz w:val="22"/>
              </w:rPr>
            </w:pPr>
            <w:r>
              <w:rPr>
                <w:b/>
                <w:sz w:val="22"/>
              </w:rPr>
              <w:t>Recall</w:t>
            </w:r>
          </w:p>
        </w:tc>
        <w:tc>
          <w:tcPr>
            <w:tcW w:w="1361" w:type="dxa"/>
            <w:shd w:val="clear" w:color="auto" w:fill="D9E2F3"/>
          </w:tcPr>
          <w:p w:rsidR="00DE5434" w:rsidRDefault="001E2484">
            <w:pPr>
              <w:keepNext/>
              <w:spacing w:after="0" w:line="240" w:lineRule="auto"/>
              <w:rPr>
                <w:sz w:val="22"/>
              </w:rPr>
            </w:pPr>
            <w:r>
              <w:rPr>
                <w:b/>
                <w:sz w:val="22"/>
              </w:rPr>
              <w:t>F1-score</w:t>
            </w:r>
          </w:p>
        </w:tc>
        <w:tc>
          <w:tcPr>
            <w:tcW w:w="1361" w:type="dxa"/>
            <w:shd w:val="clear" w:color="auto" w:fill="D9E2F3"/>
          </w:tcPr>
          <w:p w:rsidR="00DE5434" w:rsidRDefault="001E2484">
            <w:pPr>
              <w:keepNext/>
              <w:spacing w:after="0" w:line="240" w:lineRule="auto"/>
              <w:rPr>
                <w:sz w:val="22"/>
              </w:rPr>
            </w:pPr>
            <w:r>
              <w:rPr>
                <w:b/>
                <w:sz w:val="22"/>
              </w:rPr>
              <w:t>ROC-AUC</w:t>
            </w:r>
          </w:p>
        </w:tc>
      </w:tr>
      <w:tr w:rsidR="00DE5434">
        <w:trPr>
          <w:jc w:val="center"/>
        </w:trPr>
        <w:tc>
          <w:tcPr>
            <w:tcW w:w="2268" w:type="dxa"/>
          </w:tcPr>
          <w:p w:rsidR="00DE5434" w:rsidRDefault="001E2484">
            <w:pPr>
              <w:keepNext/>
              <w:spacing w:after="0" w:line="240" w:lineRule="auto"/>
              <w:rPr>
                <w:sz w:val="22"/>
              </w:rPr>
            </w:pPr>
            <w:r>
              <w:rPr>
                <w:sz w:val="22"/>
              </w:rPr>
              <w:t>Logistic Regression</w:t>
            </w:r>
          </w:p>
        </w:tc>
        <w:tc>
          <w:tcPr>
            <w:tcW w:w="1361" w:type="dxa"/>
          </w:tcPr>
          <w:p w:rsidR="00DE5434" w:rsidRDefault="001E2484">
            <w:pPr>
              <w:keepNext/>
              <w:spacing w:after="0" w:line="240" w:lineRule="auto"/>
              <w:rPr>
                <w:sz w:val="22"/>
              </w:rPr>
            </w:pPr>
            <w:r>
              <w:rPr>
                <w:sz w:val="22"/>
              </w:rPr>
              <w:t>0.8983</w:t>
            </w:r>
          </w:p>
        </w:tc>
        <w:tc>
          <w:tcPr>
            <w:tcW w:w="1361" w:type="dxa"/>
          </w:tcPr>
          <w:p w:rsidR="00DE5434" w:rsidRDefault="001E2484">
            <w:pPr>
              <w:keepNext/>
              <w:spacing w:after="0" w:line="240" w:lineRule="auto"/>
              <w:rPr>
                <w:sz w:val="22"/>
              </w:rPr>
            </w:pPr>
            <w:r>
              <w:rPr>
                <w:sz w:val="22"/>
              </w:rPr>
              <w:t>0.6355</w:t>
            </w:r>
          </w:p>
        </w:tc>
        <w:tc>
          <w:tcPr>
            <w:tcW w:w="1361" w:type="dxa"/>
          </w:tcPr>
          <w:p w:rsidR="00DE5434" w:rsidRDefault="001E2484">
            <w:pPr>
              <w:keepNext/>
              <w:spacing w:after="0" w:line="240" w:lineRule="auto"/>
              <w:rPr>
                <w:sz w:val="22"/>
              </w:rPr>
            </w:pPr>
            <w:r>
              <w:rPr>
                <w:sz w:val="22"/>
              </w:rPr>
              <w:t>0.2274</w:t>
            </w:r>
          </w:p>
        </w:tc>
        <w:tc>
          <w:tcPr>
            <w:tcW w:w="1361" w:type="dxa"/>
          </w:tcPr>
          <w:p w:rsidR="00DE5434" w:rsidRDefault="001E2484">
            <w:pPr>
              <w:keepNext/>
              <w:spacing w:after="0" w:line="240" w:lineRule="auto"/>
              <w:rPr>
                <w:sz w:val="22"/>
              </w:rPr>
            </w:pPr>
            <w:r>
              <w:rPr>
                <w:sz w:val="22"/>
              </w:rPr>
              <w:t>0.3349</w:t>
            </w:r>
          </w:p>
        </w:tc>
        <w:tc>
          <w:tcPr>
            <w:tcW w:w="1361" w:type="dxa"/>
          </w:tcPr>
          <w:p w:rsidR="00DE5434" w:rsidRDefault="001E2484">
            <w:pPr>
              <w:keepNext/>
              <w:spacing w:after="0" w:line="240" w:lineRule="auto"/>
              <w:rPr>
                <w:sz w:val="22"/>
              </w:rPr>
            </w:pPr>
            <w:r>
              <w:rPr>
                <w:sz w:val="22"/>
              </w:rPr>
              <w:t>0.7973</w:t>
            </w:r>
          </w:p>
        </w:tc>
      </w:tr>
      <w:tr w:rsidR="00DE5434">
        <w:trPr>
          <w:jc w:val="center"/>
        </w:trPr>
        <w:tc>
          <w:tcPr>
            <w:tcW w:w="2268" w:type="dxa"/>
          </w:tcPr>
          <w:p w:rsidR="00DE5434" w:rsidRDefault="001E2484">
            <w:pPr>
              <w:keepNext/>
              <w:spacing w:after="0" w:line="240" w:lineRule="auto"/>
              <w:rPr>
                <w:sz w:val="22"/>
              </w:rPr>
            </w:pPr>
            <w:r>
              <w:rPr>
                <w:sz w:val="22"/>
              </w:rPr>
              <w:t>Decision Tree</w:t>
            </w:r>
          </w:p>
        </w:tc>
        <w:tc>
          <w:tcPr>
            <w:tcW w:w="1361" w:type="dxa"/>
          </w:tcPr>
          <w:p w:rsidR="00DE5434" w:rsidRDefault="001E2484">
            <w:pPr>
              <w:keepNext/>
              <w:spacing w:after="0" w:line="240" w:lineRule="auto"/>
              <w:rPr>
                <w:sz w:val="22"/>
              </w:rPr>
            </w:pPr>
            <w:r>
              <w:rPr>
                <w:sz w:val="22"/>
              </w:rPr>
              <w:t>0.8986</w:t>
            </w:r>
          </w:p>
        </w:tc>
        <w:tc>
          <w:tcPr>
            <w:tcW w:w="1361" w:type="dxa"/>
          </w:tcPr>
          <w:p w:rsidR="00DE5434" w:rsidRDefault="001E2484">
            <w:pPr>
              <w:keepNext/>
              <w:spacing w:after="0" w:line="240" w:lineRule="auto"/>
              <w:rPr>
                <w:sz w:val="22"/>
              </w:rPr>
            </w:pPr>
            <w:r>
              <w:rPr>
                <w:sz w:val="22"/>
              </w:rPr>
              <w:t>0.6004</w:t>
            </w:r>
          </w:p>
        </w:tc>
        <w:tc>
          <w:tcPr>
            <w:tcW w:w="1361" w:type="dxa"/>
          </w:tcPr>
          <w:p w:rsidR="00DE5434" w:rsidRDefault="001E2484">
            <w:pPr>
              <w:keepNext/>
              <w:spacing w:after="0" w:line="240" w:lineRule="auto"/>
              <w:rPr>
                <w:sz w:val="22"/>
              </w:rPr>
            </w:pPr>
            <w:r>
              <w:rPr>
                <w:sz w:val="22"/>
              </w:rPr>
              <w:t>0.2996</w:t>
            </w:r>
          </w:p>
        </w:tc>
        <w:tc>
          <w:tcPr>
            <w:tcW w:w="1361" w:type="dxa"/>
          </w:tcPr>
          <w:p w:rsidR="00DE5434" w:rsidRDefault="001E2484">
            <w:pPr>
              <w:keepNext/>
              <w:spacing w:after="0" w:line="240" w:lineRule="auto"/>
              <w:rPr>
                <w:sz w:val="22"/>
              </w:rPr>
            </w:pPr>
            <w:r>
              <w:rPr>
                <w:sz w:val="22"/>
              </w:rPr>
              <w:t>0.3997</w:t>
            </w:r>
          </w:p>
        </w:tc>
        <w:tc>
          <w:tcPr>
            <w:tcW w:w="1361" w:type="dxa"/>
          </w:tcPr>
          <w:p w:rsidR="00DE5434" w:rsidRDefault="001E2484">
            <w:pPr>
              <w:keepNext/>
              <w:spacing w:after="0" w:line="240" w:lineRule="auto"/>
              <w:rPr>
                <w:sz w:val="22"/>
              </w:rPr>
            </w:pPr>
            <w:r>
              <w:rPr>
                <w:sz w:val="22"/>
              </w:rPr>
              <w:t>0.7906</w:t>
            </w:r>
          </w:p>
        </w:tc>
      </w:tr>
      <w:tr w:rsidR="00DE5434">
        <w:trPr>
          <w:jc w:val="center"/>
        </w:trPr>
        <w:tc>
          <w:tcPr>
            <w:tcW w:w="2268" w:type="dxa"/>
          </w:tcPr>
          <w:p w:rsidR="00DE5434" w:rsidRDefault="001E2484">
            <w:pPr>
              <w:keepNext/>
              <w:spacing w:after="0" w:line="240" w:lineRule="auto"/>
              <w:rPr>
                <w:sz w:val="22"/>
              </w:rPr>
            </w:pPr>
            <w:r>
              <w:rPr>
                <w:sz w:val="22"/>
              </w:rPr>
              <w:t>KNN</w:t>
            </w:r>
          </w:p>
        </w:tc>
        <w:tc>
          <w:tcPr>
            <w:tcW w:w="1361" w:type="dxa"/>
          </w:tcPr>
          <w:p w:rsidR="00DE5434" w:rsidRDefault="001E2484">
            <w:pPr>
              <w:keepNext/>
              <w:spacing w:after="0" w:line="240" w:lineRule="auto"/>
              <w:rPr>
                <w:sz w:val="22"/>
              </w:rPr>
            </w:pPr>
            <w:r>
              <w:rPr>
                <w:sz w:val="22"/>
              </w:rPr>
              <w:t>0.8906</w:t>
            </w:r>
          </w:p>
        </w:tc>
        <w:tc>
          <w:tcPr>
            <w:tcW w:w="1361" w:type="dxa"/>
          </w:tcPr>
          <w:p w:rsidR="00DE5434" w:rsidRDefault="001E2484">
            <w:pPr>
              <w:keepNext/>
              <w:spacing w:after="0" w:line="240" w:lineRule="auto"/>
              <w:rPr>
                <w:sz w:val="22"/>
              </w:rPr>
            </w:pPr>
            <w:r>
              <w:rPr>
                <w:sz w:val="22"/>
              </w:rPr>
              <w:t>0.5257</w:t>
            </w:r>
          </w:p>
        </w:tc>
        <w:tc>
          <w:tcPr>
            <w:tcW w:w="1361" w:type="dxa"/>
          </w:tcPr>
          <w:p w:rsidR="00DE5434" w:rsidRDefault="001E2484">
            <w:pPr>
              <w:keepNext/>
              <w:spacing w:after="0" w:line="240" w:lineRule="auto"/>
              <w:rPr>
                <w:sz w:val="22"/>
              </w:rPr>
            </w:pPr>
            <w:r>
              <w:rPr>
                <w:sz w:val="22"/>
              </w:rPr>
              <w:t>0.2974</w:t>
            </w:r>
          </w:p>
        </w:tc>
        <w:tc>
          <w:tcPr>
            <w:tcW w:w="1361" w:type="dxa"/>
          </w:tcPr>
          <w:p w:rsidR="00DE5434" w:rsidRDefault="001E2484">
            <w:pPr>
              <w:keepNext/>
              <w:spacing w:after="0" w:line="240" w:lineRule="auto"/>
              <w:rPr>
                <w:sz w:val="22"/>
              </w:rPr>
            </w:pPr>
            <w:r>
              <w:rPr>
                <w:sz w:val="22"/>
              </w:rPr>
              <w:t>0.3799</w:t>
            </w:r>
          </w:p>
        </w:tc>
        <w:tc>
          <w:tcPr>
            <w:tcW w:w="1361" w:type="dxa"/>
          </w:tcPr>
          <w:p w:rsidR="00DE5434" w:rsidRDefault="001E2484">
            <w:pPr>
              <w:keepNext/>
              <w:spacing w:after="0" w:line="240" w:lineRule="auto"/>
              <w:rPr>
                <w:sz w:val="22"/>
              </w:rPr>
            </w:pPr>
            <w:r>
              <w:rPr>
                <w:sz w:val="22"/>
              </w:rPr>
              <w:t>0.7290</w:t>
            </w:r>
          </w:p>
        </w:tc>
      </w:tr>
      <w:tr w:rsidR="00DE5434">
        <w:trPr>
          <w:jc w:val="center"/>
        </w:trPr>
        <w:tc>
          <w:tcPr>
            <w:tcW w:w="2268" w:type="dxa"/>
          </w:tcPr>
          <w:p w:rsidR="00DE5434" w:rsidRDefault="001E2484">
            <w:pPr>
              <w:spacing w:after="0" w:line="240" w:lineRule="auto"/>
              <w:rPr>
                <w:sz w:val="22"/>
              </w:rPr>
            </w:pPr>
            <w:r>
              <w:rPr>
                <w:sz w:val="22"/>
              </w:rPr>
              <w:t>Random Forest</w:t>
            </w:r>
          </w:p>
        </w:tc>
        <w:tc>
          <w:tcPr>
            <w:tcW w:w="1361" w:type="dxa"/>
          </w:tcPr>
          <w:p w:rsidR="00DE5434" w:rsidRDefault="001E2484">
            <w:pPr>
              <w:spacing w:after="0" w:line="240" w:lineRule="auto"/>
              <w:rPr>
                <w:sz w:val="22"/>
              </w:rPr>
            </w:pPr>
            <w:r>
              <w:rPr>
                <w:sz w:val="22"/>
              </w:rPr>
              <w:t>0.8981</w:t>
            </w:r>
          </w:p>
        </w:tc>
        <w:tc>
          <w:tcPr>
            <w:tcW w:w="1361" w:type="dxa"/>
          </w:tcPr>
          <w:p w:rsidR="00DE5434" w:rsidRDefault="001E2484">
            <w:pPr>
              <w:spacing w:after="0" w:line="240" w:lineRule="auto"/>
              <w:rPr>
                <w:sz w:val="22"/>
              </w:rPr>
            </w:pPr>
            <w:r>
              <w:rPr>
                <w:sz w:val="22"/>
              </w:rPr>
              <w:t>0.6226</w:t>
            </w:r>
          </w:p>
        </w:tc>
        <w:tc>
          <w:tcPr>
            <w:tcW w:w="1361" w:type="dxa"/>
          </w:tcPr>
          <w:p w:rsidR="00DE5434" w:rsidRDefault="001E2484">
            <w:pPr>
              <w:spacing w:after="0" w:line="240" w:lineRule="auto"/>
              <w:rPr>
                <w:sz w:val="22"/>
              </w:rPr>
            </w:pPr>
            <w:r>
              <w:rPr>
                <w:sz w:val="22"/>
              </w:rPr>
              <w:t>0.2435</w:t>
            </w:r>
          </w:p>
        </w:tc>
        <w:tc>
          <w:tcPr>
            <w:tcW w:w="1361" w:type="dxa"/>
          </w:tcPr>
          <w:p w:rsidR="00DE5434" w:rsidRDefault="001E2484">
            <w:pPr>
              <w:spacing w:after="0" w:line="240" w:lineRule="auto"/>
              <w:rPr>
                <w:sz w:val="22"/>
              </w:rPr>
            </w:pPr>
            <w:r>
              <w:rPr>
                <w:sz w:val="22"/>
              </w:rPr>
              <w:t>0.3501</w:t>
            </w:r>
          </w:p>
        </w:tc>
        <w:tc>
          <w:tcPr>
            <w:tcW w:w="1361" w:type="dxa"/>
          </w:tcPr>
          <w:p w:rsidR="00DE5434" w:rsidRDefault="001E2484">
            <w:pPr>
              <w:spacing w:after="0" w:line="240" w:lineRule="auto"/>
              <w:rPr>
                <w:sz w:val="22"/>
              </w:rPr>
            </w:pPr>
            <w:r>
              <w:rPr>
                <w:sz w:val="22"/>
              </w:rPr>
              <w:t>0.8006</w:t>
            </w:r>
          </w:p>
        </w:tc>
      </w:tr>
    </w:tbl>
    <w:p w:rsidR="00DE5434" w:rsidRDefault="00DE5434">
      <w:pPr>
        <w:spacing w:after="80"/>
      </w:pPr>
    </w:p>
    <w:p w:rsidR="00DE5434" w:rsidRDefault="001E2484">
      <w:pPr>
        <w:keepNext/>
        <w:spacing w:before="120" w:after="40" w:line="240" w:lineRule="auto"/>
        <w:jc w:val="center"/>
      </w:pPr>
      <w:r>
        <w:rPr>
          <w:noProof/>
          <w:lang w:bidi="te-IN"/>
        </w:rPr>
        <w:drawing>
          <wp:inline distT="0" distB="0" distL="0" distR="0">
            <wp:extent cx="5400000" cy="27581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_05_model_comparison.png"/>
                    <pic:cNvPicPr/>
                  </pic:nvPicPr>
                  <pic:blipFill>
                    <a:blip r:embed="rId23"/>
                    <a:stretch>
                      <a:fillRect/>
                    </a:stretch>
                  </pic:blipFill>
                  <pic:spPr>
                    <a:xfrm>
                      <a:off x="0" y="0"/>
                      <a:ext cx="5400000" cy="2758190"/>
                    </a:xfrm>
                    <a:prstGeom prst="rect">
                      <a:avLst/>
                    </a:prstGeom>
                  </pic:spPr>
                </pic:pic>
              </a:graphicData>
            </a:graphic>
          </wp:inline>
        </w:drawing>
      </w:r>
    </w:p>
    <w:p w:rsidR="00DE5434" w:rsidRDefault="001E2484">
      <w:pPr>
        <w:spacing w:line="240" w:lineRule="auto"/>
        <w:jc w:val="center"/>
      </w:pPr>
      <w:bookmarkStart w:id="57" w:name="bm_f8_1"/>
      <w:r>
        <w:rPr>
          <w:b/>
          <w:sz w:val="22"/>
        </w:rPr>
        <w:t>Figure 8.1: Accuracy, precision, recall and F1-score by model</w:t>
      </w:r>
      <w:r>
        <w:rPr>
          <w:sz w:val="22"/>
        </w:rPr>
      </w:r>
      <w:bookmarkEnd w:id="57"/>
    </w:p>
    <w:p w:rsidR="00DE5434" w:rsidRDefault="001E2484">
      <w:pPr>
        <w:spacing w:after="120" w:line="360" w:lineRule="auto"/>
        <w:jc w:val="both"/>
      </w:pPr>
      <w:r>
        <w:rPr>
          <w:b/>
        </w:rPr>
        <w:t>All four classifiers recorded similar accuracy, between about 0.896 and 0.900, so this measure does not clearly distinguish their performance. Logistic Regression, Decision Tree and Random Forest had precision near 0.60–0.64, while KNN achieved the strongest recall and F1-score at the default threshold but with lower precision. At a threshold of 0.5, every model failed to identify many actual subscribers.</w:t>
      </w:r>
      <w:r/>
    </w:p>
    <w:p w:rsidR="00DE5434" w:rsidRDefault="001E2484">
      <w:pPr>
        <w:pStyle w:val="Heading2"/>
        <w:spacing w:before="240" w:after="120"/>
      </w:pPr>
      <w:bookmarkStart w:id="58" w:name="bm_s8_3"/>
      <w:r>
        <w:t>8.3 Confusion Matrices and Classification Errors</w:t>
      </w:r>
      <w:bookmarkEnd w:id="58"/>
    </w:p>
    <w:p w:rsidR="00DE5434" w:rsidRDefault="001E2484">
      <w:pPr>
        <w:keepNext/>
        <w:spacing w:before="120" w:after="40" w:line="240" w:lineRule="auto"/>
        <w:jc w:val="center"/>
      </w:pPr>
      <w:r>
        <w:rPr>
          <w:noProof/>
          <w:lang w:bidi="te-IN"/>
        </w:rPr>
        <w:drawing>
          <wp:inline distT="0" distB="0" distL="0" distR="0">
            <wp:extent cx="5940000" cy="18455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_06_confusion_matrices.png"/>
                    <pic:cNvPicPr/>
                  </pic:nvPicPr>
                  <pic:blipFill>
                    <a:blip r:embed="rId24"/>
                    <a:stretch>
                      <a:fillRect/>
                    </a:stretch>
                  </pic:blipFill>
                  <pic:spPr>
                    <a:xfrm>
                      <a:off x="0" y="0"/>
                      <a:ext cx="5940000" cy="1845595"/>
                    </a:xfrm>
                    <a:prstGeom prst="rect">
                      <a:avLst/>
                    </a:prstGeom>
                  </pic:spPr>
                </pic:pic>
              </a:graphicData>
            </a:graphic>
          </wp:inline>
        </w:drawing>
      </w:r>
    </w:p>
    <w:p w:rsidR="00DE5434" w:rsidRDefault="001E2484">
      <w:pPr>
        <w:spacing w:line="240" w:lineRule="auto"/>
        <w:jc w:val="center"/>
      </w:pPr>
      <w:bookmarkStart w:id="59" w:name="bm_f8_2"/>
      <w:r>
        <w:rPr>
          <w:b/>
          <w:sz w:val="22"/>
        </w:rPr>
        <w:t>Figure 8.2: Confusion matrices for the four bank classifiers</w:t>
      </w:r>
      <w:r>
        <w:rPr>
          <w:sz w:val="22"/>
        </w:rPr>
      </w:r>
      <w:bookmarkEnd w:id="59"/>
    </w:p>
    <w:p w:rsidR="00DE5434" w:rsidRDefault="001E2484">
      <w:pPr>
        <w:spacing w:after="120" w:line="360" w:lineRule="auto"/>
        <w:jc w:val="both"/>
      </w:pPr>
      <w:r>
        <w:rPr>
          <w:b/>
        </w:rPr>
        <w:t>Among the 928 subscribers in the test set, the models missed between 652 (KNN) and 717 (Logistic Regression). These false negatives represent potential sales that were not pursued and were the most common error type. False positives ranged from 121 to 249 and mainly represent calls made to customers who did not subscribe. KNN identified 276 subscribers but also generated the most false positives; Random Forest found 226 subscribers with 137 false positives.</w:t>
      </w:r>
      <w:r/>
    </w:p>
    <w:p w:rsidR="00DE5434" w:rsidRDefault="001E2484">
      <w:pPr>
        <w:pStyle w:val="Heading2"/>
        <w:spacing w:before="240" w:after="120"/>
      </w:pPr>
      <w:bookmarkStart w:id="60" w:name="bm_s8_4"/>
      <w:r>
        <w:t>8.4 ROC Curves</w:t>
      </w:r>
      <w:bookmarkEnd w:id="60"/>
    </w:p>
    <w:p w:rsidR="00DE5434" w:rsidRDefault="001E2484">
      <w:pPr>
        <w:keepNext/>
        <w:spacing w:before="120" w:after="40" w:line="240" w:lineRule="auto"/>
        <w:jc w:val="center"/>
      </w:pPr>
      <w:r>
        <w:rPr>
          <w:noProof/>
          <w:lang w:bidi="te-IN"/>
        </w:rPr>
        <w:drawing>
          <wp:inline distT="0" distB="0" distL="0" distR="0">
            <wp:extent cx="3600000" cy="3211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_07_roc_curves.png"/>
                    <pic:cNvPicPr/>
                  </pic:nvPicPr>
                  <pic:blipFill>
                    <a:blip r:embed="rId25"/>
                    <a:stretch>
                      <a:fillRect/>
                    </a:stretch>
                  </pic:blipFill>
                  <pic:spPr>
                    <a:xfrm>
                      <a:off x="0" y="0"/>
                      <a:ext cx="3600000" cy="3211650"/>
                    </a:xfrm>
                    <a:prstGeom prst="rect">
                      <a:avLst/>
                    </a:prstGeom>
                  </pic:spPr>
                </pic:pic>
              </a:graphicData>
            </a:graphic>
          </wp:inline>
        </w:drawing>
      </w:r>
    </w:p>
    <w:p w:rsidR="00DE5434" w:rsidRDefault="001E2484">
      <w:pPr>
        <w:spacing w:line="240" w:lineRule="auto"/>
        <w:jc w:val="center"/>
      </w:pPr>
      <w:bookmarkStart w:id="61" w:name="bm_f8_3"/>
      <w:r>
        <w:rPr>
          <w:b/>
          <w:sz w:val="22"/>
        </w:rPr>
        <w:t>Figure 8.3: ROC curves for the bank classifiers</w:t>
      </w:r>
      <w:r>
        <w:rPr>
          <w:sz w:val="22"/>
        </w:rPr>
      </w:r>
      <w:bookmarkEnd w:id="61"/>
    </w:p>
    <w:p w:rsidR="00DE5434" w:rsidRDefault="001E2484">
      <w:pPr>
        <w:spacing w:after="120" w:line="360" w:lineRule="auto"/>
        <w:jc w:val="both"/>
      </w:pPr>
      <w:r>
        <w:rPr>
          <w:b/>
        </w:rPr>
        <w:t>Random Forest produced the top ROC-AUC (0.801), with Logistic Regression close behind at 0.797 and Decision Tree at 0.791. KNN scored lower at 0.729. This suggests Random Forest is the strongest of the tested models at ordering customers by subscription likelihood across possible decision thresholds.</w:t>
      </w:r>
      <w:r/>
    </w:p>
    <w:p w:rsidR="00DE5434" w:rsidRDefault="001E2484">
      <w:pPr>
        <w:pStyle w:val="Heading2"/>
        <w:spacing w:before="240" w:after="120"/>
      </w:pPr>
      <w:bookmarkStart w:id="62" w:name="bm_s8_5"/>
      <w:r>
        <w:t>8.5 Identifying Actual Subscribers</w:t>
      </w:r>
      <w:bookmarkEnd w:id="62"/>
    </w:p>
    <w:p w:rsidR="00DE5434" w:rsidRDefault="001E2484">
      <w:pPr>
        <w:spacing w:after="120" w:line="360" w:lineRule="auto"/>
        <w:jc w:val="both"/>
      </w:pPr>
      <w:r>
        <w:t>Since only around 11% of customers subscribed, the default threshold of 0.5 may be too conservative. The decision threshold for Random Forest was therefore varied to examine the trade-off between finding subscribers and the number of customers flagged.</w:t>
      </w:r>
    </w:p>
    <w:p w:rsidR="00DE5434" w:rsidRDefault="001E2484">
      <w:pPr>
        <w:keepNext/>
        <w:spacing w:before="120" w:after="80" w:line="240" w:lineRule="auto"/>
        <w:jc w:val="center"/>
      </w:pPr>
      <w:bookmarkStart w:id="63" w:name="bm_t8_3"/>
      <w:r>
        <w:rPr>
          <w:b/>
          <w:sz w:val="22"/>
        </w:rPr>
        <w:t>Table 8.3: Random Forest results at alternative thresholds</w:t>
      </w:r>
      <w:r>
        <w:rPr>
          <w:sz w:val="22"/>
        </w:rPr>
      </w:r>
      <w:bookmarkEnd w:id="63"/>
    </w:p>
    <w:tbl>
      <w:tblPr>
        <w:tblStyle w:val="TableGrid"/>
        <w:tblW w:w="0" w:type="auto"/>
        <w:jc w:val="center"/>
        <w:tblLook w:val="04A0" w:firstRow="1" w:lastRow="0" w:firstColumn="1" w:lastColumn="0" w:noHBand="0" w:noVBand="1"/>
      </w:tblPr>
      <w:tblGrid>
        <w:gridCol w:w="1701"/>
        <w:gridCol w:w="2041"/>
        <w:gridCol w:w="1701"/>
        <w:gridCol w:w="1701"/>
        <w:gridCol w:w="1701"/>
      </w:tblGrid>
      <w:tr w:rsidR="00DE5434">
        <w:trPr>
          <w:jc w:val="center"/>
        </w:trPr>
        <w:tc>
          <w:tcPr>
            <w:tcW w:w="1701" w:type="dxa"/>
            <w:shd w:val="clear" w:color="auto" w:fill="D9E2F3"/>
          </w:tcPr>
          <w:p w:rsidR="00DE5434" w:rsidRDefault="001E2484">
            <w:pPr>
              <w:keepNext/>
              <w:spacing w:after="0" w:line="240" w:lineRule="auto"/>
              <w:rPr>
                <w:sz w:val="22"/>
              </w:rPr>
            </w:pPr>
            <w:r>
              <w:rPr>
                <w:b/>
                <w:sz w:val="22"/>
              </w:rPr>
              <w:t>Threshold</w:t>
            </w:r>
          </w:p>
        </w:tc>
        <w:tc>
          <w:tcPr>
            <w:tcW w:w="2041" w:type="dxa"/>
            <w:shd w:val="clear" w:color="auto" w:fill="D9E2F3"/>
          </w:tcPr>
          <w:p w:rsidR="00DE5434" w:rsidRDefault="001E2484">
            <w:pPr>
              <w:keepNext/>
              <w:spacing w:after="0" w:line="240" w:lineRule="auto"/>
              <w:rPr>
                <w:sz w:val="22"/>
              </w:rPr>
            </w:pPr>
            <w:r>
              <w:rPr>
                <w:b/>
                <w:sz w:val="22"/>
              </w:rPr>
              <w:t>Customers flagged</w:t>
            </w:r>
          </w:p>
        </w:tc>
        <w:tc>
          <w:tcPr>
            <w:tcW w:w="1701" w:type="dxa"/>
            <w:shd w:val="clear" w:color="auto" w:fill="D9E2F3"/>
          </w:tcPr>
          <w:p w:rsidR="00DE5434" w:rsidRDefault="001E2484">
            <w:pPr>
              <w:keepNext/>
              <w:spacing w:after="0" w:line="240" w:lineRule="auto"/>
              <w:rPr>
                <w:sz w:val="22"/>
              </w:rPr>
            </w:pPr>
            <w:r>
              <w:rPr>
                <w:b/>
                <w:sz w:val="22"/>
              </w:rPr>
              <w:t>Precision</w:t>
            </w:r>
          </w:p>
        </w:tc>
        <w:tc>
          <w:tcPr>
            <w:tcW w:w="1701" w:type="dxa"/>
            <w:shd w:val="clear" w:color="auto" w:fill="D9E2F3"/>
          </w:tcPr>
          <w:p w:rsidR="00DE5434" w:rsidRDefault="001E2484">
            <w:pPr>
              <w:keepNext/>
              <w:spacing w:after="0" w:line="240" w:lineRule="auto"/>
              <w:rPr>
                <w:sz w:val="22"/>
              </w:rPr>
            </w:pPr>
            <w:r>
              <w:rPr>
                <w:b/>
                <w:sz w:val="22"/>
              </w:rPr>
              <w:t>Recall</w:t>
            </w:r>
          </w:p>
        </w:tc>
        <w:tc>
          <w:tcPr>
            <w:tcW w:w="1701" w:type="dxa"/>
            <w:shd w:val="clear" w:color="auto" w:fill="D9E2F3"/>
          </w:tcPr>
          <w:p w:rsidR="00DE5434" w:rsidRDefault="001E2484">
            <w:pPr>
              <w:keepNext/>
              <w:spacing w:after="0" w:line="240" w:lineRule="auto"/>
              <w:rPr>
                <w:sz w:val="22"/>
              </w:rPr>
            </w:pPr>
            <w:r>
              <w:rPr>
                <w:b/>
                <w:sz w:val="22"/>
              </w:rPr>
              <w:t>F1-score</w:t>
            </w:r>
          </w:p>
        </w:tc>
      </w:tr>
      <w:tr w:rsidR="00DE5434">
        <w:trPr>
          <w:jc w:val="center"/>
        </w:trPr>
        <w:tc>
          <w:tcPr>
            <w:tcW w:w="1701" w:type="dxa"/>
          </w:tcPr>
          <w:p w:rsidR="00DE5434" w:rsidRDefault="001E2484">
            <w:pPr>
              <w:keepNext/>
              <w:spacing w:after="0" w:line="240" w:lineRule="auto"/>
              <w:rPr>
                <w:sz w:val="22"/>
              </w:rPr>
            </w:pPr>
            <w:r>
              <w:rPr>
                <w:sz w:val="22"/>
              </w:rPr>
              <w:t>0.50</w:t>
            </w:r>
          </w:p>
        </w:tc>
        <w:tc>
          <w:tcPr>
            <w:tcW w:w="2041" w:type="dxa"/>
          </w:tcPr>
          <w:p w:rsidR="00DE5434" w:rsidRDefault="001E2484">
            <w:pPr>
              <w:keepNext/>
              <w:spacing w:after="0" w:line="240" w:lineRule="auto"/>
              <w:rPr>
                <w:sz w:val="22"/>
              </w:rPr>
            </w:pPr>
            <w:r>
              <w:rPr>
                <w:sz w:val="22"/>
              </w:rPr>
              <w:t>363</w:t>
            </w:r>
          </w:p>
        </w:tc>
        <w:tc>
          <w:tcPr>
            <w:tcW w:w="1701" w:type="dxa"/>
          </w:tcPr>
          <w:p w:rsidR="00DE5434" w:rsidRDefault="001E2484">
            <w:pPr>
              <w:keepNext/>
              <w:spacing w:after="0" w:line="240" w:lineRule="auto"/>
              <w:rPr>
                <w:sz w:val="22"/>
              </w:rPr>
            </w:pPr>
            <w:r>
              <w:rPr>
                <w:sz w:val="22"/>
              </w:rPr>
              <w:t>0.623</w:t>
            </w:r>
          </w:p>
        </w:tc>
        <w:tc>
          <w:tcPr>
            <w:tcW w:w="1701" w:type="dxa"/>
          </w:tcPr>
          <w:p w:rsidR="00DE5434" w:rsidRDefault="001E2484">
            <w:pPr>
              <w:keepNext/>
              <w:spacing w:after="0" w:line="240" w:lineRule="auto"/>
              <w:rPr>
                <w:sz w:val="22"/>
              </w:rPr>
            </w:pPr>
            <w:r>
              <w:rPr>
                <w:sz w:val="22"/>
              </w:rPr>
              <w:t>0.243</w:t>
            </w:r>
          </w:p>
        </w:tc>
        <w:tc>
          <w:tcPr>
            <w:tcW w:w="1701" w:type="dxa"/>
          </w:tcPr>
          <w:p w:rsidR="00DE5434" w:rsidRDefault="001E2484">
            <w:pPr>
              <w:keepNext/>
              <w:spacing w:after="0" w:line="240" w:lineRule="auto"/>
              <w:rPr>
                <w:sz w:val="22"/>
              </w:rPr>
            </w:pPr>
            <w:r>
              <w:rPr>
                <w:sz w:val="22"/>
              </w:rPr>
              <w:t>0.350</w:t>
            </w:r>
          </w:p>
        </w:tc>
      </w:tr>
      <w:tr w:rsidR="00DE5434">
        <w:trPr>
          <w:jc w:val="center"/>
        </w:trPr>
        <w:tc>
          <w:tcPr>
            <w:tcW w:w="1701" w:type="dxa"/>
          </w:tcPr>
          <w:p w:rsidR="00DE5434" w:rsidRDefault="001E2484">
            <w:pPr>
              <w:keepNext/>
              <w:spacing w:after="0" w:line="240" w:lineRule="auto"/>
              <w:rPr>
                <w:sz w:val="22"/>
              </w:rPr>
            </w:pPr>
            <w:r>
              <w:rPr>
                <w:sz w:val="22"/>
              </w:rPr>
              <w:t>0.40</w:t>
            </w:r>
          </w:p>
        </w:tc>
        <w:tc>
          <w:tcPr>
            <w:tcW w:w="2041" w:type="dxa"/>
          </w:tcPr>
          <w:p w:rsidR="00DE5434" w:rsidRDefault="001E2484">
            <w:pPr>
              <w:keepNext/>
              <w:spacing w:after="0" w:line="240" w:lineRule="auto"/>
              <w:rPr>
                <w:sz w:val="22"/>
              </w:rPr>
            </w:pPr>
            <w:r>
              <w:rPr>
                <w:sz w:val="22"/>
              </w:rPr>
              <w:t>590</w:t>
            </w:r>
          </w:p>
        </w:tc>
        <w:tc>
          <w:tcPr>
            <w:tcW w:w="1701" w:type="dxa"/>
          </w:tcPr>
          <w:p w:rsidR="00DE5434" w:rsidRDefault="001E2484">
            <w:pPr>
              <w:keepNext/>
              <w:spacing w:after="0" w:line="240" w:lineRule="auto"/>
              <w:rPr>
                <w:sz w:val="22"/>
              </w:rPr>
            </w:pPr>
            <w:r>
              <w:rPr>
                <w:sz w:val="22"/>
              </w:rPr>
              <w:t>0.564</w:t>
            </w:r>
          </w:p>
        </w:tc>
        <w:tc>
          <w:tcPr>
            <w:tcW w:w="1701" w:type="dxa"/>
          </w:tcPr>
          <w:p w:rsidR="00DE5434" w:rsidRDefault="001E2484">
            <w:pPr>
              <w:keepNext/>
              <w:spacing w:after="0" w:line="240" w:lineRule="auto"/>
              <w:rPr>
                <w:sz w:val="22"/>
              </w:rPr>
            </w:pPr>
            <w:r>
              <w:rPr>
                <w:sz w:val="22"/>
              </w:rPr>
              <w:t>0.359</w:t>
            </w:r>
          </w:p>
        </w:tc>
        <w:tc>
          <w:tcPr>
            <w:tcW w:w="1701" w:type="dxa"/>
          </w:tcPr>
          <w:p w:rsidR="00DE5434" w:rsidRDefault="001E2484">
            <w:pPr>
              <w:keepNext/>
              <w:spacing w:after="0" w:line="240" w:lineRule="auto"/>
              <w:rPr>
                <w:sz w:val="22"/>
              </w:rPr>
            </w:pPr>
            <w:r>
              <w:rPr>
                <w:sz w:val="22"/>
              </w:rPr>
              <w:t>0.439</w:t>
            </w:r>
          </w:p>
        </w:tc>
      </w:tr>
      <w:tr w:rsidR="00DE5434">
        <w:trPr>
          <w:jc w:val="center"/>
        </w:trPr>
        <w:tc>
          <w:tcPr>
            <w:tcW w:w="1701" w:type="dxa"/>
          </w:tcPr>
          <w:p w:rsidR="00DE5434" w:rsidRDefault="001E2484">
            <w:pPr>
              <w:keepNext/>
              <w:spacing w:after="0" w:line="240" w:lineRule="auto"/>
              <w:rPr>
                <w:sz w:val="22"/>
              </w:rPr>
            </w:pPr>
            <w:r>
              <w:rPr>
                <w:sz w:val="22"/>
              </w:rPr>
              <w:t>0.30</w:t>
            </w:r>
          </w:p>
        </w:tc>
        <w:tc>
          <w:tcPr>
            <w:tcW w:w="2041" w:type="dxa"/>
          </w:tcPr>
          <w:p w:rsidR="00DE5434" w:rsidRDefault="001E2484">
            <w:pPr>
              <w:keepNext/>
              <w:spacing w:after="0" w:line="240" w:lineRule="auto"/>
              <w:rPr>
                <w:sz w:val="22"/>
              </w:rPr>
            </w:pPr>
            <w:r>
              <w:rPr>
                <w:sz w:val="22"/>
              </w:rPr>
              <w:t>945</w:t>
            </w:r>
          </w:p>
        </w:tc>
        <w:tc>
          <w:tcPr>
            <w:tcW w:w="1701" w:type="dxa"/>
          </w:tcPr>
          <w:p w:rsidR="00DE5434" w:rsidRDefault="001E2484">
            <w:pPr>
              <w:keepNext/>
              <w:spacing w:after="0" w:line="240" w:lineRule="auto"/>
              <w:rPr>
                <w:sz w:val="22"/>
              </w:rPr>
            </w:pPr>
            <w:r>
              <w:rPr>
                <w:sz w:val="22"/>
              </w:rPr>
              <w:t>0.491</w:t>
            </w:r>
          </w:p>
        </w:tc>
        <w:tc>
          <w:tcPr>
            <w:tcW w:w="1701" w:type="dxa"/>
          </w:tcPr>
          <w:p w:rsidR="00DE5434" w:rsidRDefault="001E2484">
            <w:pPr>
              <w:keepNext/>
              <w:spacing w:after="0" w:line="240" w:lineRule="auto"/>
              <w:rPr>
                <w:sz w:val="22"/>
              </w:rPr>
            </w:pPr>
            <w:r>
              <w:rPr>
                <w:sz w:val="22"/>
              </w:rPr>
              <w:t>0.500</w:t>
            </w:r>
          </w:p>
        </w:tc>
        <w:tc>
          <w:tcPr>
            <w:tcW w:w="1701" w:type="dxa"/>
          </w:tcPr>
          <w:p w:rsidR="00DE5434" w:rsidRDefault="001E2484">
            <w:pPr>
              <w:keepNext/>
              <w:spacing w:after="0" w:line="240" w:lineRule="auto"/>
              <w:rPr>
                <w:sz w:val="22"/>
              </w:rPr>
            </w:pPr>
            <w:r>
              <w:rPr>
                <w:sz w:val="22"/>
              </w:rPr>
              <w:t>0.495</w:t>
            </w:r>
          </w:p>
        </w:tc>
      </w:tr>
      <w:tr w:rsidR="00DE5434">
        <w:trPr>
          <w:jc w:val="center"/>
        </w:trPr>
        <w:tc>
          <w:tcPr>
            <w:tcW w:w="1701" w:type="dxa"/>
          </w:tcPr>
          <w:p w:rsidR="00DE5434" w:rsidRDefault="001E2484">
            <w:pPr>
              <w:keepNext/>
              <w:spacing w:after="0" w:line="240" w:lineRule="auto"/>
              <w:rPr>
                <w:sz w:val="22"/>
              </w:rPr>
            </w:pPr>
            <w:r>
              <w:rPr>
                <w:sz w:val="22"/>
              </w:rPr>
              <w:t>0.20</w:t>
            </w:r>
          </w:p>
        </w:tc>
        <w:tc>
          <w:tcPr>
            <w:tcW w:w="2041" w:type="dxa"/>
          </w:tcPr>
          <w:p w:rsidR="00DE5434" w:rsidRDefault="001E2484">
            <w:pPr>
              <w:keepNext/>
              <w:spacing w:after="0" w:line="240" w:lineRule="auto"/>
              <w:rPr>
                <w:sz w:val="22"/>
              </w:rPr>
            </w:pPr>
            <w:r>
              <w:rPr>
                <w:sz w:val="22"/>
              </w:rPr>
              <w:t>1,238</w:t>
            </w:r>
          </w:p>
        </w:tc>
        <w:tc>
          <w:tcPr>
            <w:tcW w:w="1701" w:type="dxa"/>
          </w:tcPr>
          <w:p w:rsidR="00DE5434" w:rsidRDefault="001E2484">
            <w:pPr>
              <w:keepNext/>
              <w:spacing w:after="0" w:line="240" w:lineRule="auto"/>
              <w:rPr>
                <w:sz w:val="22"/>
              </w:rPr>
            </w:pPr>
            <w:r>
              <w:rPr>
                <w:sz w:val="22"/>
              </w:rPr>
              <w:t>0.446</w:t>
            </w:r>
          </w:p>
        </w:tc>
        <w:tc>
          <w:tcPr>
            <w:tcW w:w="1701" w:type="dxa"/>
          </w:tcPr>
          <w:p w:rsidR="00DE5434" w:rsidRDefault="001E2484">
            <w:pPr>
              <w:keepNext/>
              <w:spacing w:after="0" w:line="240" w:lineRule="auto"/>
              <w:rPr>
                <w:sz w:val="22"/>
              </w:rPr>
            </w:pPr>
            <w:r>
              <w:rPr>
                <w:sz w:val="22"/>
              </w:rPr>
              <w:t>0.595</w:t>
            </w:r>
          </w:p>
        </w:tc>
        <w:tc>
          <w:tcPr>
            <w:tcW w:w="1701" w:type="dxa"/>
          </w:tcPr>
          <w:p w:rsidR="00DE5434" w:rsidRDefault="001E2484">
            <w:pPr>
              <w:keepNext/>
              <w:spacing w:after="0" w:line="240" w:lineRule="auto"/>
              <w:rPr>
                <w:sz w:val="22"/>
              </w:rPr>
            </w:pPr>
            <w:r>
              <w:rPr>
                <w:sz w:val="22"/>
              </w:rPr>
              <w:t>0.510</w:t>
            </w:r>
          </w:p>
        </w:tc>
      </w:tr>
      <w:tr w:rsidR="00DE5434">
        <w:trPr>
          <w:jc w:val="center"/>
        </w:trPr>
        <w:tc>
          <w:tcPr>
            <w:tcW w:w="1701" w:type="dxa"/>
          </w:tcPr>
          <w:p w:rsidR="00DE5434" w:rsidRDefault="001E2484">
            <w:pPr>
              <w:keepNext/>
              <w:spacing w:after="0" w:line="240" w:lineRule="auto"/>
              <w:rPr>
                <w:sz w:val="22"/>
              </w:rPr>
            </w:pPr>
            <w:r>
              <w:rPr>
                <w:sz w:val="22"/>
              </w:rPr>
              <w:t>0.15</w:t>
            </w:r>
          </w:p>
        </w:tc>
        <w:tc>
          <w:tcPr>
            <w:tcW w:w="2041" w:type="dxa"/>
          </w:tcPr>
          <w:p w:rsidR="00DE5434" w:rsidRDefault="001E2484">
            <w:pPr>
              <w:keepNext/>
              <w:spacing w:after="0" w:line="240" w:lineRule="auto"/>
              <w:rPr>
                <w:sz w:val="22"/>
              </w:rPr>
            </w:pPr>
            <w:r>
              <w:rPr>
                <w:sz w:val="22"/>
              </w:rPr>
              <w:t>1,410</w:t>
            </w:r>
          </w:p>
        </w:tc>
        <w:tc>
          <w:tcPr>
            <w:tcW w:w="1701" w:type="dxa"/>
          </w:tcPr>
          <w:p w:rsidR="00DE5434" w:rsidRDefault="001E2484">
            <w:pPr>
              <w:keepNext/>
              <w:spacing w:after="0" w:line="240" w:lineRule="auto"/>
              <w:rPr>
                <w:sz w:val="22"/>
              </w:rPr>
            </w:pPr>
            <w:r>
              <w:rPr>
                <w:sz w:val="22"/>
              </w:rPr>
              <w:t>0.410</w:t>
            </w:r>
          </w:p>
        </w:tc>
        <w:tc>
          <w:tcPr>
            <w:tcW w:w="1701" w:type="dxa"/>
          </w:tcPr>
          <w:p w:rsidR="00DE5434" w:rsidRDefault="001E2484">
            <w:pPr>
              <w:keepNext/>
              <w:spacing w:after="0" w:line="240" w:lineRule="auto"/>
              <w:rPr>
                <w:sz w:val="22"/>
              </w:rPr>
            </w:pPr>
            <w:r>
              <w:rPr>
                <w:sz w:val="22"/>
              </w:rPr>
              <w:t>0.623</w:t>
            </w:r>
          </w:p>
        </w:tc>
        <w:tc>
          <w:tcPr>
            <w:tcW w:w="1701" w:type="dxa"/>
          </w:tcPr>
          <w:p w:rsidR="00DE5434" w:rsidRDefault="001E2484">
            <w:pPr>
              <w:keepNext/>
              <w:spacing w:after="0" w:line="240" w:lineRule="auto"/>
              <w:rPr>
                <w:sz w:val="22"/>
              </w:rPr>
            </w:pPr>
            <w:r>
              <w:rPr>
                <w:sz w:val="22"/>
              </w:rPr>
              <w:t>0.494</w:t>
            </w:r>
          </w:p>
        </w:tc>
      </w:tr>
      <w:tr w:rsidR="00DE5434">
        <w:trPr>
          <w:jc w:val="center"/>
        </w:trPr>
        <w:tc>
          <w:tcPr>
            <w:tcW w:w="1701" w:type="dxa"/>
          </w:tcPr>
          <w:p w:rsidR="00DE5434" w:rsidRDefault="001E2484">
            <w:pPr>
              <w:spacing w:after="0" w:line="240" w:lineRule="auto"/>
              <w:rPr>
                <w:sz w:val="22"/>
              </w:rPr>
            </w:pPr>
            <w:r>
              <w:rPr>
                <w:sz w:val="22"/>
              </w:rPr>
              <w:t>0.10</w:t>
            </w:r>
          </w:p>
        </w:tc>
        <w:tc>
          <w:tcPr>
            <w:tcW w:w="2041" w:type="dxa"/>
          </w:tcPr>
          <w:p w:rsidR="00DE5434" w:rsidRDefault="001E2484">
            <w:pPr>
              <w:spacing w:after="0" w:line="240" w:lineRule="auto"/>
              <w:rPr>
                <w:sz w:val="22"/>
              </w:rPr>
            </w:pPr>
            <w:r>
              <w:rPr>
                <w:sz w:val="22"/>
              </w:rPr>
              <w:t>2,007</w:t>
            </w:r>
          </w:p>
        </w:tc>
        <w:tc>
          <w:tcPr>
            <w:tcW w:w="1701" w:type="dxa"/>
          </w:tcPr>
          <w:p w:rsidR="00DE5434" w:rsidRDefault="001E2484">
            <w:pPr>
              <w:spacing w:after="0" w:line="240" w:lineRule="auto"/>
              <w:rPr>
                <w:sz w:val="22"/>
              </w:rPr>
            </w:pPr>
            <w:r>
              <w:rPr>
                <w:sz w:val="22"/>
              </w:rPr>
              <w:t>0.319</w:t>
            </w:r>
          </w:p>
        </w:tc>
        <w:tc>
          <w:tcPr>
            <w:tcW w:w="1701" w:type="dxa"/>
          </w:tcPr>
          <w:p w:rsidR="00DE5434" w:rsidRDefault="001E2484">
            <w:pPr>
              <w:spacing w:after="0" w:line="240" w:lineRule="auto"/>
              <w:rPr>
                <w:sz w:val="22"/>
              </w:rPr>
            </w:pPr>
            <w:r>
              <w:rPr>
                <w:sz w:val="22"/>
              </w:rPr>
              <w:t>0.691</w:t>
            </w:r>
          </w:p>
        </w:tc>
        <w:tc>
          <w:tcPr>
            <w:tcW w:w="1701" w:type="dxa"/>
          </w:tcPr>
          <w:p w:rsidR="00DE5434" w:rsidRDefault="001E2484">
            <w:pPr>
              <w:spacing w:after="0" w:line="240" w:lineRule="auto"/>
              <w:rPr>
                <w:sz w:val="22"/>
              </w:rPr>
            </w:pPr>
            <w:r>
              <w:rPr>
                <w:sz w:val="22"/>
              </w:rPr>
              <w:t>0.437</w:t>
            </w:r>
          </w:p>
        </w:tc>
      </w:tr>
    </w:tbl>
    <w:p w:rsidR="00DE5434" w:rsidRDefault="00DE5434">
      <w:pPr>
        <w:spacing w:after="80"/>
      </w:pPr>
    </w:p>
    <w:p w:rsidR="00DE5434" w:rsidRDefault="001E2484">
      <w:pPr>
        <w:spacing w:after="120" w:line="360" w:lineRule="auto"/>
        <w:jc w:val="both"/>
      </w:pPr>
      <w:r>
        <w:t>At a threshold of 0.2, recall increases from 0.24 to approximately 0.59, while precision decreases to about 0.45. The resulting F1-score rises to 0.51, higher than the models' scores at their default thresholds. Calling the 20% of customers with the highest Random Forest scores could reach around 66% of all subscribers with a conversion rate near 37%, compared with about 11% for random calling.</w:t>
      </w:r>
    </w:p>
    <w:p w:rsidR="00DE5434" w:rsidRDefault="001E2484">
      <w:pPr>
        <w:keepNext/>
        <w:spacing w:before="120" w:after="40" w:line="240" w:lineRule="auto"/>
        <w:jc w:val="center"/>
      </w:pPr>
      <w:r>
        <w:rPr>
          <w:noProof/>
          <w:lang w:bidi="te-IN"/>
        </w:rPr>
        <w:drawing>
          <wp:inline distT="0" distB="0" distL="0" distR="0">
            <wp:extent cx="4680000" cy="293004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b_08_bank_threshold_analysis.png"/>
                    <pic:cNvPicPr/>
                  </pic:nvPicPr>
                  <pic:blipFill>
                    <a:blip r:embed="rId33"/>
                    <a:stretch>
                      <a:fillRect/>
                    </a:stretch>
                  </pic:blipFill>
                  <pic:spPr>
                    <a:xfrm>
                      <a:off x="0" y="0"/>
                      <a:ext cx="4680000" cy="2930048"/>
                    </a:xfrm>
                    <a:prstGeom prst="rect">
                      <a:avLst/>
                    </a:prstGeom>
                  </pic:spPr>
                </pic:pic>
              </a:graphicData>
            </a:graphic>
          </wp:inline>
        </w:drawing>
      </w:r>
    </w:p>
    <w:p w:rsidR="00DE5434" w:rsidRDefault="001E2484">
      <w:pPr>
        <w:spacing w:line="240" w:lineRule="auto"/>
        <w:jc w:val="center"/>
      </w:pPr>
      <w:bookmarkStart w:id="76" w:name="bm_f8_4"/>
      <w:r>
        <w:rPr>
          <w:b/>
          <w:sz w:val="22"/>
        </w:rPr>
        <w:t>Figure 8.4: Random Forest precision, recall and F1 across thresholds</w:t>
      </w:r>
      <w:r>
        <w:rPr>
          <w:sz w:val="22"/>
        </w:rPr>
      </w:r>
      <w:bookmarkEnd w:id="76"/>
    </w:p>
    <w:p w:rsidR="00DE5434" w:rsidRDefault="001E2484">
      <w:pPr>
        <w:spacing w:after="120" w:line="360" w:lineRule="auto"/>
        <w:jc w:val="both"/>
      </w:pPr>
      <w:r>
        <w:rPr>
          <w:b/>
        </w:rPr>
        <w:t>When the threshold is reduced from 0.6 to 0.05, recall rises from roughly 0.17 to 0.85, while precision drops from about 0.72 to 0.17. The best F1-score is around 0.51 near a threshold of 0.2, where recall is approximately 0.59 and precision is around 0.45.</w:t>
      </w:r>
      <w:r/>
    </w:p>
    <w:p w:rsidR="00DE5434" w:rsidRDefault="001E2484">
      <w:pPr>
        <w:keepNext/>
        <w:spacing w:before="120" w:after="40" w:line="240" w:lineRule="auto"/>
        <w:jc w:val="center"/>
      </w:pPr>
      <w:r>
        <w:rPr>
          <w:noProof/>
          <w:lang w:bidi="te-IN"/>
        </w:rPr>
        <w:drawing>
          <wp:inline distT="0" distB="0" distL="0" distR="0">
            <wp:extent cx="3960000" cy="306979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b_09_bank_cumulative_gains.png"/>
                    <pic:cNvPicPr/>
                  </pic:nvPicPr>
                  <pic:blipFill>
                    <a:blip r:embed="rId34"/>
                    <a:stretch>
                      <a:fillRect/>
                    </a:stretch>
                  </pic:blipFill>
                  <pic:spPr>
                    <a:xfrm>
                      <a:off x="0" y="0"/>
                      <a:ext cx="3960000" cy="3069798"/>
                    </a:xfrm>
                    <a:prstGeom prst="rect">
                      <a:avLst/>
                    </a:prstGeom>
                  </pic:spPr>
                </pic:pic>
              </a:graphicData>
            </a:graphic>
          </wp:inline>
        </w:drawing>
      </w:r>
    </w:p>
    <w:p w:rsidR="00DE5434" w:rsidRDefault="001E2484">
      <w:pPr>
        <w:spacing w:line="240" w:lineRule="auto"/>
        <w:jc w:val="center"/>
      </w:pPr>
      <w:bookmarkStart w:id="77" w:name="bm_f8_5"/>
      <w:r>
        <w:rPr>
          <w:b/>
          <w:sz w:val="22"/>
        </w:rPr>
        <w:t>Figure 8.5: Cumulative gains for the four bank classifiers</w:t>
      </w:r>
      <w:r>
        <w:rPr>
          <w:sz w:val="22"/>
        </w:rPr>
      </w:r>
      <w:bookmarkEnd w:id="77"/>
    </w:p>
    <w:p w:rsidR="00DE5434" w:rsidRDefault="001E2484">
      <w:pPr>
        <w:spacing w:after="120" w:line="360" w:lineRule="auto"/>
        <w:jc w:val="both"/>
      </w:pPr>
      <w:r>
        <w:rPr>
          <w:b/>
        </w:rPr>
        <w:t>Random Forest, Logistic Regression and Decision Tree show similar ranking performance and remain well above the random-selection baseline; KNN performs least well. Selecting the highest-scoring fifth of customers with Random Forest captures approximately two-thirds of subscribers, compared with one-fifth under random selection.</w:t>
      </w:r>
      <w:r/>
    </w:p>
    <w:p w:rsidR="00DE5434" w:rsidRDefault="001E2484">
      <w:pPr>
        <w:pStyle w:val="Heading2"/>
        <w:spacing w:before="240" w:after="120"/>
      </w:pPr>
      <w:bookmarkStart w:id="64" w:name="bm_s8_6"/>
      <w:r>
        <w:t>8.6 Best-Performing Model</w:t>
      </w:r>
      <w:bookmarkEnd w:id="64"/>
    </w:p>
    <w:p w:rsidR="00DE5434" w:rsidRDefault="001E2484">
      <w:pPr>
        <w:spacing w:after="120" w:line="360" w:lineRule="auto"/>
        <w:jc w:val="both"/>
      </w:pPr>
      <w:r>
        <w:rPr>
          <w:b/>
        </w:rPr>
        <w:t>Random Forest is recommended because it has the highest ROC-AUC (0.801) and good precision at the default threshold (0.62). Its ranking quality makes threshold adjustment effective, raising the F1-score to about 0.51. Although KNN has higher recall at 0.5, its weaker AUC (0.729) indicates poorer ranking ability. Accuracy was not decisive because all models were near 90%. The leading Random Forest features include euribor3m, nr.employed, age, pdays and a previous successful outcome, matching the patterns seen during exploratory analysis.</w:t>
      </w:r>
      <w:r/>
    </w:p>
    <w:p w:rsidR="00DE5434" w:rsidRDefault="001E2484">
      <w:pPr>
        <w:keepNext/>
        <w:spacing w:before="120" w:after="40" w:line="240" w:lineRule="auto"/>
        <w:jc w:val="center"/>
      </w:pPr>
      <w:r>
        <w:rPr>
          <w:noProof/>
          <w:lang w:bidi="te-IN"/>
        </w:rPr>
        <w:drawing>
          <wp:inline distT="0" distB="0" distL="0" distR="0">
            <wp:extent cx="4680000" cy="26726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b_10_bank_feature_importance.png"/>
                    <pic:cNvPicPr/>
                  </pic:nvPicPr>
                  <pic:blipFill>
                    <a:blip r:embed="rId35"/>
                    <a:stretch>
                      <a:fillRect/>
                    </a:stretch>
                  </pic:blipFill>
                  <pic:spPr>
                    <a:xfrm>
                      <a:off x="0" y="0"/>
                      <a:ext cx="4680000" cy="2672675"/>
                    </a:xfrm>
                    <a:prstGeom prst="rect">
                      <a:avLst/>
                    </a:prstGeom>
                  </pic:spPr>
                </pic:pic>
              </a:graphicData>
            </a:graphic>
          </wp:inline>
        </w:drawing>
      </w:r>
    </w:p>
    <w:p w:rsidR="00DE5434" w:rsidRDefault="001E2484">
      <w:pPr>
        <w:spacing w:line="240" w:lineRule="auto"/>
        <w:jc w:val="center"/>
      </w:pPr>
      <w:bookmarkStart w:id="78" w:name="bm_f8_6"/>
      <w:r>
        <w:rPr>
          <w:b/>
          <w:sz w:val="22"/>
        </w:rPr>
        <w:t>Figure 8.6: Twelve highest feature-importance scores for Random Forest</w:t>
      </w:r>
      <w:r>
        <w:rPr>
          <w:sz w:val="22"/>
        </w:rPr>
      </w:r>
      <w:bookmarkEnd w:id="78"/>
    </w:p>
    <w:p w:rsidR="00DE5434" w:rsidRDefault="001E2484">
      <w:pPr>
        <w:spacing w:after="120" w:line="360" w:lineRule="auto"/>
        <w:jc w:val="both"/>
      </w:pPr>
      <w:r>
        <w:rPr>
          <w:b/>
        </w:rPr>
        <w:t>The most influential features were euribor3m (approximately 0.145) and nr.employed (around 0.12), followed by age, pdays, emp.var.rate, cons.conf.idx and poutcome_success. Economic conditions and the result of the previous campaign account for much of the model's predictive signal, consistent with the exploratory findings.</w:t>
      </w:r>
      <w:r/>
    </w:p>
    <w:p w:rsidR="00DE5434" w:rsidRDefault="001E2484">
      <w:pPr>
        <w:pStyle w:val="Heading1"/>
        <w:pageBreakBefore/>
        <w:spacing w:before="0" w:after="120" w:line="240" w:lineRule="auto"/>
        <w:jc w:val="center"/>
      </w:pPr>
      <w:bookmarkStart w:id="65" w:name="bm_ch9"/>
      <w:r>
        <w:lastRenderedPageBreak/>
        <w:t>CHAPTER 9</w:t>
        <w:br/>
        <w:t>PART B – BANK MARKETING: INTERPRETATION AND RECOMMENDATIONS</w:t>
      </w:r>
      <w:bookmarkEnd w:id="65"/>
    </w:p>
    <w:p w:rsidR="00DE5434" w:rsidRDefault="00DE5434">
      <w:pPr>
        <w:spacing w:after="120" w:line="360" w:lineRule="auto"/>
        <w:jc w:val="both"/>
      </w:pPr>
    </w:p>
    <w:p w:rsidR="00DE5434" w:rsidRDefault="001E2484">
      <w:pPr>
        <w:pStyle w:val="Heading2"/>
        <w:spacing w:before="240" w:after="120"/>
      </w:pPr>
      <w:bookmarkStart w:id="66" w:name="bm_s9_1"/>
      <w:r>
        <w:t>9.1 Suitability of the Random Forest Model</w:t>
      </w:r>
      <w:bookmarkEnd w:id="66"/>
    </w:p>
    <w:p w:rsidR="00DE5434" w:rsidRDefault="001E2484">
      <w:pPr>
        <w:pStyle w:val="ListParagraph"/>
        <w:numPr>
          <w:ilvl w:val="0"/>
          <w:numId w:val="1"/>
        </w:numPr>
        <w:spacing w:after="60" w:line="360" w:lineRule="auto"/>
        <w:jc w:val="both"/>
      </w:pPr>
      <w:r>
        <w:t>It offers the strongest ranking performance by ROC-AUC, which is useful when creating an ordered list of customers for calling.</w:t>
      </w:r>
      <w:r>
        <w:rPr>
          <w:b/>
        </w:rPr>
      </w:r>
      <w:r/>
    </w:p>
    <w:p w:rsidR="00DE5434" w:rsidRDefault="001E2484">
      <w:pPr>
        <w:pStyle w:val="ListParagraph"/>
        <w:numPr>
          <w:ilvl w:val="0"/>
          <w:numId w:val="1"/>
        </w:numPr>
        <w:spacing w:after="60" w:line="360" w:lineRule="auto"/>
        <w:jc w:val="both"/>
      </w:pPr>
      <w:r>
        <w:t>It can model non-linear relationships, such as changes across months and interest-rate ranges, and is relatively robust to outlying observations.</w:t>
      </w:r>
      <w:r>
        <w:rPr>
          <w:b/>
        </w:rPr>
      </w:r>
      <w:r/>
    </w:p>
    <w:p w:rsidR="00DE5434" w:rsidRDefault="001E2484">
      <w:pPr>
        <w:pStyle w:val="ListParagraph"/>
        <w:numPr>
          <w:ilvl w:val="0"/>
          <w:numId w:val="1"/>
        </w:numPr>
        <w:spacing w:after="60" w:line="360" w:lineRule="auto"/>
        <w:jc w:val="both"/>
      </w:pPr>
      <w:r>
        <w:t>Averaging the results of 300 decision trees helps make its predictions more stable and limits overfitting.</w:t>
      </w:r>
      <w:r>
        <w:rPr>
          <w:b/>
        </w:rPr>
      </w:r>
      <w:r/>
    </w:p>
    <w:p w:rsidR="00DE5434" w:rsidRDefault="001E2484">
      <w:pPr>
        <w:pStyle w:val="ListParagraph"/>
        <w:numPr>
          <w:ilvl w:val="0"/>
          <w:numId w:val="1"/>
        </w:numPr>
        <w:spacing w:after="60" w:line="360" w:lineRule="auto"/>
        <w:jc w:val="both"/>
      </w:pPr>
      <w:r>
        <w:t>The decision threshold can be chosen according to campaign costs. Missing a likely subscriber may mean losing a sale, whereas a false positive usually means only an additional call; therefore, recall can be more valuable than maximising accuracy.</w:t>
      </w:r>
      <w:r>
        <w:rPr>
          <w:b/>
        </w:rPr>
      </w:r>
      <w:r/>
      <w:r>
        <w:rPr>
          <w:b/>
        </w:rPr>
      </w:r>
      <w:r/>
    </w:p>
    <w:p w:rsidR="00DE5434" w:rsidRDefault="001E2484">
      <w:pPr>
        <w:pStyle w:val="Heading2"/>
        <w:spacing w:before="240" w:after="120"/>
      </w:pPr>
      <w:bookmarkStart w:id="67" w:name="bm_s9_2"/>
      <w:r>
        <w:t>9.2 Business Recommendations</w:t>
      </w:r>
      <w:bookmarkEnd w:id="67"/>
    </w:p>
    <w:p w:rsidR="00DE5434" w:rsidRDefault="001E2484">
      <w:pPr>
        <w:pStyle w:val="ListParagraph"/>
        <w:numPr>
          <w:ilvl w:val="0"/>
          <w:numId w:val="1"/>
        </w:numPr>
        <w:spacing w:after="60" w:line="360" w:lineRule="auto"/>
        <w:jc w:val="both"/>
      </w:pPr>
      <w:r>
        <w:rPr>
          <w:b/>
        </w:rPr>
        <w:t>Before each campaign, calculate a probability score for every eligible customer and contact people in descending score order. The highest-ranked 20% are estimated to contain about 66% of subscribers, producing roughly three times the conversion rate of random calling.</w:t>
      </w:r>
      <w:r/>
    </w:p>
    <w:p w:rsidR="00DE5434" w:rsidRDefault="001E2484">
      <w:pPr>
        <w:pStyle w:val="ListParagraph"/>
        <w:numPr>
          <w:ilvl w:val="0"/>
          <w:numId w:val="1"/>
        </w:numPr>
        <w:spacing w:after="60" w:line="360" w:lineRule="auto"/>
        <w:jc w:val="both"/>
      </w:pPr>
      <w:r>
        <w:rPr>
          <w:b/>
        </w:rPr>
        <w:t>Consider a threshold between 0.2 and 0.3 to identify about 50–60% of subscribers, compared with approximately 24% at the default threshold. This approach requires more calls, but may be worthwhile when the cost of missing a potential customer is high.</w:t>
      </w:r>
      <w:r/>
    </w:p>
    <w:p w:rsidR="00DE5434" w:rsidRDefault="001E2484">
      <w:pPr>
        <w:pStyle w:val="ListParagraph"/>
        <w:numPr>
          <w:ilvl w:val="0"/>
          <w:numId w:val="1"/>
        </w:numPr>
        <w:spacing w:after="60" w:line="360" w:lineRule="auto"/>
        <w:jc w:val="both"/>
      </w:pPr>
      <w:r>
        <w:rPr>
          <w:b/>
        </w:rPr>
        <w:t>Prioritise segments with stronger historical response, including customers with a previous successful campaign, students, retired customers and mobile-phone contacts. Schedule campaigns with economic conditions in mind and avoid repeatedly contacting the same customer; limiting attempts to around three is a reasonable starting point from these results.</w:t>
      </w:r>
      <w:r/>
    </w:p>
    <w:p w:rsidR="00DE5434" w:rsidRDefault="001E2484">
      <w:pPr>
        <w:pStyle w:val="Heading2"/>
        <w:spacing w:before="240" w:after="120"/>
      </w:pPr>
      <w:bookmarkStart w:id="68" w:name="bm_s9_3"/>
      <w:r>
        <w:t>9.3 Limitations</w:t>
      </w:r>
      <w:bookmarkEnd w:id="68"/>
    </w:p>
    <w:p w:rsidR="00DE5434" w:rsidRDefault="001E2484">
      <w:pPr>
        <w:pStyle w:val="ListParagraph"/>
        <w:numPr>
          <w:ilvl w:val="0"/>
          <w:numId w:val="1"/>
        </w:numPr>
        <w:spacing w:after="60" w:line="360" w:lineRule="auto"/>
        <w:jc w:val="both"/>
      </w:pPr>
      <w:r>
        <w:rPr>
          <w:b/>
        </w:rPr>
        <w:t>The target is imbalanced, with subscribers representing only about 11% of observations. At the default threshold, every model tends to predict “no” frequently, and results vary when the threshold changes. Class weighting, SMOTE and cost-sensitive methods were not tested and could affect the relative ranking of the models.</w:t>
      </w:r>
      <w:r/>
    </w:p>
    <w:p w:rsidR="00DE5434" w:rsidRDefault="001E2484">
      <w:pPr>
        <w:pStyle w:val="ListParagraph"/>
        <w:numPr>
          <w:ilvl w:val="0"/>
          <w:numId w:val="1"/>
        </w:numPr>
        <w:spacing w:after="60" w:line="360" w:lineRule="auto"/>
        <w:jc w:val="both"/>
      </w:pPr>
      <w:r>
        <w:rPr>
          <w:b/>
        </w:rPr>
        <w:t>The strongest predictors include macroeconomic indicators from 2008–2010, a period affected by the financial crisis. Their relationships with subscription may differ in other economic environments, so the model should be validated and retrained on more recent campaign data before continued use.</w:t>
      </w:r>
      <w:r/>
    </w:p>
    <w:p w:rsidR="00DE5434" w:rsidRDefault="001E2484">
      <w:pPr>
        <w:pStyle w:val="Heading1"/>
        <w:pageBreakBefore/>
        <w:spacing w:before="0" w:after="120" w:line="240" w:lineRule="auto"/>
        <w:jc w:val="center"/>
      </w:pPr>
      <w:bookmarkStart w:id="69" w:name="bm_ch10"/>
      <w:r>
        <w:lastRenderedPageBreak/>
        <w:t>CHAPTER 10</w:t>
        <w:br/>
        <w:t>CONCLUSION AND REFERENCES</w:t>
      </w:r>
      <w:bookmarkEnd w:id="69"/>
    </w:p>
    <w:p w:rsidR="00DE5434" w:rsidRDefault="00DE5434">
      <w:pPr>
        <w:spacing w:after="120" w:line="360" w:lineRule="auto"/>
        <w:jc w:val="both"/>
      </w:pPr>
    </w:p>
    <w:p w:rsidR="00DE5434" w:rsidRDefault="001E2484">
      <w:pPr>
        <w:pStyle w:val="Heading2"/>
        <w:spacing w:before="240" w:after="120"/>
      </w:pPr>
      <w:bookmarkStart w:id="70" w:name="bm_s10_1"/>
      <w:r>
        <w:t>10.1 Conclusion</w:t>
      </w:r>
      <w:bookmarkEnd w:id="70"/>
    </w:p>
    <w:p w:rsidR="00DE5434" w:rsidRDefault="001E2484">
      <w:pPr>
        <w:spacing w:after="120" w:line="360" w:lineRule="auto"/>
        <w:jc w:val="both"/>
      </w:pPr>
      <w:r>
        <w:t>Both projects applied the main stages of data science: understanding the data, cleaning and preparing features, exploratory analysis, model training, evaluation, interpretation and presentation. In the Titanic study, Logistic Regression achieved 84.4% accuracy and a ROC-AUC of 0.90. Coefficients and p-values highlighted sex, ticket class and age, and the resulting model was integrated into an interactive Streamlit application. In the bank-marketing study, four classifiers were assessed on a strongly imbalanced target. Since their accuracy scores were similar, precision, recall, F1-score and ROC-AUC were considered alongside the business impact of prediction errors. Random Forest ranked customers most effectively, with an AUC of 0.801, and threshold tuning allowed it to identify approximately 59% of subscribers. It is therefore the preferred model for prioritising marketing calls in this analysis. Overall, meaningful metrics and an understandable explanation of predictions are as important as the algorithm selected.</w:t>
      </w:r>
      <w:r>
        <w:rPr>
          <w:b/>
        </w:rPr>
      </w:r>
      <w:r/>
      <w:r>
        <w:rPr>
          <w:b/>
        </w:rPr>
      </w:r>
      <w:r/>
    </w:p>
    <w:p w:rsidR="00DE5434" w:rsidRDefault="001E2484">
      <w:pPr>
        <w:pStyle w:val="Heading2"/>
        <w:spacing w:before="240" w:after="120"/>
      </w:pPr>
      <w:bookmarkStart w:id="71" w:name="bm_s10_2"/>
      <w:r>
        <w:t>10.2 References</w:t>
      </w:r>
      <w:bookmarkEnd w:id="71"/>
    </w:p>
    <w:p w:rsidR="00DE5434" w:rsidRDefault="001E2484">
      <w:pPr>
        <w:spacing w:after="120" w:line="360" w:lineRule="auto"/>
        <w:ind w:left="510" w:hanging="510"/>
      </w:pPr>
      <w:r>
        <w:t>[1] Kaggle, “Titanic – Machine Learning from Disaster” dataset. https://www.kaggle.com/c/titanic</w:t>
      </w:r>
    </w:p>
    <w:p w:rsidR="00DE5434" w:rsidRDefault="001E2484">
      <w:pPr>
        <w:spacing w:after="120" w:line="360" w:lineRule="auto"/>
        <w:ind w:left="510" w:hanging="510"/>
      </w:pPr>
      <w:r>
        <w:t>[2] S. Moro, P. Cortez and P. Rita, “A data-driven approach to predict the success of bank telemarketing,” Decision Support Systems, vol. 62, pp. 22–31, 2014.</w:t>
      </w:r>
    </w:p>
    <w:p w:rsidR="00DE5434" w:rsidRDefault="001E2484">
      <w:pPr>
        <w:spacing w:after="120" w:line="360" w:lineRule="auto"/>
        <w:ind w:left="510" w:hanging="510"/>
      </w:pPr>
      <w:r>
        <w:t>[3] UCI Machine Learning Repository, “Bank Marketing” dataset. https://archive.ics.uci.edu/dataset/222/bank+marketing</w:t>
      </w:r>
    </w:p>
    <w:p w:rsidR="00DE5434" w:rsidRDefault="001E2484">
      <w:pPr>
        <w:spacing w:after="120" w:line="360" w:lineRule="auto"/>
        <w:ind w:left="510" w:hanging="510"/>
      </w:pPr>
      <w:r>
        <w:t>[4] F. Pedregosa et al., “Scikit-learn: Machine Learning in Python,” Journal of Machine Learning Research, vol. 12, pp. 2825–2830, 2011.</w:t>
      </w:r>
    </w:p>
    <w:p w:rsidR="00DE5434" w:rsidRDefault="001E2484">
      <w:pPr>
        <w:spacing w:after="120" w:line="360" w:lineRule="auto"/>
        <w:ind w:left="510" w:hanging="510"/>
      </w:pPr>
      <w:r>
        <w:t>[5] L. Breiman, “Random Forests,” Machine Learning, vol. 45, pp. 5–32, 2001.</w:t>
      </w:r>
    </w:p>
    <w:p w:rsidR="00DE5434" w:rsidRDefault="001E2484">
      <w:pPr>
        <w:spacing w:after="120" w:line="360" w:lineRule="auto"/>
        <w:ind w:left="510" w:hanging="510"/>
      </w:pPr>
      <w:r>
        <w:t>[6] S. Seabold and J. Perktold, “statsmodels: Econometric and statistical modeling with Python,” Proc. 9th Python in Science Conference, 2010.</w:t>
      </w:r>
    </w:p>
    <w:p w:rsidR="00DE5434" w:rsidRDefault="001E2484">
      <w:pPr>
        <w:spacing w:after="120" w:line="360" w:lineRule="auto"/>
        <w:ind w:left="510" w:hanging="510"/>
      </w:pPr>
      <w:r>
        <w:t>[7] Streamlit documentation, “Deploy your app on Community Cloud.” https://docs.streamlit.io/streamlit-community-cloud/deploy-your-app</w:t>
      </w:r>
    </w:p>
    <w:sectPr w:rsidR="00DE5434">
      <w:footerReference w:type="default" r:id="rId2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1E2484">
      <w:pPr>
        <w:spacing w:after="0" w:line="240" w:lineRule="auto"/>
      </w:pPr>
      <w:r>
        <w:separator/>
      </w:r>
    </w:p>
  </w:endnote>
  <w:endnote w:type="continuationSeparator" w:id="0">
    <w:p w:rsidR="00000000" w:rsidRDefault="001E2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5434" w:rsidRDefault="001E2484">
    <w:pPr>
      <w:jc w:val="center"/>
    </w:pPr>
    <w:r>
      <w:rPr>
        <w:sz w:val="22"/>
      </w:rPr>
      <w:fldChar w:fldCharType="begin"/>
    </w:r>
    <w:r>
      <w:rPr>
        <w:sz w:val="22"/>
      </w:rPr>
      <w:instrText xml:space="preserve"> PAGE </w:instrText>
    </w:r>
    <w:r>
      <w:rPr>
        <w:sz w:val="22"/>
      </w:rPr>
      <w:fldChar w:fldCharType="separate"/>
    </w:r>
    <w:r>
      <w:rPr>
        <w:noProof/>
        <w:sz w:val="22"/>
      </w:rPr>
      <w:t>v</w:t>
    </w:r>
    <w:r>
      <w:rPr>
        <w:sz w:val="22"/>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5434" w:rsidRDefault="001E2484">
    <w:pPr>
      <w:jc w:val="center"/>
    </w:pPr>
    <w:r>
      <w:rPr>
        <w:sz w:val="22"/>
      </w:rPr>
      <w:fldChar w:fldCharType="begin"/>
    </w:r>
    <w:r>
      <w:rPr>
        <w:sz w:val="22"/>
      </w:rPr>
      <w:instrText xml:space="preserve"> PAGE </w:instrText>
    </w:r>
    <w:r>
      <w:rPr>
        <w:sz w:val="22"/>
      </w:rPr>
      <w:fldChar w:fldCharType="separate"/>
    </w:r>
    <w:r>
      <w:rPr>
        <w:noProof/>
        <w:sz w:val="22"/>
      </w:rPr>
      <w:t>21</w:t>
    </w:r>
    <w:r>
      <w:rPr>
        <w:sz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1E2484">
      <w:pPr>
        <w:spacing w:after="0" w:line="240" w:lineRule="auto"/>
      </w:pPr>
      <w:r>
        <w:separator/>
      </w:r>
    </w:p>
  </w:footnote>
  <w:footnote w:type="continuationSeparator" w:id="0">
    <w:p w:rsidR="00000000" w:rsidRDefault="001E24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467062"/>
    <w:multiLevelType w:val="multilevel"/>
    <w:tmpl w:val="7BD04298"/>
    <w:lvl w:ilvl="0">
      <w:start w:val="1"/>
      <w:numFmt w:val="upperLetter"/>
      <w:lvlText w:val="%1."/>
      <w:lvlJc w:val="left"/>
      <w:pPr>
        <w:ind w:left="720" w:hanging="360"/>
      </w:pPr>
      <w:rPr>
        <w:b w:val="0"/>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ADA3769"/>
    <w:multiLevelType w:val="multilevel"/>
    <w:tmpl w:val="D3CA82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6390C38"/>
    <w:multiLevelType w:val="hybridMultilevel"/>
    <w:tmpl w:val="CDEA31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0E556EE"/>
    <w:multiLevelType w:val="multilevel"/>
    <w:tmpl w:val="3E60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DA4351"/>
    <w:multiLevelType w:val="multilevel"/>
    <w:tmpl w:val="F8AEB6BE"/>
    <w:lvl w:ilvl="0">
      <w:start w:val="4"/>
      <w:numFmt w:val="decimal"/>
      <w:lvlText w:val="%1"/>
      <w:lvlJc w:val="left"/>
      <w:pPr>
        <w:ind w:left="470" w:hanging="361"/>
      </w:pPr>
    </w:lvl>
    <w:lvl w:ilvl="1">
      <w:start w:val="1"/>
      <w:numFmt w:val="decimal"/>
      <w:lvlText w:val="%1.%2"/>
      <w:lvlJc w:val="left"/>
      <w:pPr>
        <w:ind w:left="470" w:hanging="361"/>
      </w:pPr>
      <w:rPr>
        <w:rFonts w:ascii="Times New Roman" w:eastAsia="Times New Roman" w:hAnsi="Times New Roman" w:cs="Times New Roman"/>
        <w:b/>
        <w:bCs w:val="0"/>
        <w:i w:val="0"/>
        <w:sz w:val="24"/>
        <w:szCs w:val="24"/>
      </w:rPr>
    </w:lvl>
    <w:lvl w:ilvl="2">
      <w:numFmt w:val="bullet"/>
      <w:lvlText w:val="•"/>
      <w:lvlJc w:val="left"/>
      <w:pPr>
        <w:ind w:left="1527" w:hanging="361"/>
      </w:pPr>
    </w:lvl>
    <w:lvl w:ilvl="3">
      <w:numFmt w:val="bullet"/>
      <w:lvlText w:val="•"/>
      <w:lvlJc w:val="left"/>
      <w:pPr>
        <w:ind w:left="2051" w:hanging="361"/>
      </w:pPr>
    </w:lvl>
    <w:lvl w:ilvl="4">
      <w:numFmt w:val="bullet"/>
      <w:lvlText w:val="•"/>
      <w:lvlJc w:val="left"/>
      <w:pPr>
        <w:ind w:left="2575" w:hanging="361"/>
      </w:pPr>
    </w:lvl>
    <w:lvl w:ilvl="5">
      <w:numFmt w:val="bullet"/>
      <w:lvlText w:val="•"/>
      <w:lvlJc w:val="left"/>
      <w:pPr>
        <w:ind w:left="3099" w:hanging="361"/>
      </w:pPr>
    </w:lvl>
    <w:lvl w:ilvl="6">
      <w:numFmt w:val="bullet"/>
      <w:lvlText w:val="•"/>
      <w:lvlJc w:val="left"/>
      <w:pPr>
        <w:ind w:left="3623" w:hanging="361"/>
      </w:pPr>
    </w:lvl>
    <w:lvl w:ilvl="7">
      <w:numFmt w:val="bullet"/>
      <w:lvlText w:val="•"/>
      <w:lvlJc w:val="left"/>
      <w:pPr>
        <w:ind w:left="4147" w:hanging="361"/>
      </w:pPr>
    </w:lvl>
    <w:lvl w:ilvl="8">
      <w:numFmt w:val="bullet"/>
      <w:lvlText w:val="•"/>
      <w:lvlJc w:val="left"/>
      <w:pPr>
        <w:ind w:left="4671" w:hanging="361"/>
      </w:pPr>
    </w:lvl>
  </w:abstractNum>
  <w:abstractNum w:abstractNumId="5" w15:restartNumberingAfterBreak="0">
    <w:nsid w:val="7D40436B"/>
    <w:multiLevelType w:val="multilevel"/>
    <w:tmpl w:val="2DA68D0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3"/>
  </w:num>
  <w:num w:numId="2">
    <w:abstractNumId w:val="1"/>
  </w:num>
  <w:num w:numId="3">
    <w:abstractNumId w:val="4"/>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515"/>
    <w:rsid w:val="00100CC8"/>
    <w:rsid w:val="001454D2"/>
    <w:rsid w:val="001E2484"/>
    <w:rsid w:val="002D5C87"/>
    <w:rsid w:val="003D61F7"/>
    <w:rsid w:val="004559B3"/>
    <w:rsid w:val="00485D61"/>
    <w:rsid w:val="0051331C"/>
    <w:rsid w:val="005E104A"/>
    <w:rsid w:val="005E4515"/>
    <w:rsid w:val="0063581F"/>
    <w:rsid w:val="00686249"/>
    <w:rsid w:val="006B0CF8"/>
    <w:rsid w:val="00743950"/>
    <w:rsid w:val="00795491"/>
    <w:rsid w:val="009C60F9"/>
    <w:rsid w:val="00A42AA3"/>
    <w:rsid w:val="00A84914"/>
    <w:rsid w:val="00A92C54"/>
    <w:rsid w:val="00C752DF"/>
    <w:rsid w:val="00D27EB2"/>
    <w:rsid w:val="00D3194D"/>
    <w:rsid w:val="00D576C3"/>
    <w:rsid w:val="00D73845"/>
    <w:rsid w:val="00DE5434"/>
    <w:rsid w:val="00E33CD2"/>
    <w:rsid w:val="00FA180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58C900-97E2-4ABF-AEA8-2913579A9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3CD2"/>
    <w:pPr>
      <w:spacing w:after="200" w:line="276" w:lineRule="auto"/>
    </w:pPr>
    <w:rPr>
      <w:rFonts w:ascii="Times New Roman" w:eastAsia="Times New Roman" w:hAnsi="Times New Roman" w:cs="Times New Roman"/>
      <w:color w:val="000000"/>
      <w:kern w:val="0"/>
      <w:sz w:val="24"/>
      <w:lang w:val="en-US"/>
      <w14:ligatures w14:val="none"/>
    </w:rPr>
  </w:style>
  <w:style w:type="paragraph" w:styleId="Heading1">
    <w:name w:val="heading 1"/>
    <w:basedOn w:val="Normal"/>
    <w:next w:val="Normal"/>
    <w:link w:val="Heading1Char"/>
    <w:uiPriority w:val="9"/>
    <w:qFormat/>
    <w:rsid w:val="005E4515"/>
    <w:pPr>
      <w:keepNext/>
      <w:keepLines/>
      <w:spacing w:before="360" w:after="80"/>
      <w:outlineLvl w:val="0"/>
    </w:pPr>
    <w:rPr>
      <w:b/>
      <w:sz w:val="32"/>
      <w:szCs w:val="40"/>
    </w:rPr>
  </w:style>
  <w:style w:type="paragraph" w:styleId="Heading2">
    <w:name w:val="heading 2"/>
    <w:basedOn w:val="Normal"/>
    <w:next w:val="Normal"/>
    <w:link w:val="Heading2Char"/>
    <w:uiPriority w:val="9"/>
    <w:semiHidden/>
    <w:unhideWhenUsed/>
    <w:qFormat/>
    <w:rsid w:val="005E4515"/>
    <w:pPr>
      <w:keepNext/>
      <w:keepLines/>
      <w:spacing w:before="160" w:after="80"/>
      <w:outlineLvl w:val="1"/>
    </w:pPr>
    <w:rPr>
      <w:b/>
      <w:sz w:val="28"/>
      <w:szCs w:val="32"/>
    </w:rPr>
  </w:style>
  <w:style w:type="paragraph" w:styleId="Heading3">
    <w:name w:val="heading 3"/>
    <w:basedOn w:val="Normal"/>
    <w:next w:val="Normal"/>
    <w:link w:val="Heading3Char"/>
    <w:uiPriority w:val="9"/>
    <w:semiHidden/>
    <w:unhideWhenUsed/>
    <w:qFormat/>
    <w:rsid w:val="005E45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5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5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5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5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45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5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5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515"/>
    <w:rPr>
      <w:rFonts w:eastAsiaTheme="majorEastAsia" w:cstheme="majorBidi"/>
      <w:color w:val="272727" w:themeColor="text1" w:themeTint="D8"/>
    </w:rPr>
  </w:style>
  <w:style w:type="paragraph" w:styleId="Title">
    <w:name w:val="Title"/>
    <w:basedOn w:val="Normal"/>
    <w:next w:val="Normal"/>
    <w:link w:val="TitleChar"/>
    <w:uiPriority w:val="10"/>
    <w:qFormat/>
    <w:rsid w:val="005E4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515"/>
    <w:pPr>
      <w:spacing w:before="160"/>
      <w:jc w:val="center"/>
    </w:pPr>
    <w:rPr>
      <w:i/>
      <w:iCs/>
      <w:color w:val="404040" w:themeColor="text1" w:themeTint="BF"/>
    </w:rPr>
  </w:style>
  <w:style w:type="character" w:customStyle="1" w:styleId="QuoteChar">
    <w:name w:val="Quote Char"/>
    <w:basedOn w:val="DefaultParagraphFont"/>
    <w:link w:val="Quote"/>
    <w:uiPriority w:val="29"/>
    <w:rsid w:val="005E4515"/>
    <w:rPr>
      <w:i/>
      <w:iCs/>
      <w:color w:val="404040" w:themeColor="text1" w:themeTint="BF"/>
    </w:rPr>
  </w:style>
  <w:style w:type="paragraph" w:styleId="ListParagraph">
    <w:name w:val="List Paragraph"/>
    <w:basedOn w:val="Normal"/>
    <w:uiPriority w:val="34"/>
    <w:qFormat/>
    <w:rsid w:val="005E4515"/>
    <w:pPr>
      <w:ind w:left="720"/>
      <w:contextualSpacing/>
    </w:pPr>
  </w:style>
  <w:style w:type="character" w:styleId="IntenseEmphasis">
    <w:name w:val="Intense Emphasis"/>
    <w:basedOn w:val="DefaultParagraphFont"/>
    <w:uiPriority w:val="21"/>
    <w:qFormat/>
    <w:rsid w:val="005E4515"/>
    <w:rPr>
      <w:i/>
      <w:iCs/>
      <w:color w:val="2F5496" w:themeColor="accent1" w:themeShade="BF"/>
    </w:rPr>
  </w:style>
  <w:style w:type="paragraph" w:styleId="IntenseQuote">
    <w:name w:val="Intense Quote"/>
    <w:basedOn w:val="Normal"/>
    <w:next w:val="Normal"/>
    <w:link w:val="IntenseQuoteChar"/>
    <w:uiPriority w:val="30"/>
    <w:qFormat/>
    <w:rsid w:val="005E45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515"/>
    <w:rPr>
      <w:i/>
      <w:iCs/>
      <w:color w:val="2F5496" w:themeColor="accent1" w:themeShade="BF"/>
    </w:rPr>
  </w:style>
  <w:style w:type="character" w:styleId="IntenseReference">
    <w:name w:val="Intense Reference"/>
    <w:basedOn w:val="DefaultParagraphFont"/>
    <w:uiPriority w:val="32"/>
    <w:qFormat/>
    <w:rsid w:val="005E4515"/>
    <w:rPr>
      <w:b/>
      <w:bCs/>
      <w:smallCaps/>
      <w:color w:val="2F5496" w:themeColor="accent1" w:themeShade="BF"/>
      <w:spacing w:val="5"/>
    </w:rPr>
  </w:style>
  <w:style w:type="table" w:styleId="TableGrid">
    <w:name w:val="Table Grid"/>
    <w:basedOn w:val="TableNormal"/>
    <w:uiPriority w:val="59"/>
    <w:qFormat/>
    <w:rsid w:val="00485D61"/>
    <w:pPr>
      <w:spacing w:after="0" w:line="240" w:lineRule="auto"/>
    </w:pPr>
    <w:rPr>
      <w:rFonts w:eastAsiaTheme="minorEastAsia"/>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8747517">
      <w:bodyDiv w:val="1"/>
      <w:marLeft w:val="0"/>
      <w:marRight w:val="0"/>
      <w:marTop w:val="0"/>
      <w:marBottom w:val="0"/>
      <w:divBdr>
        <w:top w:val="none" w:sz="0" w:space="0" w:color="auto"/>
        <w:left w:val="none" w:sz="0" w:space="0" w:color="auto"/>
        <w:bottom w:val="none" w:sz="0" w:space="0" w:color="auto"/>
        <w:right w:val="none" w:sz="0" w:space="0" w:color="auto"/>
      </w:divBdr>
    </w:div>
    <w:div w:id="973679552">
      <w:bodyDiv w:val="1"/>
      <w:marLeft w:val="0"/>
      <w:marRight w:val="0"/>
      <w:marTop w:val="0"/>
      <w:marBottom w:val="0"/>
      <w:divBdr>
        <w:top w:val="none" w:sz="0" w:space="0" w:color="auto"/>
        <w:left w:val="none" w:sz="0" w:space="0" w:color="auto"/>
        <w:bottom w:val="none" w:sz="0" w:space="0" w:color="auto"/>
        <w:right w:val="none" w:sz="0" w:space="0" w:color="auto"/>
      </w:divBdr>
    </w:div>
    <w:div w:id="1738698668">
      <w:bodyDiv w:val="1"/>
      <w:marLeft w:val="0"/>
      <w:marRight w:val="0"/>
      <w:marTop w:val="0"/>
      <w:marBottom w:val="0"/>
      <w:divBdr>
        <w:top w:val="none" w:sz="0" w:space="0" w:color="auto"/>
        <w:left w:val="none" w:sz="0" w:space="0" w:color="auto"/>
        <w:bottom w:val="none" w:sz="0" w:space="0" w:color="auto"/>
        <w:right w:val="none" w:sz="0" w:space="0" w:color="auto"/>
      </w:divBdr>
    </w:div>
    <w:div w:id="2055304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4595</Words>
  <Characters>26197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Case Studies: Titanic Survival Prediction and Bank Marketing Classification</dc:title>
  <dc:subject/>
  <dc:creator>Anila M</dc:creator>
  <cp:keywords/>
  <dc:description/>
  <cp:lastModifiedBy>Dell</cp:lastModifiedBy>
  <cp:revision>3</cp:revision>
  <cp:lastPrinted>2026-10-27T17:47:00Z</cp:lastPrinted>
  <dcterms:created xsi:type="dcterms:W3CDTF">2026-10-03T04:58:00Z</dcterms:created>
  <dcterms:modified xsi:type="dcterms:W3CDTF">2026-10-27T17:48:00Z</dcterms:modified>
</cp:coreProperties>
</file>