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14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</w:pPr>
    </w:p>
    <w:p w14:paraId="4F73C407">
      <w:pPr>
        <w:pStyle w:val="132"/>
        <w:shd w:val="clear" w:color="auto" w:fill="auto"/>
        <w:spacing w:after="0" w:line="240" w:lineRule="exact"/>
      </w:pPr>
    </w:p>
    <w:p w14:paraId="6B434EB5">
      <w:pPr>
        <w:pStyle w:val="132"/>
        <w:shd w:val="clear" w:color="auto" w:fill="auto"/>
        <w:spacing w:after="0" w:line="240" w:lineRule="exact"/>
        <w:jc w:val="both"/>
      </w:pPr>
      <w:r>
        <w:t xml:space="preserve">г.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Новосибирск</w:t>
      </w:r>
      <w:r>
        <w:t xml:space="preserve">                                                                                    «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Объект datetime хранящий текущий день</w:t>
      </w:r>
      <w:r>
        <w:t xml:space="preserve">»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Объект datetime хранящий текущий месяц</w:t>
      </w:r>
      <w:r>
        <w:t>20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Объект datetime хранящий текущий год</w:t>
      </w:r>
      <w:r>
        <w:t xml:space="preserve"> г.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</w:pPr>
    </w:p>
    <w:p w14:paraId="03DCF48A">
      <w:pPr>
        <w:pStyle w:val="132"/>
        <w:shd w:val="clear" w:color="auto" w:fill="auto"/>
        <w:spacing w:after="0" w:line="274" w:lineRule="exact"/>
        <w:jc w:val="both"/>
      </w:pP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Психическая больница</w:t>
      </w:r>
      <w:r>
        <w:t xml:space="preserve"> «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Цветочки</w:t>
      </w:r>
      <w:r>
        <w:t xml:space="preserve">», именуемое в дальнейшем «Работодатель», в лице генерального директора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Хаустова Артёма Сергеевича</w:t>
      </w:r>
      <w:r>
        <w:rPr>
          <w:rStyle w:val="126"/>
          <w:b w:val="0"/>
          <w:bCs w:val="0"/>
        </w:rPr>
        <w:t xml:space="preserve">, </w:t>
      </w:r>
      <w: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</w:pPr>
      <w:r>
        <w:t xml:space="preserve">и гражданин (ка)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Андрей Андреев</w:t>
      </w:r>
      <w:r>
        <w:rPr>
          <w:rStyle w:val="126"/>
          <w:b w:val="0"/>
          <w:bCs w:val="0"/>
        </w:rPr>
        <w:t xml:space="preserve">, </w:t>
      </w:r>
      <w: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психиатрическую больницу: Цветочки</w:t>
      </w:r>
      <w:r>
        <w:t xml:space="preserve"> на должность: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Медсестра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ул. Смертова 27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>
        <w:rPr>
          <w:rStyle w:val="126"/>
          <w:b w:val="0"/>
          <w:bCs w:val="0"/>
        </w:rPr>
        <w:t>«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Объект datetime хранящий день когда тип пойдёт на работу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Style w:val="126"/>
          <w:b w:val="0"/>
          <w:bCs w:val="0"/>
        </w:rPr>
        <w:t xml:space="preserve">» </w:t>
      </w:r>
      <w:r>
        <w:rPr>
          <w:rStyle w:val="126"/>
          <w:rFonts w:hint="default"/>
          <w:b w:val="0"/>
          <w:bCs w:val="0"/>
          <w:lang w:val="en-US"/>
        </w:rPr>
        <w:t>Объект datetime хранящий текущий год</w:t>
      </w:r>
      <w:r>
        <w:rPr>
          <w:rStyle w:val="126"/>
          <w:b w:val="0"/>
          <w:bCs w:val="0"/>
        </w:rPr>
        <w:t xml:space="preserve"> года.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 месяц</w:t>
      </w:r>
      <w:r>
        <w:rPr>
          <w:rStyle w:val="126"/>
          <w:b w:val="0"/>
          <w:bCs w:val="0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</w:r>
      <w:r>
        <w:t>безопасность и условия</w:t>
      </w:r>
      <w:r>
        <w:tab/>
      </w:r>
      <w:r>
        <w:t>труда,</w:t>
      </w:r>
      <w:r>
        <w:tab/>
      </w:r>
      <w: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50000</w:t>
      </w:r>
      <w: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пятьдесят тысяч</w:t>
      </w:r>
      <w: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Какой то крутой документ</w:t>
      </w:r>
      <w:r>
        <w:t xml:space="preserve"> «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Доп выплат не будет</w:t>
      </w:r>
      <w:r>
        <w:t>».</w:t>
      </w:r>
    </w:p>
    <w:p w14:paraId="639BAAF8">
      <w:pPr>
        <w:pStyle w:val="132"/>
        <w:shd w:val="clear" w:color="auto" w:fill="auto"/>
        <w:spacing w:after="0"/>
        <w:ind w:firstLine="600"/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9356FA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14:paraId="4C50B8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14:paraId="37466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ascii="Times New Roman" w:hAnsi="Times New Roman" w:cs="Times New Roman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Хаустова Артёма Сергеевича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Андрей Андреев</w:t>
      </w:r>
    </w:p>
    <w:p w14:paraId="66EA9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Mickey</w:t>
      </w:r>
      <w:r>
        <w:rPr>
          <w:rFonts w:ascii="Times New Roman" w:hAnsi="Times New Roman" w:cs="Times New Roman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Паспорт: серия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2322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ascii="Times New Roman" w:hAnsi="Times New Roman" w:cs="Times New Roman"/>
        </w:rPr>
        <w:t>№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143412</w:t>
      </w:r>
    </w:p>
    <w:p w14:paraId="22395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680076212</w:t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вымсвымвамва</w:t>
      </w:r>
    </w:p>
    <w:p w14:paraId="49F54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ул. Смертова 27</w:t>
      </w:r>
    </w:p>
    <w:p w14:paraId="6C8B624D">
      <w:pPr>
        <w:rPr>
          <w:rFonts w:ascii="Times New Roman" w:hAnsi="Times New Roman" w:cs="Times New Roman"/>
        </w:rPr>
      </w:pPr>
      <w:bookmarkStart w:id="3" w:name="_GoBack"/>
      <w:bookmarkEnd w:id="3"/>
    </w:p>
    <w:p w14:paraId="4F711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Теслюк Алина Витальевна</w:t>
      </w:r>
      <w:r>
        <w:rPr>
          <w:rFonts w:ascii="Times New Roman" w:hAnsi="Times New Roman" w:cs="Times New Roman"/>
        </w:rPr>
        <w:t>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Теслюк А. В.</w:t>
      </w:r>
      <w:r>
        <w:rPr>
          <w:rFonts w:ascii="Times New Roman" w:hAnsi="Times New Roman" w:cs="Times New Roman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Настоящая подпись</w:t>
      </w:r>
    </w:p>
    <w:p w14:paraId="2CBCD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Андрей Андреев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/>
      <w:r>
        <w:rPr>
          <w:rFonts w:ascii="Times New Roman" w:hAnsi="Times New Roman" w:cs="Times New Roman"/>
        </w:rPr>
        <w:t>Трудовой договор на руки получил (а).</w:t>
      </w:r>
    </w:p>
    <w:p w14:paraId="48B4340B">
      <w:pPr>
        <w:rPr>
          <w:rFonts w:hint="default"/>
          <w:lang w:val="en-US"/>
        </w:rPr>
      </w:pPr>
      <w:r>
        <w:t xml:space="preserve">Дата                                                                                                </w:t>
      </w:r>
      <w:r>
        <w:rPr>
          <w:rFonts w:hint="default"/>
          <w:lang w:val="en-US"/>
        </w:rPr>
        <w:t>Объект datetime хранящий текущий день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Объект datetime хранящий текущий месяц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Объект datetime хранящий текущий год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CC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5675F4"/>
    <w:rsid w:val="009412C5"/>
    <w:rsid w:val="00B03FCD"/>
    <w:rsid w:val="00CD20A5"/>
    <w:rsid w:val="00E72FB6"/>
    <w:rsid w:val="13A03D35"/>
    <w:rsid w:val="47C4791A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87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TigerBiba</cp:lastModifiedBy>
  <cp:lastPrinted>2113-01-01T00:00:00Z</cp:lastPrinted>
  <dcterms:modified xsi:type="dcterms:W3CDTF">2025-02-11T10:54:51Z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8DB966FB8D174BE2B4FDBE5408C7C516_12</vt:lpwstr>
  </property>
</Properties>
</file>