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</w:rPr>
      </w:pPr>
      <w:r>
        <w:rPr>
          <w:rFonts w:hint="eastAsia"/>
        </w:rPr>
        <w:t>P1.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数据报体系更好，使用虚电路当出现无法工作的路由器时，需要重新建立连接。而数据报体系更加“灵活”，路由表可以通过距离向量算法或链路状态算法更新。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虚电路体系更好，虚电路是面向连接的，路由器维持连接状态信息，可以为源到目的的会话提供固定容量。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数据报将有更多的流量控制开销，这是由数据报中各种数据包报头造成的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P2.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2^8 = 256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在连接建立时由某个中央结点决定路径和VC号。按照题意，中央结点只需在[0, 2^8-1]之间选择一个未被使用的即可。这种虚电路中的VC号不可能比(a)中确定的少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每条链路都能独立分配VC号，路由器将这些对应的VC号写入转发表，当特定VC号的分组到达后，将其VC号替换为对应的VC号并转发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P3.</w:t>
      </w:r>
    </w:p>
    <w:p>
      <w:pPr>
        <w:rPr>
          <w:rFonts w:hint="eastAsia"/>
        </w:rPr>
      </w:pPr>
      <w:r>
        <w:rPr>
          <w:rFonts w:hint="eastAsia"/>
        </w:rPr>
        <w:t>入接口、入VC号、出接口、出VC号</w:t>
      </w:r>
    </w:p>
    <w:p>
      <w:r>
        <w:rPr>
          <w:rFonts w:hint="eastAsia"/>
        </w:rPr>
        <w:t>目的地址范围、输入接口</w:t>
      </w:r>
    </w:p>
    <w:p>
      <w:pPr>
        <w:pStyle w:val="4"/>
        <w:bidi w:val="0"/>
        <w:rPr>
          <w:rFonts w:hint="eastAsia"/>
        </w:rPr>
      </w:pPr>
      <w:bookmarkStart w:id="0" w:name="t44"/>
      <w:bookmarkEnd w:id="0"/>
      <w:r>
        <w:rPr>
          <w:rFonts w:hint="eastAsia"/>
        </w:rPr>
        <w:t>P7.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不能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可能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不能</w:t>
      </w:r>
    </w:p>
    <w:p>
      <w:pPr>
        <w:pStyle w:val="4"/>
        <w:bidi w:val="0"/>
        <w:rPr>
          <w:rFonts w:hint="eastAsia"/>
        </w:rPr>
      </w:pPr>
      <w:bookmarkStart w:id="1" w:name="_GoBack"/>
      <w:r>
        <w:rPr>
          <w:rFonts w:hint="eastAsia"/>
        </w:rPr>
        <w:t>P8.</w:t>
      </w:r>
    </w:p>
    <w:bookmarkEnd w:id="1"/>
    <w:p>
      <w:pPr>
        <w:rPr>
          <w:rFonts w:hint="eastAsia"/>
        </w:rPr>
      </w:pPr>
      <w:r>
        <w:rPr>
          <w:rFonts w:hint="eastAsia"/>
        </w:rPr>
        <w:t>书上有误，应该是“n个分组到达n个输入端口”，把“出”改成“入”。</w:t>
      </w:r>
    </w:p>
    <w:p>
      <w:pPr>
        <w:rPr>
          <w:rFonts w:hint="eastAsia"/>
        </w:rPr>
      </w:pPr>
      <w:r>
        <w:rPr>
          <w:rFonts w:hint="eastAsia"/>
        </w:rPr>
        <w:t>(n-1)D、(n-1)D、0</w:t>
      </w:r>
    </w:p>
    <w:p>
      <w:r>
        <w:rPr>
          <w:rFonts w:hint="eastAsia"/>
        </w:rPr>
        <w:t>D 为输入（输出）时延，内存、总线的时延是一致的，有 n 个分组在排队，即使是发往不同的输出端口。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Aloisen Groove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oisen GrooveU">
    <w:panose1 w:val="02000500000000000000"/>
    <w:charset w:val="00"/>
    <w:family w:val="auto"/>
    <w:pitch w:val="default"/>
    <w:sig w:usb0="00000000" w:usb1="10000000" w:usb2="01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761EE"/>
    <w:multiLevelType w:val="singleLevel"/>
    <w:tmpl w:val="8A3761E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F4E1086F"/>
    <w:multiLevelType w:val="singleLevel"/>
    <w:tmpl w:val="F4E1086F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4F033B45"/>
    <w:multiLevelType w:val="singleLevel"/>
    <w:tmpl w:val="4F033B45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6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。</cp:lastModifiedBy>
  <dcterms:modified xsi:type="dcterms:W3CDTF">2019-04-09T13:49:00Z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