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0"/>
        <w:jc w:val="center"/>
      </w:pPr>
      <w:r>
        <w:rPr>
          <w:rFonts w:ascii="Trebuchet MS" w:cs="Trebuchet MS" w:eastAsia="Trebuchet MS" w:hAnsi="Trebuchet MS"/>
          <w:b/>
          <w:bCs/>
          <w:color w:val="1B6B93"/>
          <w:spacing w:val="300"/>
          <w:sz w:val="20"/>
          <w:szCs w:val="20"/>
        </w:rPr>
        <w:t xml:space="preserve">STUDIEGUIDE</w:t>
      </w:r>
    </w:p>
    <w:p>
      <w:pPr>
        <w:pBdr>
          <w:bottom w:val="single" w:color="F4A941" w:sz="6" w:space="12"/>
        </w:pBdr>
        <w:spacing w:before="120" w:after="0"/>
        <w:jc w:val="center"/>
      </w:pPr>
      <w:r>
        <w:rPr>
          <w:rFonts w:ascii="Trebuchet MS" w:cs="Trebuchet MS" w:eastAsia="Trebuchet MS" w:hAnsi="Trebuchet MS"/>
          <w:b/>
          <w:bCs/>
          <w:color w:val="0B3D5B"/>
          <w:sz w:val="52"/>
          <w:szCs w:val="52"/>
        </w:rPr>
        <w:t xml:space="preserve">Rapportskrivning</w:t>
      </w:r>
    </w:p>
    <w:p>
      <w:pPr>
        <w:spacing w:before="200" w:after="0"/>
        <w:jc w:val="center"/>
      </w:pPr>
      <w:r>
        <w:rPr>
          <w:rFonts w:ascii="Trebuchet MS" w:cs="Trebuchet MS" w:eastAsia="Trebuchet MS" w:hAnsi="Trebuchet MS"/>
          <w:color w:val="1B6B93"/>
          <w:sz w:val="28"/>
          <w:szCs w:val="28"/>
        </w:rPr>
        <w:t xml:space="preserve">Teknisk dokumentation &amp; rapporter</w:t>
      </w:r>
    </w:p>
    <w:p>
      <w:pPr>
        <w:spacing w:before="80" w:after="0"/>
        <w:jc w:val="center"/>
      </w:pPr>
      <w:r>
        <w:rPr>
          <w:rFonts w:ascii="Calibri" w:cs="Calibri" w:eastAsia="Calibri" w:hAnsi="Calibri"/>
          <w:color w:val="888888"/>
          <w:sz w:val="24"/>
          <w:szCs w:val="24"/>
        </w:rPr>
        <w:t xml:space="preserve">för nätverkstekniker</w:t>
      </w:r>
    </w:p>
    <w:p>
      <w:pPr>
        <w:spacing w:after="80"/>
      </w:pPr>
    </w:p>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80"/>
            </w:pPr>
            <w:r>
              <w:rPr>
                <w:rFonts w:ascii="Trebuchet MS" w:cs="Trebuchet MS" w:eastAsia="Trebuchet MS" w:hAnsi="Trebuchet MS"/>
                <w:b/>
                <w:bCs/>
                <w:color w:val="0B3D5B"/>
                <w:sz w:val="22"/>
                <w:szCs w:val="22"/>
              </w:rPr>
              <w:t xml:space="preserve">Kursinformation</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Kurs:</w:t>
            </w:r>
            <w:r>
              <w:rPr>
                <w:rFonts w:ascii="Calibri" w:cs="Calibri" w:eastAsia="Calibri" w:hAnsi="Calibri"/>
                <w:sz w:val="22"/>
                <w:szCs w:val="22"/>
              </w:rPr>
              <w:t xml:space="preserve"> Teknisk kommunikation — Nätverkstekniker (NY-utbildning)</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Kursansvarig:</w:t>
            </w:r>
            <w:r>
              <w:rPr>
                <w:rFonts w:ascii="Calibri" w:cs="Calibri" w:eastAsia="Calibri" w:hAnsi="Calibri"/>
                <w:sz w:val="22"/>
                <w:szCs w:val="22"/>
              </w:rPr>
              <w:t xml:space="preserve"> Johan Öhman Saldes</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Period:</w:t>
            </w:r>
            <w:r>
              <w:rPr>
                <w:rFonts w:ascii="Calibri" w:cs="Calibri" w:eastAsia="Calibri" w:hAnsi="Calibri"/>
                <w:sz w:val="22"/>
                <w:szCs w:val="22"/>
              </w:rPr>
              <w:t xml:space="preserve"> 23 februari – 13 mars 2026</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Tentamen:</w:t>
            </w:r>
            <w:r>
              <w:rPr>
                <w:rFonts w:ascii="Calibri" w:cs="Calibri" w:eastAsia="Calibri" w:hAnsi="Calibri"/>
                <w:sz w:val="22"/>
                <w:szCs w:val="22"/>
              </w:rPr>
              <w:t xml:space="preserve"> 13 mars 2026, 09:00–12:00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A941" w:sz="6"/>
              <w:left w:val="single" w:color="F4A941" w:sz="18"/>
              <w:bottom w:val="single" w:color="F4A941" w:sz="6"/>
              <w:right w:val="single" w:color="F4A941" w:sz="6"/>
            </w:tcBorders>
            <w:shd w:fill="FFF8ED" w:val="clear"/>
            <w:tcMar>
              <w:top w:type="dxa" w:w="120"/>
              <w:left w:type="dxa" w:w="200"/>
              <w:bottom w:type="dxa" w:w="120"/>
              <w:right w:type="dxa" w:w="200"/>
            </w:tcMar>
          </w:tcPr>
          <w:p>
            <w:pPr>
              <w:spacing w:after="80"/>
            </w:pPr>
            <w:r>
              <w:rPr>
                <w:rFonts w:ascii="Trebuchet MS" w:cs="Trebuchet MS" w:eastAsia="Trebuchet MS" w:hAnsi="Trebuchet MS"/>
                <w:b/>
                <w:bCs/>
                <w:color w:val="B8860B"/>
                <w:sz w:val="22"/>
                <w:szCs w:val="22"/>
              </w:rPr>
              <w:t xml:space="preserve">💡 Hur du använder denna guide</w:t>
            </w:r>
          </w:p>
          <w:p>
            <w:pPr>
              <w:spacing w:after="120" w:line="276"/>
            </w:pPr>
            <w:r>
              <w:rPr>
                <w:rFonts w:ascii="Calibri" w:cs="Calibri" w:eastAsia="Calibri" w:hAnsi="Calibri"/>
                <w:sz w:val="22"/>
                <w:szCs w:val="22"/>
              </w:rPr>
              <w:t xml:space="preserve">Det här dokumentet är din referens för rapportskrivning under hela kursen. Del 1 går igenom teori och principer. Del 2 innehåller uppgiftsbeskrivningen för designrapporten som din grupp ska skriva åt NordTech Solutions AB. Använd strukturerna och mallarna som stöd — de visar exakt vad som förväntas.</w:t>
            </w:r>
          </w:p>
        </w:tc>
      </w:tr>
    </w:tbl>
    <w:p>
      <w:pPr>
        <w:spacing w:after="80"/>
      </w:pPr>
    </w:p>
    <w:p>
      <w:pPr>
        <w:spacing w:after="80"/>
      </w:pPr>
    </w:p>
    <w:p>
      <w:pPr>
        <w:spacing w:after="80"/>
      </w:pPr>
    </w:p>
    <w:p>
      <w:pPr>
        <w:spacing w:after="80"/>
      </w:pPr>
    </w:p>
    <w:p>
      <w:pPr>
        <w:spacing w:after="80"/>
      </w:pPr>
    </w:p>
    <w:p>
      <w:pPr>
        <w:spacing w:after="80"/>
      </w:pPr>
    </w:p>
    <w:p>
      <w:pPr>
        <w:jc w:val="center"/>
      </w:pPr>
      <w:r>
        <w:rPr>
          <w:rFonts w:ascii="Calibri" w:cs="Calibri" w:eastAsia="Calibri" w:hAnsi="Calibri"/>
          <w:color w:val="AAAAAA"/>
          <w:sz w:val="18"/>
          <w:szCs w:val="18"/>
        </w:rPr>
        <w:t xml:space="preserve">Teknisk kommunikation  •  Nätverkstekniker  •  Göteborg 2026</w:t>
      </w:r>
    </w:p>
    <w:p>
      <w:r>
        <w:br w:type="page"/>
      </w:r>
    </w:p>
    <w:p>
      <w:pPr>
        <w:pBdr>
          <w:bottom w:val="single" w:color="0B3D5B" w:sz="4" w:space="8"/>
        </w:pBdr>
        <w:spacing w:before="0" w:after="200"/>
        <w:jc w:val="center"/>
      </w:pPr>
      <w:r>
        <w:rPr>
          <w:rFonts w:ascii="Trebuchet MS" w:cs="Trebuchet MS" w:eastAsia="Trebuchet MS" w:hAnsi="Trebuchet MS"/>
          <w:b/>
          <w:bCs/>
          <w:color w:val="F4A941"/>
          <w:spacing w:val="200"/>
          <w:sz w:val="18"/>
          <w:szCs w:val="18"/>
        </w:rPr>
        <w:t xml:space="preserve">DEL 1</w:t>
      </w:r>
      <w:r>
        <w:rPr>
          <w:rFonts w:ascii="Calibri" w:cs="Calibri" w:eastAsia="Calibri" w:hAnsi="Calibri"/>
          <w:sz w:val="12"/>
          <w:szCs w:val="12"/>
        </w:rPr>
        <w:t xml:space="preserve">
</w:t>
      </w:r>
    </w:p>
    <w:p>
      <w:pPr>
        <w:spacing w:after="360"/>
        <w:jc w:val="center"/>
      </w:pPr>
      <w:r>
        <w:rPr>
          <w:rFonts w:ascii="Trebuchet MS" w:cs="Trebuchet MS" w:eastAsia="Trebuchet MS" w:hAnsi="Trebuchet MS"/>
          <w:b/>
          <w:bCs/>
          <w:color w:val="0B3D5B"/>
          <w:sz w:val="36"/>
          <w:szCs w:val="36"/>
        </w:rPr>
        <w:t xml:space="preserve">Rapportskrivning — principer och struktur</w:t>
      </w:r>
    </w:p>
    <w:p>
      <w:pPr>
        <w:pStyle w:val="Heading1"/>
        <w:spacing w:before="360" w:after="200"/>
      </w:pPr>
      <w:r>
        <w:rPr>
          <w:rFonts w:ascii="Trebuchet MS" w:cs="Trebuchet MS" w:eastAsia="Trebuchet MS" w:hAnsi="Trebuchet MS"/>
          <w:b/>
          <w:bCs/>
          <w:color w:val="0B3D5B"/>
          <w:sz w:val="32"/>
          <w:szCs w:val="32"/>
        </w:rPr>
        <w:t xml:space="preserve">1. Dokumentation vs rapporter</w:t>
      </w:r>
    </w:p>
    <w:p>
      <w:pPr>
        <w:spacing w:after="120" w:line="276"/>
      </w:pPr>
      <w:r>
        <w:rPr>
          <w:rFonts w:ascii="Calibri" w:cs="Calibri" w:eastAsia="Calibri" w:hAnsi="Calibri"/>
          <w:sz w:val="22"/>
          <w:szCs w:val="22"/>
        </w:rPr>
        <w:t xml:space="preserve">Som nätverkstekniker producerar du två typer av skriftligt material: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Dokumentation</w:t>
            </w:r>
          </w:p>
        </w:tc>
        <w:tc>
          <w:tcPr>
            <w:tcW w:type="dxa" w:w="4819"/>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Rapporter</w:t>
            </w:r>
          </w:p>
        </w:tc>
      </w:tr>
      <w:tr>
        <w:tc>
          <w:tcPr>
            <w:tcW w:type="dxa" w:w="4819"/>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Löpande, hålls uppdaterad</w:t>
            </w:r>
          </w:p>
        </w:tc>
        <w:tc>
          <w:tcPr>
            <w:tcW w:type="dxa" w:w="4819"/>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Ögonblicksbilder — fångar en situation</w:t>
            </w:r>
          </w:p>
        </w:tc>
      </w:tr>
      <w:tr>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Nätverksdiagram, IP-plan, change log, runbook</w:t>
            </w:r>
          </w:p>
        </w:tc>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Designrapport, incidentrapport, prestandarapport, statusrapport</w:t>
            </w:r>
          </w:p>
        </w:tc>
      </w:tr>
      <w:tr>
        <w:tc>
          <w:tcPr>
            <w:tcW w:type="dxa" w:w="4819"/>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Beskriver hur nätverket SER UT just nu</w:t>
            </w:r>
          </w:p>
        </w:tc>
        <w:tc>
          <w:tcPr>
            <w:tcW w:type="dxa" w:w="4819"/>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Beskriver vad som HÄNT, föreslås eller behöver beslutas</w:t>
            </w:r>
          </w:p>
        </w:tc>
      </w:tr>
      <w:tr>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Publik: du själv och kollegor</w:t>
            </w:r>
          </w:p>
        </w:tc>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Publik: chefer, kunder, beslutsfattare</w:t>
            </w:r>
          </w:p>
        </w:tc>
      </w:tr>
    </w:tbl>
    <w:p>
      <w:pPr>
        <w:spacing w:after="80"/>
      </w:pP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Dokumentation</w:t>
      </w:r>
      <w:r>
        <w:rPr>
          <w:rFonts w:ascii="Calibri" w:cs="Calibri" w:eastAsia="Calibri" w:hAnsi="Calibri"/>
          <w:sz w:val="22"/>
          <w:szCs w:val="22"/>
        </w:rPr>
        <w:t xml:space="preserve"> är det som håller nätverket hanterbart i vardagen. </w:t>
      </w:r>
      <w:r>
        <w:rPr>
          <w:rFonts w:ascii="Calibri" w:cs="Calibri" w:eastAsia="Calibri" w:hAnsi="Calibri"/>
          <w:b/>
          <w:bCs/>
          <w:sz w:val="22"/>
          <w:szCs w:val="22"/>
        </w:rPr>
        <w:t xml:space="preserve">Rapporter</w:t>
      </w:r>
      <w:r>
        <w:rPr>
          <w:rFonts w:ascii="Calibri" w:cs="Calibri" w:eastAsia="Calibri" w:hAnsi="Calibri"/>
          <w:sz w:val="22"/>
          <w:szCs w:val="22"/>
        </w:rPr>
        <w:t xml:space="preserve"> är det som leder till beslut, åtgärder och förändringar. I den här guiden fokuserar vi på rapporter.</w:t>
      </w:r>
    </w:p>
    <w:p>
      <w:pPr>
        <w:pStyle w:val="Heading1"/>
        <w:spacing w:before="360" w:after="200"/>
      </w:pPr>
      <w:r>
        <w:rPr>
          <w:rFonts w:ascii="Trebuchet MS" w:cs="Trebuchet MS" w:eastAsia="Trebuchet MS" w:hAnsi="Trebuchet MS"/>
          <w:b/>
          <w:bCs/>
          <w:color w:val="0B3D5B"/>
          <w:sz w:val="32"/>
          <w:szCs w:val="32"/>
        </w:rPr>
        <w:t xml:space="preserve">2. Fyra rapporttyper du behöver kunna</w:t>
      </w:r>
    </w:p>
    <w:p>
      <w:pPr>
        <w:pStyle w:val="Heading2"/>
        <w:spacing w:before="280" w:after="140"/>
      </w:pPr>
      <w:r>
        <w:rPr>
          <w:rFonts w:ascii="Trebuchet MS" w:cs="Trebuchet MS" w:eastAsia="Trebuchet MS" w:hAnsi="Trebuchet MS"/>
          <w:b/>
          <w:bCs/>
          <w:color w:val="1B6B93"/>
          <w:sz w:val="26"/>
          <w:szCs w:val="26"/>
        </w:rPr>
        <w:t xml:space="preserve">Designrapport</w:t>
      </w:r>
    </w:p>
    <w:p>
      <w:pPr>
        <w:spacing w:after="120" w:line="276"/>
      </w:pPr>
      <w:r>
        <w:rPr>
          <w:rFonts w:ascii="Calibri" w:cs="Calibri" w:eastAsia="Calibri" w:hAnsi="Calibri"/>
          <w:sz w:val="22"/>
          <w:szCs w:val="22"/>
        </w:rPr>
        <w:t xml:space="preserve">Beskriver en föreslagen lösning. Läsaren ska kunna förstå vad ni föreslår, varför, och vad det innebär. Exempel: "Vi föreslår en ny nätverksdesign med VLAN-segmentering och NGFW-brandvägg för NordTech Solutions."</w:t>
      </w:r>
    </w:p>
    <w:p>
      <w:pPr>
        <w:pStyle w:val="Heading2"/>
        <w:spacing w:before="280" w:after="140"/>
      </w:pPr>
      <w:r>
        <w:rPr>
          <w:rFonts w:ascii="Trebuchet MS" w:cs="Trebuchet MS" w:eastAsia="Trebuchet MS" w:hAnsi="Trebuchet MS"/>
          <w:b/>
          <w:bCs/>
          <w:color w:val="1B6B93"/>
          <w:sz w:val="26"/>
          <w:szCs w:val="26"/>
        </w:rPr>
        <w:t xml:space="preserve">Incidentrapport</w:t>
      </w:r>
    </w:p>
    <w:p>
      <w:pPr>
        <w:spacing w:after="120" w:line="276"/>
      </w:pPr>
      <w:r>
        <w:rPr>
          <w:rFonts w:ascii="Calibri" w:cs="Calibri" w:eastAsia="Calibri" w:hAnsi="Calibri"/>
          <w:sz w:val="22"/>
          <w:szCs w:val="22"/>
        </w:rPr>
        <w:t xml:space="preserve">Beskriver vad som gick fel, varför, och vad ni gör för att det inte ska hända igen. Exempel: "VPN-tunneln mellan Göteborg och Stockholm låg nere i 55 minuter på grund av ett utgånget certifikat."</w:t>
      </w:r>
    </w:p>
    <w:p>
      <w:pPr>
        <w:pStyle w:val="Heading2"/>
        <w:spacing w:before="280" w:after="140"/>
      </w:pPr>
      <w:r>
        <w:rPr>
          <w:rFonts w:ascii="Trebuchet MS" w:cs="Trebuchet MS" w:eastAsia="Trebuchet MS" w:hAnsi="Trebuchet MS"/>
          <w:b/>
          <w:bCs/>
          <w:color w:val="1B6B93"/>
          <w:sz w:val="26"/>
          <w:szCs w:val="26"/>
        </w:rPr>
        <w:t xml:space="preserve">Prestandarapport</w:t>
      </w:r>
    </w:p>
    <w:p>
      <w:pPr>
        <w:spacing w:after="120" w:line="276"/>
      </w:pPr>
      <w:r>
        <w:rPr>
          <w:rFonts w:ascii="Calibri" w:cs="Calibri" w:eastAsia="Calibri" w:hAnsi="Calibri"/>
          <w:sz w:val="22"/>
          <w:szCs w:val="22"/>
        </w:rPr>
        <w:t xml:space="preserve">Sammanfattar nätverkets hälsa under en period. Innehåller mätdata: uppetid, latens, bandbredd, antal incidenter. Visar trender och rekommenderar åtgärder vid behov.</w:t>
      </w:r>
    </w:p>
    <w:p>
      <w:pPr>
        <w:pStyle w:val="Heading2"/>
        <w:spacing w:before="280" w:after="140"/>
      </w:pPr>
      <w:r>
        <w:rPr>
          <w:rFonts w:ascii="Trebuchet MS" w:cs="Trebuchet MS" w:eastAsia="Trebuchet MS" w:hAnsi="Trebuchet MS"/>
          <w:b/>
          <w:bCs/>
          <w:color w:val="1B6B93"/>
          <w:sz w:val="26"/>
          <w:szCs w:val="26"/>
        </w:rPr>
        <w:t xml:space="preserve">Statusrapport</w:t>
      </w:r>
    </w:p>
    <w:p>
      <w:pPr>
        <w:spacing w:after="120" w:line="276"/>
      </w:pPr>
      <w:r>
        <w:rPr>
          <w:rFonts w:ascii="Calibri" w:cs="Calibri" w:eastAsia="Calibri" w:hAnsi="Calibri"/>
          <w:sz w:val="22"/>
          <w:szCs w:val="22"/>
        </w:rPr>
        <w:t xml:space="preserve">Kort uppdatering mitt i ett projekt. Svarar på: Ligger vi i tid? Finns det hinder? Behövs något från kunden? Riktar sig ofta till icke-tekniska beslutsfattare.</w:t>
      </w:r>
    </w:p>
    <w:p>
      <w:r>
        <w:br w:type="page"/>
      </w:r>
    </w:p>
    <w:p>
      <w:pPr>
        <w:pStyle w:val="Heading1"/>
        <w:spacing w:before="360" w:after="200"/>
      </w:pPr>
      <w:r>
        <w:rPr>
          <w:rFonts w:ascii="Trebuchet MS" w:cs="Trebuchet MS" w:eastAsia="Trebuchet MS" w:hAnsi="Trebuchet MS"/>
          <w:b/>
          <w:bCs/>
          <w:color w:val="0B3D5B"/>
          <w:sz w:val="32"/>
          <w:szCs w:val="32"/>
        </w:rPr>
        <w:t xml:space="preserve">3. Rapportens struktur</w:t>
      </w:r>
    </w:p>
    <w:p>
      <w:pPr>
        <w:spacing w:after="120" w:line="276"/>
      </w:pPr>
      <w:r>
        <w:rPr>
          <w:rFonts w:ascii="Calibri" w:cs="Calibri" w:eastAsia="Calibri" w:hAnsi="Calibri"/>
          <w:sz w:val="22"/>
          <w:szCs w:val="22"/>
        </w:rPr>
        <w:t xml:space="preserve">Alla rapporttyper följer samma grundstruktur. Anpassa detaljnivån efter rapporttyp — en incidentrapport behöver inte vara lika lång som en designrapport.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1</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Executive summary</w:t>
            </w:r>
          </w:p>
          <w:p>
            <w:pPr>
              <w:spacing w:after="40" w:line="264"/>
            </w:pPr>
            <w:r>
              <w:rPr>
                <w:rFonts w:ascii="Calibri" w:cs="Calibri" w:eastAsia="Calibri" w:hAnsi="Calibri"/>
                <w:color w:val="444444"/>
                <w:sz w:val="20"/>
                <w:szCs w:val="20"/>
              </w:rPr>
              <w:t xml:space="preserve">Sammanfattning för beslutsfattare. Max 5–10 rader. SKA kunna läsas helt isolerat — utan att läsaren behöver öppna resten av rapporten. Svarar på tre frågor: Vad handlar det om? Vad rekommenderar vi? Vad behövs av läsaren?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2</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Bakgrund</w:t>
            </w:r>
          </w:p>
          <w:p>
            <w:pPr>
              <w:spacing w:after="40" w:line="264"/>
            </w:pPr>
            <w:r>
              <w:rPr>
                <w:rFonts w:ascii="Calibri" w:cs="Calibri" w:eastAsia="Calibri" w:hAnsi="Calibri"/>
                <w:color w:val="444444"/>
                <w:sz w:val="20"/>
                <w:szCs w:val="20"/>
              </w:rPr>
              <w:t xml:space="preserve">Varför skrivs denna rapport? Vad är kontexten? Beskriv kundens nuvarande situation, problem eller de omständigheter som lett fram till rapporten.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3</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Beskrivning / Analys</w:t>
            </w:r>
          </w:p>
          <w:p>
            <w:pPr>
              <w:spacing w:after="40" w:line="264"/>
            </w:pPr>
            <w:r>
              <w:rPr>
                <w:rFonts w:ascii="Calibri" w:cs="Calibri" w:eastAsia="Calibri" w:hAnsi="Calibri"/>
                <w:color w:val="444444"/>
                <w:sz w:val="20"/>
                <w:szCs w:val="20"/>
              </w:rPr>
              <w:t xml:space="preserve">Huvuddelen. I en designrapport: den föreslagna lösningen med tekniska detaljer. I en incidentrapport: tidslinje och rotorsaksanalys. Här hör diagram, tabeller och tekniska motiveringar hemma.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4</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Resultat / Rekommendationer</w:t>
            </w:r>
          </w:p>
          <w:p>
            <w:pPr>
              <w:spacing w:after="40" w:line="264"/>
            </w:pPr>
            <w:r>
              <w:rPr>
                <w:rFonts w:ascii="Calibri" w:cs="Calibri" w:eastAsia="Calibri" w:hAnsi="Calibri"/>
                <w:color w:val="444444"/>
                <w:sz w:val="20"/>
                <w:szCs w:val="20"/>
              </w:rPr>
              <w:t xml:space="preserve">Konkreta åtgärder. Vad ska göras? Tidplan, budget, prioritetsordning. I en incidentrapport: förebyggande åtgärder.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5</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Bilagor</w:t>
            </w:r>
          </w:p>
          <w:p>
            <w:pPr>
              <w:spacing w:after="40" w:line="264"/>
            </w:pPr>
            <w:r>
              <w:rPr>
                <w:rFonts w:ascii="Calibri" w:cs="Calibri" w:eastAsia="Calibri" w:hAnsi="Calibri"/>
                <w:color w:val="444444"/>
                <w:sz w:val="20"/>
                <w:szCs w:val="20"/>
              </w:rPr>
              <w:t xml:space="preserve">Nätverksdiagram, IP-adressplan, konfigurationsdetaljer, mätdata. Allt som stöder rapporten men som hade gjort huvudtexten för tung att läsa.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18"/>
              <w:bottom w:val="single" w:color="C0392B" w:sz="6"/>
              <w:right w:val="single" w:color="C0392B" w:sz="6"/>
            </w:tcBorders>
            <w:shd w:fill="FDECEA" w:val="clear"/>
            <w:tcMar>
              <w:top w:type="dxa" w:w="120"/>
              <w:left w:type="dxa" w:w="200"/>
              <w:bottom w:type="dxa" w:w="120"/>
              <w:right w:type="dxa" w:w="200"/>
            </w:tcMar>
          </w:tcPr>
          <w:p>
            <w:pPr>
              <w:spacing w:after="80"/>
            </w:pPr>
            <w:r>
              <w:rPr>
                <w:rFonts w:ascii="Trebuchet MS" w:cs="Trebuchet MS" w:eastAsia="Trebuchet MS" w:hAnsi="Trebuchet MS"/>
                <w:b/>
                <w:bCs/>
                <w:color w:val="C0392B"/>
                <w:sz w:val="22"/>
                <w:szCs w:val="22"/>
              </w:rPr>
              <w:t xml:space="preserve">⚠️ Executive summary — den viktigaste delen</w:t>
            </w:r>
          </w:p>
          <w:p>
            <w:pPr>
              <w:spacing w:after="120" w:line="276"/>
            </w:pPr>
            <w:r>
              <w:rPr>
                <w:rFonts w:ascii="Calibri" w:cs="Calibri" w:eastAsia="Calibri" w:hAnsi="Calibri"/>
                <w:sz w:val="22"/>
                <w:szCs w:val="22"/>
              </w:rPr>
              <w:t xml:space="preserve">VD:n läser bara executive summary. IT-chefen läser hela rapporten. Om er executive summary är otydlig har ni tappat halva publiken. Skriv den SIST — när ni vet vad rapporten innehåller — men placera den FÖRST.</w:t>
            </w:r>
          </w:p>
        </w:tc>
      </w:tr>
    </w:tbl>
    <w:p>
      <w:pPr>
        <w:pStyle w:val="Heading1"/>
        <w:spacing w:before="360" w:after="200"/>
      </w:pPr>
      <w:r>
        <w:rPr>
          <w:rFonts w:ascii="Trebuchet MS" w:cs="Trebuchet MS" w:eastAsia="Trebuchet MS" w:hAnsi="Trebuchet MS"/>
          <w:b/>
          <w:bCs/>
          <w:color w:val="0B3D5B"/>
          <w:sz w:val="32"/>
          <w:szCs w:val="32"/>
        </w:rPr>
        <w:t xml:space="preserve">4. Språk och ton i rapporter</w:t>
      </w:r>
    </w:p>
    <w:p>
      <w:pPr>
        <w:spacing w:after="120" w:line="276"/>
      </w:pPr>
      <w:r>
        <w:rPr>
          <w:rFonts w:ascii="Calibri" w:cs="Calibri" w:eastAsia="Calibri" w:hAnsi="Calibri"/>
          <w:sz w:val="22"/>
          <w:szCs w:val="22"/>
        </w:rPr>
        <w:t xml:space="preserve">Professionellt skrivande handlar om att vara tydlig, konkret och direkt. Här är de viktigaste principerna:</w:t>
      </w:r>
    </w:p>
    <w:p>
      <w:pPr>
        <w:pStyle w:val="Heading2"/>
        <w:spacing w:before="280" w:after="140"/>
      </w:pPr>
      <w:r>
        <w:rPr>
          <w:rFonts w:ascii="Trebuchet MS" w:cs="Trebuchet MS" w:eastAsia="Trebuchet MS" w:hAnsi="Trebuchet MS"/>
          <w:b/>
          <w:bCs/>
          <w:color w:val="1B6B93"/>
          <w:sz w:val="26"/>
          <w:szCs w:val="26"/>
        </w:rPr>
        <w:t xml:space="preserve">Aktiv form — inte passiv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E74C3C" w:sz="4"/>
              <w:left w:val="single" w:color="E74C3C" w:sz="12"/>
              <w:bottom w:val="single" w:color="E74C3C" w:sz="4"/>
              <w:right w:val="single" w:color="E74C3C" w:sz="4"/>
            </w:tcBorders>
            <w:shd w:fill="FDEDEC" w:val="clear"/>
            <w:tcMar>
              <w:top w:type="dxa" w:w="100"/>
              <w:left w:type="dxa" w:w="140"/>
              <w:bottom w:type="dxa" w:w="100"/>
              <w:right w:type="dxa" w:w="140"/>
            </w:tcMar>
          </w:tcPr>
          <w:p>
            <w:pPr>
              <w:spacing w:after="60"/>
            </w:pPr>
            <w:r>
              <w:rPr>
                <w:rFonts w:ascii="Calibri" w:cs="Calibri" w:eastAsia="Calibri" w:hAnsi="Calibri"/>
                <w:b/>
                <w:bCs/>
                <w:color w:val="C0392B"/>
                <w:sz w:val="20"/>
                <w:szCs w:val="20"/>
              </w:rPr>
              <w:t xml:space="preserve">❌ Före</w:t>
            </w:r>
          </w:p>
          <w:p>
            <w:pPr>
              <w:spacing w:after="0"/>
            </w:pPr>
            <w:r>
              <w:rPr>
                <w:rFonts w:ascii="Calibri" w:cs="Calibri" w:eastAsia="Calibri" w:hAnsi="Calibri"/>
                <w:i/>
                <w:iCs/>
                <w:color w:val="666666"/>
                <w:sz w:val="20"/>
                <w:szCs w:val="20"/>
              </w:rPr>
              <w:t xml:space="preserve">Det konstaterades att brandväggen inte hade uppdaterats sedan den initiala installationen, vilket föranledde att en uppgradering genomfördes av IT-avdelningen.</w:t>
            </w:r>
          </w:p>
        </w:tc>
        <w:tc>
          <w:tcPr>
            <w:tcW w:type="dxa" w:w="4819"/>
            <w:tcBorders>
              <w:top w:val="single" w:color="27AE60" w:sz="4"/>
              <w:left w:val="single" w:color="27AE60" w:sz="4"/>
              <w:bottom w:val="single" w:color="27AE60" w:sz="4"/>
              <w:right w:val="single" w:color="27AE60" w:sz="12"/>
            </w:tcBorders>
            <w:shd w:fill="EAFAF1" w:val="clear"/>
            <w:tcMar>
              <w:top w:type="dxa" w:w="100"/>
              <w:left w:type="dxa" w:w="140"/>
              <w:bottom w:type="dxa" w:w="100"/>
              <w:right w:type="dxa" w:w="140"/>
            </w:tcMar>
          </w:tcPr>
          <w:p>
            <w:pPr>
              <w:spacing w:after="60"/>
            </w:pPr>
            <w:r>
              <w:rPr>
                <w:rFonts w:ascii="Calibri" w:cs="Calibri" w:eastAsia="Calibri" w:hAnsi="Calibri"/>
                <w:b/>
                <w:bCs/>
                <w:color w:val="1E8449"/>
                <w:sz w:val="20"/>
                <w:szCs w:val="20"/>
              </w:rPr>
              <w:t xml:space="preserve">✅ Efter</w:t>
            </w:r>
          </w:p>
          <w:p>
            <w:pPr>
              <w:spacing w:after="0"/>
            </w:pPr>
            <w:r>
              <w:rPr>
                <w:rFonts w:ascii="Calibri" w:cs="Calibri" w:eastAsia="Calibri" w:hAnsi="Calibri"/>
                <w:i/>
                <w:iCs/>
                <w:color w:val="333333"/>
                <w:sz w:val="20"/>
                <w:szCs w:val="20"/>
              </w:rPr>
              <w:t xml:space="preserve">Brandväggen hade inte uppdaterats sedan installationen. Vi uppgraderade firmware till version 7.2 den 15 februari.</w:t>
            </w:r>
          </w:p>
        </w:tc>
      </w:tr>
    </w:tbl>
    <w:p>
      <w:pPr>
        <w:spacing w:after="80"/>
      </w:pPr>
    </w:p>
    <w:p>
      <w:pPr>
        <w:pStyle w:val="Heading2"/>
        <w:spacing w:before="280" w:after="140"/>
      </w:pPr>
      <w:r>
        <w:rPr>
          <w:rFonts w:ascii="Trebuchet MS" w:cs="Trebuchet MS" w:eastAsia="Trebuchet MS" w:hAnsi="Trebuchet MS"/>
          <w:b/>
          <w:bCs/>
          <w:color w:val="1B6B93"/>
          <w:sz w:val="26"/>
          <w:szCs w:val="26"/>
        </w:rPr>
        <w:t xml:space="preserve">Konkret — inte vagt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E74C3C" w:sz="4"/>
              <w:left w:val="single" w:color="E74C3C" w:sz="12"/>
              <w:bottom w:val="single" w:color="E74C3C" w:sz="4"/>
              <w:right w:val="single" w:color="E74C3C" w:sz="4"/>
            </w:tcBorders>
            <w:shd w:fill="FDEDEC" w:val="clear"/>
            <w:tcMar>
              <w:top w:type="dxa" w:w="100"/>
              <w:left w:type="dxa" w:w="140"/>
              <w:bottom w:type="dxa" w:w="100"/>
              <w:right w:type="dxa" w:w="140"/>
            </w:tcMar>
          </w:tcPr>
          <w:p>
            <w:pPr>
              <w:spacing w:after="60"/>
            </w:pPr>
            <w:r>
              <w:rPr>
                <w:rFonts w:ascii="Calibri" w:cs="Calibri" w:eastAsia="Calibri" w:hAnsi="Calibri"/>
                <w:b/>
                <w:bCs/>
                <w:color w:val="C0392B"/>
                <w:sz w:val="20"/>
                <w:szCs w:val="20"/>
              </w:rPr>
              <w:t xml:space="preserve">❌ Före</w:t>
            </w:r>
          </w:p>
          <w:p>
            <w:pPr>
              <w:spacing w:after="0"/>
            </w:pPr>
            <w:r>
              <w:rPr>
                <w:rFonts w:ascii="Calibri" w:cs="Calibri" w:eastAsia="Calibri" w:hAnsi="Calibri"/>
                <w:i/>
                <w:iCs/>
                <w:color w:val="666666"/>
                <w:sz w:val="20"/>
                <w:szCs w:val="20"/>
              </w:rPr>
              <w:t xml:space="preserve">Nätverket har haft lite problem på sistone och vi tycker att det kanske behöver ses över.</w:t>
            </w:r>
          </w:p>
        </w:tc>
        <w:tc>
          <w:tcPr>
            <w:tcW w:type="dxa" w:w="4819"/>
            <w:tcBorders>
              <w:top w:val="single" w:color="27AE60" w:sz="4"/>
              <w:left w:val="single" w:color="27AE60" w:sz="4"/>
              <w:bottom w:val="single" w:color="27AE60" w:sz="4"/>
              <w:right w:val="single" w:color="27AE60" w:sz="12"/>
            </w:tcBorders>
            <w:shd w:fill="EAFAF1" w:val="clear"/>
            <w:tcMar>
              <w:top w:type="dxa" w:w="100"/>
              <w:left w:type="dxa" w:w="140"/>
              <w:bottom w:type="dxa" w:w="100"/>
              <w:right w:type="dxa" w:w="140"/>
            </w:tcMar>
          </w:tcPr>
          <w:p>
            <w:pPr>
              <w:spacing w:after="60"/>
            </w:pPr>
            <w:r>
              <w:rPr>
                <w:rFonts w:ascii="Calibri" w:cs="Calibri" w:eastAsia="Calibri" w:hAnsi="Calibri"/>
                <w:b/>
                <w:bCs/>
                <w:color w:val="1E8449"/>
                <w:sz w:val="20"/>
                <w:szCs w:val="20"/>
              </w:rPr>
              <w:t xml:space="preserve">✅ Efter</w:t>
            </w:r>
          </w:p>
          <w:p>
            <w:pPr>
              <w:spacing w:after="0"/>
            </w:pPr>
            <w:r>
              <w:rPr>
                <w:rFonts w:ascii="Calibri" w:cs="Calibri" w:eastAsia="Calibri" w:hAnsi="Calibri"/>
                <w:i/>
                <w:iCs/>
                <w:color w:val="333333"/>
                <w:sz w:val="20"/>
                <w:szCs w:val="20"/>
              </w:rPr>
              <w:t xml:space="preserve">VPN-tunneln Göteborg–Stockholm hade tre oplanerade avbrott i januari (12/1, 19/1, 28/1) med en genomsnittlig nedtid på 45 minuter. Vi rekommenderar byte av VPN-gateway.</w:t>
            </w:r>
          </w:p>
        </w:tc>
      </w:tr>
    </w:tbl>
    <w:p>
      <w:pPr>
        <w:spacing w:after="80"/>
      </w:pPr>
    </w:p>
    <w:p>
      <w:pPr>
        <w:pStyle w:val="Heading2"/>
        <w:spacing w:before="280" w:after="140"/>
      </w:pPr>
      <w:r>
        <w:rPr>
          <w:rFonts w:ascii="Trebuchet MS" w:cs="Trebuchet MS" w:eastAsia="Trebuchet MS" w:hAnsi="Trebuchet MS"/>
          <w:b/>
          <w:bCs/>
          <w:color w:val="1B6B93"/>
          <w:sz w:val="26"/>
          <w:szCs w:val="26"/>
        </w:rPr>
        <w:t xml:space="preserve">Rätt detaljnivå för rätt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E74C3C" w:sz="4"/>
              <w:left w:val="single" w:color="E74C3C" w:sz="12"/>
              <w:bottom w:val="single" w:color="E74C3C" w:sz="4"/>
              <w:right w:val="single" w:color="E74C3C" w:sz="4"/>
            </w:tcBorders>
            <w:shd w:fill="FDEDEC" w:val="clear"/>
            <w:tcMar>
              <w:top w:type="dxa" w:w="100"/>
              <w:left w:type="dxa" w:w="140"/>
              <w:bottom w:type="dxa" w:w="100"/>
              <w:right w:type="dxa" w:w="140"/>
            </w:tcMar>
          </w:tcPr>
          <w:p>
            <w:pPr>
              <w:spacing w:after="60"/>
            </w:pPr>
            <w:r>
              <w:rPr>
                <w:rFonts w:ascii="Calibri" w:cs="Calibri" w:eastAsia="Calibri" w:hAnsi="Calibri"/>
                <w:b/>
                <w:bCs/>
                <w:color w:val="C0392B"/>
                <w:sz w:val="20"/>
                <w:szCs w:val="20"/>
              </w:rPr>
              <w:t xml:space="preserve">❌ Före</w:t>
            </w:r>
          </w:p>
          <w:p>
            <w:pPr>
              <w:spacing w:after="0"/>
            </w:pPr>
            <w:r>
              <w:rPr>
                <w:rFonts w:ascii="Calibri" w:cs="Calibri" w:eastAsia="Calibri" w:hAnsi="Calibri"/>
                <w:i/>
                <w:iCs/>
                <w:color w:val="666666"/>
                <w:sz w:val="20"/>
                <w:szCs w:val="20"/>
              </w:rPr>
              <w:t xml:space="preserve">Till VD: Vi har konfigurerat OSPF area 0 med router-id 10.0.10.1 och annonserar subnäten via brandväggen med IKEv2 i tunnel mode med AES-256-GCM.</w:t>
            </w:r>
          </w:p>
        </w:tc>
        <w:tc>
          <w:tcPr>
            <w:tcW w:type="dxa" w:w="4819"/>
            <w:tcBorders>
              <w:top w:val="single" w:color="27AE60" w:sz="4"/>
              <w:left w:val="single" w:color="27AE60" w:sz="4"/>
              <w:bottom w:val="single" w:color="27AE60" w:sz="4"/>
              <w:right w:val="single" w:color="27AE60" w:sz="12"/>
            </w:tcBorders>
            <w:shd w:fill="EAFAF1" w:val="clear"/>
            <w:tcMar>
              <w:top w:type="dxa" w:w="100"/>
              <w:left w:type="dxa" w:w="140"/>
              <w:bottom w:type="dxa" w:w="100"/>
              <w:right w:type="dxa" w:w="140"/>
            </w:tcMar>
          </w:tcPr>
          <w:p>
            <w:pPr>
              <w:spacing w:after="60"/>
            </w:pPr>
            <w:r>
              <w:rPr>
                <w:rFonts w:ascii="Calibri" w:cs="Calibri" w:eastAsia="Calibri" w:hAnsi="Calibri"/>
                <w:b/>
                <w:bCs/>
                <w:color w:val="1E8449"/>
                <w:sz w:val="20"/>
                <w:szCs w:val="20"/>
              </w:rPr>
              <w:t xml:space="preserve">✅ Efter</w:t>
            </w:r>
          </w:p>
          <w:p>
            <w:pPr>
              <w:spacing w:after="0"/>
            </w:pPr>
            <w:r>
              <w:rPr>
                <w:rFonts w:ascii="Calibri" w:cs="Calibri" w:eastAsia="Calibri" w:hAnsi="Calibri"/>
                <w:i/>
                <w:iCs/>
                <w:color w:val="333333"/>
                <w:sz w:val="20"/>
                <w:szCs w:val="20"/>
              </w:rPr>
              <w:t xml:space="preserve">Till VD: Vi har kopplat ihop Göteborg och Stockholm med en säker, krypterad förbindelse. Om en länk går ner tar en annan automatiskt över.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A941" w:sz="6"/>
              <w:left w:val="single" w:color="F4A941" w:sz="18"/>
              <w:bottom w:val="single" w:color="F4A941" w:sz="6"/>
              <w:right w:val="single" w:color="F4A941" w:sz="6"/>
            </w:tcBorders>
            <w:shd w:fill="FFF8ED" w:val="clear"/>
            <w:tcMar>
              <w:top w:type="dxa" w:w="120"/>
              <w:left w:type="dxa" w:w="200"/>
              <w:bottom w:type="dxa" w:w="120"/>
              <w:right w:type="dxa" w:w="200"/>
            </w:tcMar>
          </w:tcPr>
          <w:p>
            <w:pPr>
              <w:spacing w:after="80"/>
            </w:pPr>
            <w:r>
              <w:rPr>
                <w:rFonts w:ascii="Trebuchet MS" w:cs="Trebuchet MS" w:eastAsia="Trebuchet MS" w:hAnsi="Trebuchet MS"/>
                <w:b/>
                <w:bCs/>
                <w:color w:val="B8860B"/>
                <w:sz w:val="22"/>
                <w:szCs w:val="22"/>
              </w:rPr>
              <w:t xml:space="preserve">💡 Tumregel</w:t>
            </w:r>
          </w:p>
          <w:p>
            <w:pPr>
              <w:spacing w:after="120" w:line="276"/>
            </w:pPr>
            <w:r>
              <w:rPr>
                <w:rFonts w:ascii="Calibri" w:cs="Calibri" w:eastAsia="Calibri" w:hAnsi="Calibri"/>
                <w:sz w:val="22"/>
                <w:szCs w:val="22"/>
              </w:rPr>
              <w:t xml:space="preserve">Skriv aldrig "lite", "kanske", "ganska snart", "borde" eller "vi tycker". Chefer vill ha fakta, inte funderingar. Ange siffror, datum och konkreta rekommendationer.</w:t>
            </w:r>
          </w:p>
        </w:tc>
      </w:tr>
    </w:tbl>
    <w:p>
      <w:r>
        <w:br w:type="page"/>
      </w:r>
    </w:p>
    <w:p>
      <w:pPr>
        <w:pStyle w:val="Heading1"/>
        <w:spacing w:before="360" w:after="200"/>
      </w:pPr>
      <w:r>
        <w:rPr>
          <w:rFonts w:ascii="Trebuchet MS" w:cs="Trebuchet MS" w:eastAsia="Trebuchet MS" w:hAnsi="Trebuchet MS"/>
          <w:b/>
          <w:bCs/>
          <w:color w:val="0B3D5B"/>
          <w:sz w:val="32"/>
          <w:szCs w:val="32"/>
        </w:rPr>
        <w:t xml:space="preserve">5. Executive summary — tre nivåer</w:t>
      </w:r>
    </w:p>
    <w:p>
      <w:pPr>
        <w:spacing w:after="120" w:line="276"/>
      </w:pPr>
      <w:r>
        <w:rPr>
          <w:rFonts w:ascii="Calibri" w:cs="Calibri" w:eastAsia="Calibri" w:hAnsi="Calibri"/>
          <w:sz w:val="22"/>
          <w:szCs w:val="22"/>
        </w:rPr>
        <w:t xml:space="preserve">Så här ser skillnaden ut mellan en dålig, en godkänd och en väl godkänd executive summary:</w:t>
      </w:r>
    </w:p>
    <w:p>
      <w:pPr>
        <w:spacing w:after="80"/>
      </w:pPr>
    </w:p>
    <w:p>
      <w:pPr>
        <w:spacing w:before="200" w:after="100"/>
      </w:pPr>
      <w:r>
        <w:rPr>
          <w:rFonts w:ascii="Trebuchet MS" w:cs="Trebuchet MS" w:eastAsia="Trebuchet MS" w:hAnsi="Trebuchet MS"/>
          <w:b/>
          <w:bCs/>
          <w:color w:val="0B3D5B"/>
          <w:sz w:val="22"/>
          <w:szCs w:val="22"/>
        </w:rPr>
        <w:t xml:space="preserve">Dålig — ingen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74C3C" w:sz="6"/>
              <w:left w:val="single" w:color="E74C3C" w:sz="18"/>
              <w:bottom w:val="single" w:color="E74C3C" w:sz="6"/>
              <w:right w:val="single" w:color="E74C3C" w:sz="6"/>
            </w:tcBorders>
            <w:shd w:fill="FDEDEC" w:val="clear"/>
            <w:tcMar>
              <w:top w:type="dxa" w:w="120"/>
              <w:left w:type="dxa" w:w="200"/>
              <w:bottom w:type="dxa" w:w="120"/>
              <w:right w:type="dxa" w:w="200"/>
            </w:tcMar>
          </w:tcPr>
          <w:p>
            <w:pPr>
              <w:spacing w:after="120" w:line="276"/>
            </w:pPr>
            <w:r>
              <w:rPr>
                <w:rFonts w:ascii="Calibri" w:cs="Calibri" w:eastAsia="Calibri" w:hAnsi="Calibri"/>
                <w:i/>
                <w:iCs/>
                <w:color w:val="666666"/>
                <w:sz w:val="22"/>
                <w:szCs w:val="22"/>
              </w:rPr>
              <w:t xml:space="preserve">"Den här rapporten handlar om nätverket hos NordTech och vi har tittat på olika saker som kan förbättras. Det finns en del problem med hur det är uppsatt idag och vi tycker att det behöver ändras ganska snart. Vi föreslår lite förändringar som borde göra det bättre."</w:t>
            </w:r>
          </w:p>
        </w:tc>
      </w:tr>
    </w:tbl>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Problem:</w:t>
      </w:r>
      <w:r>
        <w:rPr>
          <w:rFonts w:ascii="Calibri" w:cs="Calibri" w:eastAsia="Calibri" w:hAnsi="Calibri"/>
          <w:sz w:val="22"/>
          <w:szCs w:val="22"/>
        </w:rPr>
        <w:t xml:space="preserve"> Inget konkret. Inga siffror. Inga rekommendationer. VD Anna har ingen aning om vad som föreslås.</w:t>
      </w:r>
    </w:p>
    <w:p>
      <w:pPr>
        <w:spacing w:after="80"/>
      </w:pPr>
    </w:p>
    <w:p>
      <w:pPr>
        <w:spacing w:before="200" w:after="100"/>
      </w:pPr>
      <w:r>
        <w:rPr>
          <w:rFonts w:ascii="Trebuchet MS" w:cs="Trebuchet MS" w:eastAsia="Trebuchet MS" w:hAnsi="Trebuchet MS"/>
          <w:b/>
          <w:bCs/>
          <w:color w:val="0B3D5B"/>
          <w:sz w:val="22"/>
          <w:szCs w:val="22"/>
        </w:rPr>
        <w:t xml:space="preserve">OK — godkänd nivå (G)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A941" w:sz="6"/>
              <w:left w:val="single" w:color="F4A941" w:sz="18"/>
              <w:bottom w:val="single" w:color="F4A941" w:sz="6"/>
              <w:right w:val="single" w:color="F4A941" w:sz="6"/>
            </w:tcBorders>
            <w:shd w:fill="FEF9E7" w:val="clear"/>
            <w:tcMar>
              <w:top w:type="dxa" w:w="120"/>
              <w:left w:type="dxa" w:w="200"/>
              <w:bottom w:type="dxa" w:w="120"/>
              <w:right w:type="dxa" w:w="200"/>
            </w:tcMar>
          </w:tcPr>
          <w:p>
            <w:pPr>
              <w:spacing w:after="120" w:line="276"/>
            </w:pPr>
            <w:r>
              <w:rPr>
                <w:rFonts w:ascii="Calibri" w:cs="Calibri" w:eastAsia="Calibri" w:hAnsi="Calibri"/>
                <w:i/>
                <w:iCs/>
                <w:sz w:val="22"/>
                <w:szCs w:val="22"/>
              </w:rPr>
              <w:t xml:space="preserve">"NordTech Solutions nuvarande nätverk saknar segmentering och central brandvägg. Vi föreslår en ny design med VLAN-segmentering, NGFW-brandvägg och flytt av filserver till Azure. Det här löser säkerhetsproblemen och ger bättre prestanda."</w:t>
            </w:r>
          </w:p>
        </w:tc>
      </w:tr>
    </w:tbl>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OK men saknar:</w:t>
      </w:r>
      <w:r>
        <w:rPr>
          <w:rFonts w:ascii="Calibri" w:cs="Calibri" w:eastAsia="Calibri" w:hAnsi="Calibri"/>
          <w:sz w:val="22"/>
          <w:szCs w:val="22"/>
        </w:rPr>
        <w:t xml:space="preserve"> Tidplan, kostnad, och vad läsaren behöver göra. Anna vet vad som föreslås men inte vad det kostar.</w:t>
      </w:r>
    </w:p>
    <w:p>
      <w:pPr>
        <w:spacing w:after="80"/>
      </w:pPr>
    </w:p>
    <w:p>
      <w:pPr>
        <w:spacing w:before="200" w:after="100"/>
      </w:pPr>
      <w:r>
        <w:rPr>
          <w:rFonts w:ascii="Trebuchet MS" w:cs="Trebuchet MS" w:eastAsia="Trebuchet MS" w:hAnsi="Trebuchet MS"/>
          <w:b/>
          <w:bCs/>
          <w:color w:val="0B3D5B"/>
          <w:sz w:val="22"/>
          <w:szCs w:val="22"/>
        </w:rPr>
        <w:t xml:space="preserve">Bra — VG-nivå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7AE60" w:sz="6"/>
              <w:left w:val="single" w:color="27AE60" w:sz="18"/>
              <w:bottom w:val="single" w:color="27AE60" w:sz="6"/>
              <w:right w:val="single" w:color="27AE60" w:sz="6"/>
            </w:tcBorders>
            <w:shd w:fill="EAFAF1" w:val="clear"/>
            <w:tcMar>
              <w:top w:type="dxa" w:w="120"/>
              <w:left w:type="dxa" w:w="200"/>
              <w:bottom w:type="dxa" w:w="120"/>
              <w:right w:type="dxa" w:w="200"/>
            </w:tcMar>
          </w:tcPr>
          <w:p>
            <w:pPr>
              <w:spacing w:after="120" w:line="276"/>
            </w:pPr>
            <w:r>
              <w:rPr>
                <w:rFonts w:ascii="Calibri" w:cs="Calibri" w:eastAsia="Calibri" w:hAnsi="Calibri"/>
                <w:i/>
                <w:iCs/>
                <w:sz w:val="22"/>
                <w:szCs w:val="22"/>
              </w:rPr>
              <w:t xml:space="preserve">"NordTech Solutions nuvarande nätverksdesign saknar segmentering och central brandvägg, vilket innebär allvarliga säkerhetsrisker — all trafik passerar idag genom samma nätverk utan kontroll. Vi föreslår en ny design med VLAN-segmentering (5 zoner), NGFW-brandvägg med IPS, moderna VPN-lösningar (ersätter PPTP) och flytt av filserver till Azure. Lösningen ger ökad säkerhet, bättre prestanda och möjlighet till framtida Zero Trust-implementation. Beräknad projekttid: 6 veckor. Budget: 350 000 kr. Vi behöver ert godkännande av budget och tidplan för att kunna påbörja arbetet."</w:t>
            </w:r>
          </w:p>
        </w:tc>
      </w:tr>
    </w:tbl>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Varför bra:</w:t>
      </w:r>
      <w:r>
        <w:rPr>
          <w:rFonts w:ascii="Calibri" w:cs="Calibri" w:eastAsia="Calibri" w:hAnsi="Calibri"/>
          <w:sz w:val="22"/>
          <w:szCs w:val="22"/>
        </w:rPr>
        <w:t xml:space="preserve"> Konkret problem, specifik lösning, siffror (5 zoner, 6 veckor, 350 000 kr), och en tydlig uppmaning till läsaren.</w:t>
      </w:r>
    </w:p>
    <w:p>
      <w:pPr>
        <w:pStyle w:val="Heading1"/>
        <w:spacing w:before="360" w:after="200"/>
      </w:pPr>
      <w:r>
        <w:rPr>
          <w:rFonts w:ascii="Trebuchet MS" w:cs="Trebuchet MS" w:eastAsia="Trebuchet MS" w:hAnsi="Trebuchet MS"/>
          <w:b/>
          <w:bCs/>
          <w:color w:val="0B3D5B"/>
          <w:sz w:val="32"/>
          <w:szCs w:val="32"/>
        </w:rPr>
        <w:t xml:space="preserve">6. Checklista — innan du lämnar ifrån dig en rapport</w:t>
      </w:r>
    </w:p>
    <w:p>
      <w:pPr>
        <w:spacing w:after="80"/>
      </w:pPr>
    </w:p>
    <w:p>
      <w:pPr>
        <w:spacing w:after="80"/>
      </w:pPr>
      <w:r>
        <w:rPr>
          <w:rFonts w:ascii="Calibri" w:cs="Calibri" w:eastAsia="Calibri" w:hAnsi="Calibri"/>
          <w:color w:val="1B6B93"/>
          <w:sz w:val="22"/>
          <w:szCs w:val="22"/>
        </w:rPr>
        <w:t xml:space="preserve">☐  </w:t>
      </w:r>
      <w:r>
        <w:rPr>
          <w:rFonts w:ascii="Calibri" w:cs="Calibri" w:eastAsia="Calibri" w:hAnsi="Calibri"/>
          <w:sz w:val="21"/>
          <w:szCs w:val="21"/>
        </w:rPr>
        <w:t xml:space="preserve">Kan executive summary läsas helt isolerat — utan resten av rapporten?</w:t>
      </w:r>
    </w:p>
    <w:p>
      <w:pPr>
        <w:spacing w:after="80"/>
      </w:pPr>
      <w:r>
        <w:rPr>
          <w:rFonts w:ascii="Calibri" w:cs="Calibri" w:eastAsia="Calibri" w:hAnsi="Calibri"/>
          <w:color w:val="1B6B93"/>
          <w:sz w:val="22"/>
          <w:szCs w:val="22"/>
        </w:rPr>
        <w:t xml:space="preserve">☐  </w:t>
      </w:r>
      <w:r>
        <w:rPr>
          <w:rFonts w:ascii="Calibri" w:cs="Calibri" w:eastAsia="Calibri" w:hAnsi="Calibri"/>
          <w:sz w:val="21"/>
          <w:szCs w:val="21"/>
        </w:rPr>
        <w:t xml:space="preserve">Innehåller executive summary: problem, lösning, siffror, uppmaning till läsaren?</w:t>
      </w:r>
    </w:p>
    <w:p>
      <w:pPr>
        <w:spacing w:after="80"/>
      </w:pPr>
      <w:r>
        <w:rPr>
          <w:rFonts w:ascii="Calibri" w:cs="Calibri" w:eastAsia="Calibri" w:hAnsi="Calibri"/>
          <w:color w:val="1B6B93"/>
          <w:sz w:val="22"/>
          <w:szCs w:val="22"/>
        </w:rPr>
        <w:t xml:space="preserve">☐  </w:t>
      </w:r>
      <w:r>
        <w:rPr>
          <w:rFonts w:ascii="Calibri" w:cs="Calibri" w:eastAsia="Calibri" w:hAnsi="Calibri"/>
          <w:sz w:val="21"/>
          <w:szCs w:val="21"/>
        </w:rPr>
        <w:t xml:space="preserve">Är språket aktivt ("vi uppgraderade") istället för passivt ("en uppgradering genomfördes")?</w:t>
      </w:r>
    </w:p>
    <w:p>
      <w:pPr>
        <w:spacing w:after="80"/>
      </w:pPr>
      <w:r>
        <w:rPr>
          <w:rFonts w:ascii="Calibri" w:cs="Calibri" w:eastAsia="Calibri" w:hAnsi="Calibri"/>
          <w:color w:val="1B6B93"/>
          <w:sz w:val="22"/>
          <w:szCs w:val="22"/>
        </w:rPr>
        <w:t xml:space="preserve">☐  </w:t>
      </w:r>
      <w:r>
        <w:rPr>
          <w:rFonts w:ascii="Calibri" w:cs="Calibri" w:eastAsia="Calibri" w:hAnsi="Calibri"/>
          <w:sz w:val="21"/>
          <w:szCs w:val="21"/>
        </w:rPr>
        <w:t xml:space="preserve">Finns konkreta siffror istället för vaga ord ("lite", "snart", "borde")?</w:t>
      </w:r>
    </w:p>
    <w:p>
      <w:pPr>
        <w:spacing w:after="80"/>
      </w:pPr>
      <w:r>
        <w:rPr>
          <w:rFonts w:ascii="Calibri" w:cs="Calibri" w:eastAsia="Calibri" w:hAnsi="Calibri"/>
          <w:color w:val="1B6B93"/>
          <w:sz w:val="22"/>
          <w:szCs w:val="22"/>
        </w:rPr>
        <w:t xml:space="preserve">☐  </w:t>
      </w:r>
      <w:r>
        <w:rPr>
          <w:rFonts w:ascii="Calibri" w:cs="Calibri" w:eastAsia="Calibri" w:hAnsi="Calibri"/>
          <w:sz w:val="21"/>
          <w:szCs w:val="21"/>
        </w:rPr>
        <w:t xml:space="preserve">Är detaljnivån anpassad efter mottagaren — inte för teknisk för chefen?</w:t>
      </w:r>
    </w:p>
    <w:p>
      <w:pPr>
        <w:spacing w:after="80"/>
      </w:pPr>
      <w:r>
        <w:rPr>
          <w:rFonts w:ascii="Calibri" w:cs="Calibri" w:eastAsia="Calibri" w:hAnsi="Calibri"/>
          <w:color w:val="1B6B93"/>
          <w:sz w:val="22"/>
          <w:szCs w:val="22"/>
        </w:rPr>
        <w:t xml:space="preserve">☐  </w:t>
      </w:r>
      <w:r>
        <w:rPr>
          <w:rFonts w:ascii="Calibri" w:cs="Calibri" w:eastAsia="Calibri" w:hAnsi="Calibri"/>
          <w:sz w:val="21"/>
          <w:szCs w:val="21"/>
        </w:rPr>
        <w:t xml:space="preserve">Stämmer nätverksdiagram och IP-plan överens med texten?</w:t>
      </w:r>
    </w:p>
    <w:p>
      <w:pPr>
        <w:spacing w:after="80"/>
      </w:pPr>
      <w:r>
        <w:rPr>
          <w:rFonts w:ascii="Calibri" w:cs="Calibri" w:eastAsia="Calibri" w:hAnsi="Calibri"/>
          <w:color w:val="1B6B93"/>
          <w:sz w:val="22"/>
          <w:szCs w:val="22"/>
        </w:rPr>
        <w:t xml:space="preserve">☐  </w:t>
      </w:r>
      <w:r>
        <w:rPr>
          <w:rFonts w:ascii="Calibri" w:cs="Calibri" w:eastAsia="Calibri" w:hAnsi="Calibri"/>
          <w:sz w:val="21"/>
          <w:szCs w:val="21"/>
        </w:rPr>
        <w:t xml:space="preserve">Finns motivering för alla tekniska val ("vi valde X eftersom...")?</w:t>
      </w:r>
    </w:p>
    <w:p>
      <w:pPr>
        <w:spacing w:after="80"/>
      </w:pPr>
      <w:r>
        <w:rPr>
          <w:rFonts w:ascii="Calibri" w:cs="Calibri" w:eastAsia="Calibri" w:hAnsi="Calibri"/>
          <w:color w:val="1B6B93"/>
          <w:sz w:val="22"/>
          <w:szCs w:val="22"/>
        </w:rPr>
        <w:t xml:space="preserve">☐  </w:t>
      </w:r>
      <w:r>
        <w:rPr>
          <w:rFonts w:ascii="Calibri" w:cs="Calibri" w:eastAsia="Calibri" w:hAnsi="Calibri"/>
          <w:sz w:val="21"/>
          <w:szCs w:val="21"/>
        </w:rPr>
        <w:t xml:space="preserve">Är rapporten strukturerad med tydliga rubriker som en läsare snabbt kan skanna?</w:t>
      </w:r>
    </w:p>
    <w:p>
      <w:r>
        <w:br w:type="page"/>
      </w:r>
    </w:p>
    <w:p>
      <w:pPr>
        <w:pBdr>
          <w:bottom w:val="single" w:color="0B3D5B" w:sz="4" w:space="8"/>
        </w:pBdr>
        <w:spacing w:before="0" w:after="200"/>
        <w:jc w:val="center"/>
      </w:pPr>
      <w:r>
        <w:rPr>
          <w:rFonts w:ascii="Trebuchet MS" w:cs="Trebuchet MS" w:eastAsia="Trebuchet MS" w:hAnsi="Trebuchet MS"/>
          <w:b/>
          <w:bCs/>
          <w:color w:val="F4A941"/>
          <w:spacing w:val="200"/>
          <w:sz w:val="18"/>
          <w:szCs w:val="18"/>
        </w:rPr>
        <w:t xml:space="preserve">DEL 2</w:t>
      </w:r>
    </w:p>
    <w:p>
      <w:pPr>
        <w:spacing w:after="360"/>
        <w:jc w:val="center"/>
      </w:pPr>
      <w:r>
        <w:rPr>
          <w:rFonts w:ascii="Trebuchet MS" w:cs="Trebuchet MS" w:eastAsia="Trebuchet MS" w:hAnsi="Trebuchet MS"/>
          <w:b/>
          <w:bCs/>
          <w:color w:val="0B3D5B"/>
          <w:sz w:val="34"/>
          <w:szCs w:val="34"/>
        </w:rPr>
        <w:t xml:space="preserve">Gruppuppgift — Designrapport för NordTech Solutions AB</w:t>
      </w:r>
    </w:p>
    <w:p>
      <w:pPr>
        <w:pStyle w:val="Heading1"/>
        <w:spacing w:before="360" w:after="200"/>
      </w:pPr>
      <w:r>
        <w:rPr>
          <w:rFonts w:ascii="Trebuchet MS" w:cs="Trebuchet MS" w:eastAsia="Trebuchet MS" w:hAnsi="Trebuchet MS"/>
          <w:b/>
          <w:bCs/>
          <w:color w:val="0B3D5B"/>
          <w:sz w:val="32"/>
          <w:szCs w:val="32"/>
        </w:rPr>
        <w:t xml:space="preserve">7. Ert uppdrag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80"/>
            </w:pPr>
            <w:r>
              <w:rPr>
                <w:rFonts w:ascii="Trebuchet MS" w:cs="Trebuchet MS" w:eastAsia="Trebuchet MS" w:hAnsi="Trebuchet MS"/>
                <w:b/>
                <w:bCs/>
                <w:color w:val="0B3D5B"/>
                <w:sz w:val="22"/>
                <w:szCs w:val="22"/>
              </w:rPr>
              <w:t xml:space="preserve">Uppdraget i korthet</w:t>
            </w:r>
          </w:p>
          <w:p>
            <w:pPr>
              <w:spacing w:after="120" w:line="276"/>
            </w:pPr>
            <w:r>
              <w:rPr>
                <w:rFonts w:ascii="Calibri" w:cs="Calibri" w:eastAsia="Calibri" w:hAnsi="Calibri"/>
                <w:sz w:val="22"/>
                <w:szCs w:val="22"/>
              </w:rPr>
              <w:t xml:space="preserve">Ni har blivit anlitade som nätverkskonsulter åt NordTech Solutions AB. Er uppgift är att skriva en </w:t>
            </w:r>
            <w:r>
              <w:rPr>
                <w:rFonts w:ascii="Calibri" w:cs="Calibri" w:eastAsia="Calibri" w:hAnsi="Calibri"/>
                <w:b/>
                <w:bCs/>
                <w:sz w:val="22"/>
                <w:szCs w:val="22"/>
              </w:rPr>
              <w:t xml:space="preserve">designrapport</w:t>
            </w:r>
            <w:r>
              <w:rPr>
                <w:rFonts w:ascii="Calibri" w:cs="Calibri" w:eastAsia="Calibri" w:hAnsi="Calibri"/>
                <w:sz w:val="22"/>
                <w:szCs w:val="22"/>
              </w:rPr>
              <w:t xml:space="preserve"> som presenterar ert förslag på ny nätverksinfrastruktur. Rapporten riktar sig till IT-chefen Erik Bergström, men executive summary ska vara begriplig för VD Anna Lindqvist.</w:t>
            </w:r>
          </w:p>
        </w:tc>
      </w:tr>
    </w:tbl>
    <w:p>
      <w:pPr>
        <w:spacing w:after="80"/>
      </w:pPr>
    </w:p>
    <w:p>
      <w:pPr>
        <w:spacing w:after="120" w:line="276"/>
      </w:pPr>
      <w:r>
        <w:rPr>
          <w:rFonts w:ascii="Calibri" w:cs="Calibri" w:eastAsia="Calibri" w:hAnsi="Calibri"/>
          <w:sz w:val="22"/>
          <w:szCs w:val="22"/>
        </w:rPr>
        <w:t xml:space="preserve">Rapporten ska visa att ni kan </w:t>
      </w:r>
      <w:r>
        <w:rPr>
          <w:rFonts w:ascii="Calibri" w:cs="Calibri" w:eastAsia="Calibri" w:hAnsi="Calibri"/>
          <w:b/>
          <w:bCs/>
          <w:sz w:val="22"/>
          <w:szCs w:val="22"/>
        </w:rPr>
        <w:t xml:space="preserve">kommunicera</w:t>
      </w:r>
      <w:r>
        <w:rPr>
          <w:rFonts w:ascii="Calibri" w:cs="Calibri" w:eastAsia="Calibri" w:hAnsi="Calibri"/>
          <w:sz w:val="22"/>
          <w:szCs w:val="22"/>
        </w:rPr>
        <w:t xml:space="preserve"> tekniska lösningar professionellt — inte att ni väljer den "perfekta" tekniken. Det finns flera rimliga lösningar. Det viktiga är att ni kan motivera och förklara era val.</w:t>
      </w:r>
    </w:p>
    <w:p>
      <w:pPr>
        <w:pStyle w:val="Heading1"/>
        <w:spacing w:before="360" w:after="200"/>
      </w:pPr>
      <w:r>
        <w:rPr>
          <w:rFonts w:ascii="Trebuchet MS" w:cs="Trebuchet MS" w:eastAsia="Trebuchet MS" w:hAnsi="Trebuchet MS"/>
          <w:b/>
          <w:bCs/>
          <w:color w:val="0B3D5B"/>
          <w:sz w:val="32"/>
          <w:szCs w:val="32"/>
        </w:rPr>
        <w:t xml:space="preserve">8. Kunden — NordTech Solutions AB</w:t>
      </w:r>
    </w:p>
    <w:p>
      <w:pPr>
        <w:spacing w:after="120" w:line="276"/>
      </w:pPr>
      <w:r>
        <w:rPr>
          <w:rFonts w:ascii="Calibri" w:cs="Calibri" w:eastAsia="Calibri" w:hAnsi="Calibri"/>
          <w:sz w:val="22"/>
          <w:szCs w:val="22"/>
        </w:rPr>
        <w:t xml:space="preserve">NordTech Solutions AB är ett medelstort IT-konsultföretag med 85 anställda fördelade på två kontor: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c>
          <w:tcPr>
            <w:tcW w:type="dxa" w:w="30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Kontor</w:t>
            </w:r>
          </w:p>
        </w:tc>
        <w:tc>
          <w:tcPr>
            <w:tcW w:type="dxa" w:w="15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Anställda</w:t>
            </w:r>
          </w:p>
        </w:tc>
        <w:tc>
          <w:tcPr>
            <w:tcW w:type="dxa" w:w="5138"/>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Roller</w:t>
            </w:r>
          </w:p>
        </w:tc>
      </w:tr>
      <w:tr>
        <w:tc>
          <w:tcPr>
            <w:tcW w:type="dxa" w:w="30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Göteborg (huvudkontor)</w:t>
            </w:r>
          </w:p>
        </w:tc>
        <w:tc>
          <w:tcPr>
            <w:tcW w:type="dxa" w:w="15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60</w:t>
            </w:r>
          </w:p>
        </w:tc>
        <w:tc>
          <w:tcPr>
            <w:tcW w:type="dxa" w:w="51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Ledning, utvecklare, konsulter, admin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Stockholm (filialkontor)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25</w:t>
            </w:r>
          </w:p>
        </w:tc>
        <w:tc>
          <w:tcPr>
            <w:tcW w:type="dxa" w:w="51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Konsulter och säljare</w:t>
            </w:r>
          </w:p>
        </w:tc>
      </w:tr>
    </w:tbl>
    <w:p>
      <w:pPr>
        <w:spacing w:after="80"/>
      </w:pPr>
    </w:p>
    <w:p>
      <w:pPr>
        <w:spacing w:after="120" w:line="276"/>
      </w:pPr>
      <w:r>
        <w:rPr>
          <w:rFonts w:ascii="Calibri" w:cs="Calibri" w:eastAsia="Calibri" w:hAnsi="Calibri"/>
          <w:sz w:val="22"/>
          <w:szCs w:val="22"/>
        </w:rPr>
        <w:t xml:space="preserve">De ska flytta till nya lokaler i Göteborg och vill modernisera sin IT-infrastruktur.</w:t>
      </w:r>
    </w:p>
    <w:p>
      <w:pPr>
        <w:pStyle w:val="Heading2"/>
        <w:spacing w:before="280" w:after="140"/>
      </w:pPr>
      <w:r>
        <w:rPr>
          <w:rFonts w:ascii="Trebuchet MS" w:cs="Trebuchet MS" w:eastAsia="Trebuchet MS" w:hAnsi="Trebuchet MS"/>
          <w:b/>
          <w:bCs/>
          <w:color w:val="1B6B93"/>
          <w:sz w:val="26"/>
          <w:szCs w:val="26"/>
        </w:rPr>
        <w:t xml:space="preserve">Nuvarande problem</w:t>
      </w:r>
    </w:p>
    <w:p>
      <w:pPr>
        <w:spacing w:after="60"/>
        <w:ind w:left="400"/>
      </w:pPr>
      <w:r>
        <w:rPr>
          <w:rFonts w:ascii="Calibri" w:cs="Calibri" w:eastAsia="Calibri" w:hAnsi="Calibri"/>
          <w:color w:val="C0392B"/>
          <w:sz w:val="22"/>
          <w:szCs w:val="22"/>
        </w:rPr>
        <w:t xml:space="preserve">•  </w:t>
      </w:r>
      <w:r>
        <w:rPr>
          <w:rFonts w:ascii="Calibri" w:cs="Calibri" w:eastAsia="Calibri" w:hAnsi="Calibri"/>
          <w:sz w:val="21"/>
          <w:szCs w:val="21"/>
        </w:rPr>
        <w:t xml:space="preserve">Platt nätverksstruktur utan segmentering (allt på samma VLAN)</w:t>
      </w:r>
    </w:p>
    <w:p>
      <w:pPr>
        <w:spacing w:after="60"/>
        <w:ind w:left="400"/>
      </w:pPr>
      <w:r>
        <w:rPr>
          <w:rFonts w:ascii="Calibri" w:cs="Calibri" w:eastAsia="Calibri" w:hAnsi="Calibri"/>
          <w:color w:val="C0392B"/>
          <w:sz w:val="22"/>
          <w:szCs w:val="22"/>
        </w:rPr>
        <w:t xml:space="preserve">•  </w:t>
      </w:r>
      <w:r>
        <w:rPr>
          <w:rFonts w:ascii="Calibri" w:cs="Calibri" w:eastAsia="Calibri" w:hAnsi="Calibri"/>
          <w:sz w:val="21"/>
          <w:szCs w:val="21"/>
        </w:rPr>
        <w:t xml:space="preserve">Ingen central brandvägg (bara router-ACL:er)</w:t>
      </w:r>
    </w:p>
    <w:p>
      <w:pPr>
        <w:spacing w:after="60"/>
        <w:ind w:left="400"/>
      </w:pPr>
      <w:r>
        <w:rPr>
          <w:rFonts w:ascii="Calibri" w:cs="Calibri" w:eastAsia="Calibri" w:hAnsi="Calibri"/>
          <w:color w:val="C0392B"/>
          <w:sz w:val="22"/>
          <w:szCs w:val="22"/>
        </w:rPr>
        <w:t xml:space="preserve">•  </w:t>
      </w:r>
      <w:r>
        <w:rPr>
          <w:rFonts w:ascii="Calibri" w:cs="Calibri" w:eastAsia="Calibri" w:hAnsi="Calibri"/>
          <w:sz w:val="21"/>
          <w:szCs w:val="21"/>
        </w:rPr>
        <w:t xml:space="preserve">Föråldrad VPN-lösning (PPTP) för distansarbete</w:t>
      </w:r>
    </w:p>
    <w:p>
      <w:pPr>
        <w:spacing w:after="60"/>
        <w:ind w:left="400"/>
      </w:pPr>
      <w:r>
        <w:rPr>
          <w:rFonts w:ascii="Calibri" w:cs="Calibri" w:eastAsia="Calibri" w:hAnsi="Calibri"/>
          <w:color w:val="C0392B"/>
          <w:sz w:val="22"/>
          <w:szCs w:val="22"/>
        </w:rPr>
        <w:t xml:space="preserve">•  </w:t>
      </w:r>
      <w:r>
        <w:rPr>
          <w:rFonts w:ascii="Calibri" w:cs="Calibri" w:eastAsia="Calibri" w:hAnsi="Calibri"/>
          <w:sz w:val="21"/>
          <w:szCs w:val="21"/>
        </w:rPr>
        <w:t xml:space="preserve">Ingen WiFi-planering (ad hoc-placerade accesspunkter med dålig täckning)</w:t>
      </w:r>
    </w:p>
    <w:p>
      <w:pPr>
        <w:spacing w:after="60"/>
        <w:ind w:left="400"/>
      </w:pPr>
      <w:r>
        <w:rPr>
          <w:rFonts w:ascii="Calibri" w:cs="Calibri" w:eastAsia="Calibri" w:hAnsi="Calibri"/>
          <w:color w:val="C0392B"/>
          <w:sz w:val="22"/>
          <w:szCs w:val="22"/>
        </w:rPr>
        <w:t xml:space="preserve">•  </w:t>
      </w:r>
      <w:r>
        <w:rPr>
          <w:rFonts w:ascii="Calibri" w:cs="Calibri" w:eastAsia="Calibri" w:hAnsi="Calibri"/>
          <w:sz w:val="21"/>
          <w:szCs w:val="21"/>
        </w:rPr>
        <w:t xml:space="preserve">Minimal dokumentation (ett Word-dokument från 2019)</w:t>
      </w:r>
    </w:p>
    <w:p>
      <w:pPr>
        <w:spacing w:after="60"/>
        <w:ind w:left="400"/>
      </w:pPr>
      <w:r>
        <w:rPr>
          <w:rFonts w:ascii="Calibri" w:cs="Calibri" w:eastAsia="Calibri" w:hAnsi="Calibri"/>
          <w:color w:val="C0392B"/>
          <w:sz w:val="22"/>
          <w:szCs w:val="22"/>
        </w:rPr>
        <w:t xml:space="preserve">•  </w:t>
      </w:r>
      <w:r>
        <w:rPr>
          <w:rFonts w:ascii="Calibri" w:cs="Calibri" w:eastAsia="Calibri" w:hAnsi="Calibri"/>
          <w:sz w:val="21"/>
          <w:szCs w:val="21"/>
        </w:rPr>
        <w:t xml:space="preserve">Inget övervakningsverktyg</w:t>
      </w:r>
    </w:p>
    <w:p>
      <w:pPr>
        <w:spacing w:after="60"/>
        <w:ind w:left="400"/>
      </w:pPr>
      <w:r>
        <w:rPr>
          <w:rFonts w:ascii="Calibri" w:cs="Calibri" w:eastAsia="Calibri" w:hAnsi="Calibri"/>
          <w:color w:val="C0392B"/>
          <w:sz w:val="22"/>
          <w:szCs w:val="22"/>
        </w:rPr>
        <w:t xml:space="preserve">•  </w:t>
      </w:r>
      <w:r>
        <w:rPr>
          <w:rFonts w:ascii="Calibri" w:cs="Calibri" w:eastAsia="Calibri" w:hAnsi="Calibri"/>
          <w:sz w:val="21"/>
          <w:szCs w:val="21"/>
        </w:rPr>
        <w:t xml:space="preserve">Filserver på fysisk server utan redundans</w:t>
      </w:r>
    </w:p>
    <w:p>
      <w:pPr>
        <w:pStyle w:val="Heading2"/>
        <w:spacing w:before="280" w:after="140"/>
      </w:pPr>
      <w:r>
        <w:rPr>
          <w:rFonts w:ascii="Trebuchet MS" w:cs="Trebuchet MS" w:eastAsia="Trebuchet MS" w:hAnsi="Trebuchet MS"/>
          <w:b/>
          <w:bCs/>
          <w:color w:val="1B6B93"/>
          <w:sz w:val="26"/>
          <w:szCs w:val="26"/>
        </w:rPr>
        <w:t xml:space="preserve">Kundens önskemål</w:t>
      </w:r>
    </w:p>
    <w:p>
      <w:pPr>
        <w:spacing w:after="60"/>
        <w:ind w:left="400"/>
      </w:pPr>
      <w:r>
        <w:rPr>
          <w:rFonts w:ascii="Calibri" w:cs="Calibri" w:eastAsia="Calibri" w:hAnsi="Calibri"/>
          <w:color w:val="27AE60"/>
          <w:sz w:val="22"/>
          <w:szCs w:val="22"/>
        </w:rPr>
        <w:t xml:space="preserve">✓  </w:t>
      </w:r>
      <w:r>
        <w:rPr>
          <w:rFonts w:ascii="Calibri" w:cs="Calibri" w:eastAsia="Calibri" w:hAnsi="Calibri"/>
          <w:sz w:val="21"/>
          <w:szCs w:val="21"/>
        </w:rPr>
        <w:t xml:space="preserve">Modern nätverksdesign med VLAN-segmentering och redundans</w:t>
      </w:r>
    </w:p>
    <w:p>
      <w:pPr>
        <w:spacing w:after="60"/>
        <w:ind w:left="400"/>
      </w:pPr>
      <w:r>
        <w:rPr>
          <w:rFonts w:ascii="Calibri" w:cs="Calibri" w:eastAsia="Calibri" w:hAnsi="Calibri"/>
          <w:color w:val="27AE60"/>
          <w:sz w:val="22"/>
          <w:szCs w:val="22"/>
        </w:rPr>
        <w:t xml:space="preserve">✓  </w:t>
      </w:r>
      <w:r>
        <w:rPr>
          <w:rFonts w:ascii="Calibri" w:cs="Calibri" w:eastAsia="Calibri" w:hAnsi="Calibri"/>
          <w:sz w:val="21"/>
          <w:szCs w:val="21"/>
        </w:rPr>
        <w:t xml:space="preserve">NGFW-brandvägg och säker fjärråtkomst (ersätta PPTP)</w:t>
      </w:r>
    </w:p>
    <w:p>
      <w:pPr>
        <w:spacing w:after="60"/>
        <w:ind w:left="400"/>
      </w:pPr>
      <w:r>
        <w:rPr>
          <w:rFonts w:ascii="Calibri" w:cs="Calibri" w:eastAsia="Calibri" w:hAnsi="Calibri"/>
          <w:color w:val="27AE60"/>
          <w:sz w:val="22"/>
          <w:szCs w:val="22"/>
        </w:rPr>
        <w:t xml:space="preserve">✓  </w:t>
      </w:r>
      <w:r>
        <w:rPr>
          <w:rFonts w:ascii="Calibri" w:cs="Calibri" w:eastAsia="Calibri" w:hAnsi="Calibri"/>
          <w:sz w:val="21"/>
          <w:szCs w:val="21"/>
        </w:rPr>
        <w:t xml:space="preserve">Intresse för Zero Trust / SASE</w:t>
      </w:r>
    </w:p>
    <w:p>
      <w:pPr>
        <w:spacing w:after="60"/>
        <w:ind w:left="400"/>
      </w:pPr>
      <w:r>
        <w:rPr>
          <w:rFonts w:ascii="Calibri" w:cs="Calibri" w:eastAsia="Calibri" w:hAnsi="Calibri"/>
          <w:color w:val="27AE60"/>
          <w:sz w:val="22"/>
          <w:szCs w:val="22"/>
        </w:rPr>
        <w:t xml:space="preserve">✓  </w:t>
      </w:r>
      <w:r>
        <w:rPr>
          <w:rFonts w:ascii="Calibri" w:cs="Calibri" w:eastAsia="Calibri" w:hAnsi="Calibri"/>
          <w:sz w:val="21"/>
          <w:szCs w:val="21"/>
        </w:rPr>
        <w:t xml:space="preserve">Flytta filserver till Azure (hybridlösning)</w:t>
      </w:r>
    </w:p>
    <w:p>
      <w:pPr>
        <w:spacing w:after="60"/>
        <w:ind w:left="400"/>
      </w:pPr>
      <w:r>
        <w:rPr>
          <w:rFonts w:ascii="Calibri" w:cs="Calibri" w:eastAsia="Calibri" w:hAnsi="Calibri"/>
          <w:color w:val="27AE60"/>
          <w:sz w:val="22"/>
          <w:szCs w:val="22"/>
        </w:rPr>
        <w:t xml:space="preserve">✓  </w:t>
      </w:r>
      <w:r>
        <w:rPr>
          <w:rFonts w:ascii="Calibri" w:cs="Calibri" w:eastAsia="Calibri" w:hAnsi="Calibri"/>
          <w:sz w:val="21"/>
          <w:szCs w:val="21"/>
        </w:rPr>
        <w:t xml:space="preserve">Stabil och säker koppling Göteborg–Stockholm</w:t>
      </w:r>
    </w:p>
    <w:p>
      <w:pPr>
        <w:pStyle w:val="Heading2"/>
        <w:spacing w:before="280" w:after="140"/>
      </w:pPr>
      <w:r>
        <w:rPr>
          <w:rFonts w:ascii="Trebuchet MS" w:cs="Trebuchet MS" w:eastAsia="Trebuchet MS" w:hAnsi="Trebuchet MS"/>
          <w:b/>
          <w:bCs/>
          <w:color w:val="1B6B93"/>
          <w:sz w:val="26"/>
          <w:szCs w:val="26"/>
        </w:rPr>
        <w:t xml:space="preserve">Kontaktpersoner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500"/>
        <w:gridCol w:w="4438"/>
      </w:tblGrid>
      <w:tr>
        <w:tc>
          <w:tcPr>
            <w:tcW w:type="dxa" w:w="20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Namn</w:t>
            </w:r>
          </w:p>
        </w:tc>
        <w:tc>
          <w:tcPr>
            <w:tcW w:type="dxa" w:w="17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Roll</w:t>
            </w:r>
          </w:p>
        </w:tc>
        <w:tc>
          <w:tcPr>
            <w:tcW w:type="dxa" w:w="15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Teknisk nivå</w:t>
            </w:r>
          </w:p>
        </w:tc>
        <w:tc>
          <w:tcPr>
            <w:tcW w:type="dxa" w:w="4438"/>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Vill veta</w:t>
            </w:r>
          </w:p>
        </w:tc>
      </w:tr>
      <w:tr>
        <w:tc>
          <w:tcPr>
            <w:tcW w:type="dxa" w:w="20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Anna Lindqvist</w:t>
            </w:r>
          </w:p>
        </w:tc>
        <w:tc>
          <w:tcPr>
            <w:tcW w:type="dxa" w:w="17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VD</w:t>
            </w:r>
          </w:p>
        </w:tc>
        <w:tc>
          <w:tcPr>
            <w:tcW w:type="dxa" w:w="15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Låg</w:t>
            </w:r>
          </w:p>
        </w:tc>
        <w:tc>
          <w:tcPr>
            <w:tcW w:type="dxa" w:w="44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Kostnad, tidplan, risker, affärsnytta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Erik Bergström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IT-chef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Medel</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Teknisk design, motivering, driftsinstruktioner</w:t>
            </w:r>
          </w:p>
        </w:tc>
      </w:tr>
      <w:tr>
        <w:tc>
          <w:tcPr>
            <w:tcW w:type="dxa" w:w="20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Lisa Johansson</w:t>
            </w:r>
          </w:p>
        </w:tc>
        <w:tc>
          <w:tcPr>
            <w:tcW w:type="dxa" w:w="17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Kontorsansvarig</w:t>
            </w:r>
          </w:p>
        </w:tc>
        <w:tc>
          <w:tcPr>
            <w:tcW w:type="dxa" w:w="15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Ingen</w:t>
            </w:r>
          </w:p>
        </w:tc>
        <w:tc>
          <w:tcPr>
            <w:tcW w:type="dxa" w:w="44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Tidplan, påverkan på anställda, störningar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Alla anställda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Slutanvändare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Varierande</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Instruktioner för nya system</w:t>
            </w:r>
          </w:p>
        </w:tc>
      </w:tr>
    </w:tbl>
    <w:p>
      <w:r>
        <w:br w:type="page"/>
      </w:r>
    </w:p>
    <w:p>
      <w:pPr>
        <w:pStyle w:val="Heading1"/>
        <w:spacing w:before="360" w:after="200"/>
      </w:pPr>
      <w:r>
        <w:rPr>
          <w:rFonts w:ascii="Trebuchet MS" w:cs="Trebuchet MS" w:eastAsia="Trebuchet MS" w:hAnsi="Trebuchet MS"/>
          <w:b/>
          <w:bCs/>
          <w:color w:val="0B3D5B"/>
          <w:sz w:val="32"/>
          <w:szCs w:val="32"/>
        </w:rPr>
        <w:t xml:space="preserve">9. Rapportens struktur — sektion för sektion</w:t>
      </w:r>
    </w:p>
    <w:p>
      <w:pPr>
        <w:spacing w:after="120" w:line="276"/>
      </w:pPr>
      <w:r>
        <w:rPr>
          <w:rFonts w:ascii="Calibri" w:cs="Calibri" w:eastAsia="Calibri" w:hAnsi="Calibri"/>
          <w:sz w:val="22"/>
          <w:szCs w:val="22"/>
        </w:rPr>
        <w:t xml:space="preserve">Följ denna struktur. Varje rubrik nedan motsvarar en rubrik i er rapport. Under varje rubrik hittar ni vad som ska ingå, ungefärlig längd och tips.</w:t>
      </w:r>
    </w:p>
    <w:p>
      <w:pPr>
        <w:spacing w:after="80"/>
      </w:pPr>
    </w:p>
    <w:p>
      <w:pPr>
        <w:pStyle w:val="Heading2"/>
        <w:spacing w:before="280" w:after="140"/>
      </w:pPr>
      <w:r>
        <w:rPr>
          <w:rFonts w:ascii="Trebuchet MS" w:cs="Trebuchet MS" w:eastAsia="Trebuchet MS" w:hAnsi="Trebuchet MS"/>
          <w:b/>
          <w:bCs/>
          <w:color w:val="1B6B93"/>
          <w:sz w:val="26"/>
          <w:szCs w:val="26"/>
        </w:rPr>
        <w:t xml:space="preserve">1. Executive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Längd:</w:t>
            </w:r>
            <w:r>
              <w:rPr>
                <w:rFonts w:ascii="Calibri" w:cs="Calibri" w:eastAsia="Calibri" w:hAnsi="Calibri"/>
                <w:sz w:val="22"/>
                <w:szCs w:val="22"/>
              </w:rPr>
              <w:t xml:space="preserve"> 5–10 rader (max halv A4-sida)</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Mottagare:</w:t>
            </w:r>
            <w:r>
              <w:rPr>
                <w:rFonts w:ascii="Calibri" w:cs="Calibri" w:eastAsia="Calibri" w:hAnsi="Calibri"/>
                <w:sz w:val="22"/>
                <w:szCs w:val="22"/>
              </w:rPr>
              <w:t xml:space="preserve"> VD Anna — ingen teknikjargong</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Ska svara på:</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 Vad är problemet? (NordTechs nuvarande situation)</w:t>
            </w:r>
          </w:p>
          <w:p>
            <w:pPr>
              <w:spacing w:after="120" w:line="276"/>
            </w:pPr>
            <w:r>
              <w:rPr>
                <w:rFonts w:ascii="Calibri" w:cs="Calibri" w:eastAsia="Calibri" w:hAnsi="Calibri"/>
                <w:sz w:val="22"/>
                <w:szCs w:val="22"/>
              </w:rPr>
              <w:t xml:space="preserve">  • Vad föreslår ni? (er lösning i stora drag)</w:t>
            </w:r>
          </w:p>
          <w:p>
            <w:pPr>
              <w:spacing w:after="120" w:line="276"/>
            </w:pPr>
            <w:r>
              <w:rPr>
                <w:rFonts w:ascii="Calibri" w:cs="Calibri" w:eastAsia="Calibri" w:hAnsi="Calibri"/>
                <w:sz w:val="22"/>
                <w:szCs w:val="22"/>
              </w:rPr>
              <w:t xml:space="preserve">  • Vad kostar det och hur lång tid tar det?</w:t>
            </w:r>
          </w:p>
          <w:p>
            <w:pPr>
              <w:spacing w:after="120" w:line="276"/>
            </w:pPr>
            <w:r>
              <w:rPr>
                <w:rFonts w:ascii="Calibri" w:cs="Calibri" w:eastAsia="Calibri" w:hAnsi="Calibri"/>
                <w:sz w:val="22"/>
                <w:szCs w:val="22"/>
              </w:rPr>
              <w:t xml:space="preserve">  • Vad behöver kunden göra? (godkänna, besluta, etc.)</w:t>
            </w:r>
          </w:p>
          <w:p>
            <w:pPr>
              <w:spacing w:after="80"/>
            </w:pPr>
          </w:p>
          <w:p>
            <w:pPr>
              <w:spacing w:after="120" w:line="276"/>
            </w:pPr>
            <w:r>
              <w:rPr>
                <w:rFonts w:ascii="Calibri" w:cs="Calibri" w:eastAsia="Calibri" w:hAnsi="Calibri"/>
                <w:i/>
                <w:iCs/>
                <w:sz w:val="22"/>
                <w:szCs w:val="22"/>
              </w:rPr>
              <w:t xml:space="preserve"/>
            </w:r>
            <w:r>
              <w:rPr>
                <w:rFonts w:ascii="Calibri" w:cs="Calibri" w:eastAsia="Calibri" w:hAnsi="Calibri"/>
                <w:b/>
                <w:bCs/>
                <w:i/>
                <w:iCs/>
                <w:sz w:val="22"/>
                <w:szCs w:val="22"/>
              </w:rPr>
              <w:t xml:space="preserve">Tips:</w:t>
            </w:r>
            <w:r>
              <w:rPr>
                <w:rFonts w:ascii="Calibri" w:cs="Calibri" w:eastAsia="Calibri" w:hAnsi="Calibri"/>
                <w:i/>
                <w:iCs/>
                <w:sz w:val="22"/>
                <w:szCs w:val="22"/>
              </w:rPr>
              <w:t xml:space="preserve"> Skriv denna del SIST, när resten av rapporten är klar.</w:t>
            </w:r>
          </w:p>
        </w:tc>
      </w:tr>
    </w:tbl>
    <w:p>
      <w:pPr>
        <w:spacing w:after="80"/>
      </w:pPr>
    </w:p>
    <w:p>
      <w:pPr>
        <w:pStyle w:val="Heading2"/>
        <w:spacing w:before="280" w:after="140"/>
      </w:pPr>
      <w:r>
        <w:rPr>
          <w:rFonts w:ascii="Trebuchet MS" w:cs="Trebuchet MS" w:eastAsia="Trebuchet MS" w:hAnsi="Trebuchet MS"/>
          <w:b/>
          <w:bCs/>
          <w:color w:val="1B6B93"/>
          <w:sz w:val="26"/>
          <w:szCs w:val="26"/>
        </w:rPr>
        <w:t xml:space="preserve">2. Bakgrund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Längd:</w:t>
            </w:r>
            <w:r>
              <w:rPr>
                <w:rFonts w:ascii="Calibri" w:cs="Calibri" w:eastAsia="Calibri" w:hAnsi="Calibri"/>
                <w:sz w:val="22"/>
                <w:szCs w:val="22"/>
              </w:rPr>
              <w:t xml:space="preserve"> Halv A4-sida</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Ska innehålla:</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 Vem är kunden? (kort beskrivning)</w:t>
            </w:r>
          </w:p>
          <w:p>
            <w:pPr>
              <w:spacing w:after="120" w:line="276"/>
            </w:pPr>
            <w:r>
              <w:rPr>
                <w:rFonts w:ascii="Calibri" w:cs="Calibri" w:eastAsia="Calibri" w:hAnsi="Calibri"/>
                <w:sz w:val="22"/>
                <w:szCs w:val="22"/>
              </w:rPr>
              <w:t xml:space="preserve">  • Vad är nuläget? (nuvarande nätverksstruktur och problem)</w:t>
            </w:r>
          </w:p>
          <w:p>
            <w:pPr>
              <w:spacing w:after="120" w:line="276"/>
            </w:pPr>
            <w:r>
              <w:rPr>
                <w:rFonts w:ascii="Calibri" w:cs="Calibri" w:eastAsia="Calibri" w:hAnsi="Calibri"/>
                <w:sz w:val="22"/>
                <w:szCs w:val="22"/>
              </w:rPr>
              <w:t xml:space="preserve">  • Varför behöver det ändras? (risker och konsekvenser)</w:t>
            </w:r>
          </w:p>
          <w:p>
            <w:pPr>
              <w:spacing w:after="120" w:line="276"/>
            </w:pPr>
            <w:r>
              <w:rPr>
                <w:rFonts w:ascii="Calibri" w:cs="Calibri" w:eastAsia="Calibri" w:hAnsi="Calibri"/>
                <w:sz w:val="22"/>
                <w:szCs w:val="22"/>
              </w:rPr>
              <w:t xml:space="preserve">  • Vad har kunden bett er om? (uppdragets omfattning)</w:t>
            </w:r>
          </w:p>
        </w:tc>
      </w:tr>
    </w:tbl>
    <w:p>
      <w:pPr>
        <w:spacing w:after="80"/>
      </w:pPr>
    </w:p>
    <w:p>
      <w:pPr>
        <w:pStyle w:val="Heading2"/>
        <w:spacing w:before="280" w:after="140"/>
      </w:pPr>
      <w:r>
        <w:rPr>
          <w:rFonts w:ascii="Trebuchet MS" w:cs="Trebuchet MS" w:eastAsia="Trebuchet MS" w:hAnsi="Trebuchet MS"/>
          <w:b/>
          <w:bCs/>
          <w:color w:val="1B6B93"/>
          <w:sz w:val="26"/>
          <w:szCs w:val="26"/>
        </w:rPr>
        <w:t xml:space="preserve">3. Föreslagen nätverksdesign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Längd:</w:t>
            </w:r>
            <w:r>
              <w:rPr>
                <w:rFonts w:ascii="Calibri" w:cs="Calibri" w:eastAsia="Calibri" w:hAnsi="Calibri"/>
                <w:sz w:val="22"/>
                <w:szCs w:val="22"/>
              </w:rPr>
              <w:t xml:space="preserve"> 1–2 A4-sidor</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Ska innehålla:</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 VLAN-struktur — vilka VLAN, varför just dessa, hur de separeras</w:t>
            </w:r>
          </w:p>
          <w:p>
            <w:pPr>
              <w:spacing w:after="120" w:line="276"/>
            </w:pPr>
            <w:r>
              <w:rPr>
                <w:rFonts w:ascii="Calibri" w:cs="Calibri" w:eastAsia="Calibri" w:hAnsi="Calibri"/>
                <w:sz w:val="22"/>
                <w:szCs w:val="22"/>
              </w:rPr>
              <w:t xml:space="preserve">  • Brandväggslösning — typ (NGFW), placering, vad den skyddar</w:t>
            </w:r>
          </w:p>
          <w:p>
            <w:pPr>
              <w:spacing w:after="120" w:line="276"/>
            </w:pPr>
            <w:r>
              <w:rPr>
                <w:rFonts w:ascii="Calibri" w:cs="Calibri" w:eastAsia="Calibri" w:hAnsi="Calibri"/>
                <w:sz w:val="22"/>
                <w:szCs w:val="22"/>
              </w:rPr>
              <w:t xml:space="preserve">  • VPN-lösning — site-to-site (GBG–STH), fjärråtkomst (ersätter PPTP)</w:t>
            </w:r>
          </w:p>
          <w:p>
            <w:pPr>
              <w:spacing w:after="120" w:line="276"/>
            </w:pPr>
            <w:r>
              <w:rPr>
                <w:rFonts w:ascii="Calibri" w:cs="Calibri" w:eastAsia="Calibri" w:hAnsi="Calibri"/>
                <w:sz w:val="22"/>
                <w:szCs w:val="22"/>
              </w:rPr>
              <w:t xml:space="preserve">  • WiFi-design — planering för nya lokaler</w:t>
            </w:r>
          </w:p>
          <w:p>
            <w:pPr>
              <w:spacing w:after="120" w:line="276"/>
            </w:pPr>
            <w:r>
              <w:rPr>
                <w:rFonts w:ascii="Calibri" w:cs="Calibri" w:eastAsia="Calibri" w:hAnsi="Calibri"/>
                <w:sz w:val="22"/>
                <w:szCs w:val="22"/>
              </w:rPr>
              <w:t xml:space="preserve">  • Koppling Göteborg–Stockholm</w:t>
            </w:r>
          </w:p>
          <w:p>
            <w:pPr>
              <w:spacing w:after="80"/>
            </w:pPr>
          </w:p>
          <w:p>
            <w:pPr>
              <w:spacing w:after="120" w:line="276"/>
            </w:pPr>
            <w:r>
              <w:rPr>
                <w:rFonts w:ascii="Calibri" w:cs="Calibri" w:eastAsia="Calibri" w:hAnsi="Calibri"/>
                <w:i/>
                <w:iCs/>
                <w:sz w:val="22"/>
                <w:szCs w:val="22"/>
              </w:rPr>
              <w:t xml:space="preserve"/>
            </w:r>
            <w:r>
              <w:rPr>
                <w:rFonts w:ascii="Calibri" w:cs="Calibri" w:eastAsia="Calibri" w:hAnsi="Calibri"/>
                <w:b/>
                <w:bCs/>
                <w:i/>
                <w:iCs/>
                <w:sz w:val="22"/>
                <w:szCs w:val="22"/>
              </w:rPr>
              <w:t xml:space="preserve">Viktigt:</w:t>
            </w:r>
            <w:r>
              <w:rPr>
                <w:rFonts w:ascii="Calibri" w:cs="Calibri" w:eastAsia="Calibri" w:hAnsi="Calibri"/>
                <w:i/>
                <w:iCs/>
                <w:sz w:val="22"/>
                <w:szCs w:val="22"/>
              </w:rPr>
              <w:t xml:space="preserve"> Motivera VARJE val. Inte bara "Vi valde VLAN" utan "Vi valde att separera gästnätverket i ett eget VLAN för att förhindra att besökare når interna system."</w:t>
            </w:r>
          </w:p>
        </w:tc>
      </w:tr>
    </w:tbl>
    <w:p>
      <w:pPr>
        <w:spacing w:after="80"/>
      </w:pPr>
    </w:p>
    <w:p>
      <w:pPr>
        <w:pStyle w:val="Heading2"/>
        <w:spacing w:before="280" w:after="140"/>
      </w:pPr>
      <w:r>
        <w:rPr>
          <w:rFonts w:ascii="Trebuchet MS" w:cs="Trebuchet MS" w:eastAsia="Trebuchet MS" w:hAnsi="Trebuchet MS"/>
          <w:b/>
          <w:bCs/>
          <w:color w:val="1B6B93"/>
          <w:sz w:val="26"/>
          <w:szCs w:val="26"/>
        </w:rPr>
        <w:t xml:space="preserve">4. Säkerhetslösningar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Längd:</w:t>
            </w:r>
            <w:r>
              <w:rPr>
                <w:rFonts w:ascii="Calibri" w:cs="Calibri" w:eastAsia="Calibri" w:hAnsi="Calibri"/>
                <w:sz w:val="22"/>
                <w:szCs w:val="22"/>
              </w:rPr>
              <w:t xml:space="preserve"> Halv till hel A4-sida</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Ska innehålla:</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 Brandväggsregler — övergripande principer (inte rad-för-rad)</w:t>
            </w:r>
          </w:p>
          <w:p>
            <w:pPr>
              <w:spacing w:after="120" w:line="276"/>
            </w:pPr>
            <w:r>
              <w:rPr>
                <w:rFonts w:ascii="Calibri" w:cs="Calibri" w:eastAsia="Calibri" w:hAnsi="Calibri"/>
                <w:sz w:val="22"/>
                <w:szCs w:val="22"/>
              </w:rPr>
              <w:t xml:space="preserve">  • Åtkomsthantering — hur anställda loggar in säkert (MFA, SSL VPN)</w:t>
            </w:r>
          </w:p>
          <w:p>
            <w:pPr>
              <w:spacing w:after="120" w:line="276"/>
            </w:pPr>
            <w:r>
              <w:rPr>
                <w:rFonts w:ascii="Calibri" w:cs="Calibri" w:eastAsia="Calibri" w:hAnsi="Calibri"/>
                <w:sz w:val="22"/>
                <w:szCs w:val="22"/>
              </w:rPr>
              <w:t xml:space="preserve">  • Zero Trust / SASE — om ni föreslår detta, förklara konceptet för Erik</w:t>
            </w:r>
          </w:p>
          <w:p>
            <w:pPr>
              <w:spacing w:after="120" w:line="276"/>
            </w:pPr>
            <w:r>
              <w:rPr>
                <w:rFonts w:ascii="Calibri" w:cs="Calibri" w:eastAsia="Calibri" w:hAnsi="Calibri"/>
                <w:sz w:val="22"/>
                <w:szCs w:val="22"/>
              </w:rPr>
              <w:t xml:space="preserve">  • Nätverkssegmentering — hur VLAN-designen stärker säkerheten</w:t>
            </w:r>
          </w:p>
        </w:tc>
      </w:tr>
    </w:tbl>
    <w:p>
      <w:pPr>
        <w:spacing w:after="80"/>
      </w:pPr>
    </w:p>
    <w:p>
      <w:pPr>
        <w:pStyle w:val="Heading2"/>
        <w:spacing w:before="280" w:after="140"/>
      </w:pPr>
      <w:r>
        <w:rPr>
          <w:rFonts w:ascii="Trebuchet MS" w:cs="Trebuchet MS" w:eastAsia="Trebuchet MS" w:hAnsi="Trebuchet MS"/>
          <w:b/>
          <w:bCs/>
          <w:color w:val="1B6B93"/>
          <w:sz w:val="26"/>
          <w:szCs w:val="26"/>
        </w:rPr>
        <w:t xml:space="preserve">5. Molnstrategi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Längd:</w:t>
            </w:r>
            <w:r>
              <w:rPr>
                <w:rFonts w:ascii="Calibri" w:cs="Calibri" w:eastAsia="Calibri" w:hAnsi="Calibri"/>
                <w:sz w:val="22"/>
                <w:szCs w:val="22"/>
              </w:rPr>
              <w:t xml:space="preserve"> Halv A4-sida</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Ska innehålla:</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 Vad flyttas till Azure? (filserver — hybridlösning)</w:t>
            </w:r>
          </w:p>
          <w:p>
            <w:pPr>
              <w:spacing w:after="120" w:line="276"/>
            </w:pPr>
            <w:r>
              <w:rPr>
                <w:rFonts w:ascii="Calibri" w:cs="Calibri" w:eastAsia="Calibri" w:hAnsi="Calibri"/>
                <w:sz w:val="22"/>
                <w:szCs w:val="22"/>
              </w:rPr>
              <w:t xml:space="preserve">  • Hur ansluts molnet? (VPN Gateway, ExpressRoute eller annat)</w:t>
            </w:r>
          </w:p>
          <w:p>
            <w:pPr>
              <w:spacing w:after="120" w:line="276"/>
            </w:pPr>
            <w:r>
              <w:rPr>
                <w:rFonts w:ascii="Calibri" w:cs="Calibri" w:eastAsia="Calibri" w:hAnsi="Calibri"/>
                <w:sz w:val="22"/>
                <w:szCs w:val="22"/>
              </w:rPr>
              <w:t xml:space="preserve">  • Vad är fördelen jämfört med nuvarande fysiska servern?</w:t>
            </w:r>
          </w:p>
          <w:p>
            <w:pPr>
              <w:spacing w:after="120" w:line="276"/>
            </w:pPr>
            <w:r>
              <w:rPr>
                <w:rFonts w:ascii="Calibri" w:cs="Calibri" w:eastAsia="Calibri" w:hAnsi="Calibri"/>
                <w:sz w:val="22"/>
                <w:szCs w:val="22"/>
              </w:rPr>
              <w:t xml:space="preserve">  • Eventuell framtida expansion i molnet</w:t>
            </w:r>
          </w:p>
        </w:tc>
      </w:tr>
    </w:tbl>
    <w:p>
      <w:pPr>
        <w:spacing w:after="80"/>
      </w:pPr>
    </w:p>
    <w:p>
      <w:pPr>
        <w:pStyle w:val="Heading2"/>
        <w:spacing w:before="280" w:after="140"/>
      </w:pPr>
      <w:r>
        <w:rPr>
          <w:rFonts w:ascii="Trebuchet MS" w:cs="Trebuchet MS" w:eastAsia="Trebuchet MS" w:hAnsi="Trebuchet MS"/>
          <w:b/>
          <w:bCs/>
          <w:color w:val="1B6B93"/>
          <w:sz w:val="26"/>
          <w:szCs w:val="26"/>
        </w:rPr>
        <w:t xml:space="preserve">6. Nätverksdiagram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Verktyg:</w:t>
            </w:r>
            <w:r>
              <w:rPr>
                <w:rFonts w:ascii="Calibri" w:cs="Calibri" w:eastAsia="Calibri" w:hAnsi="Calibri"/>
                <w:sz w:val="22"/>
                <w:szCs w:val="22"/>
              </w:rPr>
              <w:t xml:space="preserve"> Excalidraw (excalidraw.com)</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Typ:</w:t>
            </w:r>
            <w:r>
              <w:rPr>
                <w:rFonts w:ascii="Calibri" w:cs="Calibri" w:eastAsia="Calibri" w:hAnsi="Calibri"/>
                <w:sz w:val="22"/>
                <w:szCs w:val="22"/>
              </w:rPr>
              <w:t xml:space="preserve"> Logiskt nätverksdiagram</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Ska visa:</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 Alla VLAN med namn och subnätadresser</w:t>
            </w:r>
          </w:p>
          <w:p>
            <w:pPr>
              <w:spacing w:after="120" w:line="276"/>
            </w:pPr>
            <w:r>
              <w:rPr>
                <w:rFonts w:ascii="Calibri" w:cs="Calibri" w:eastAsia="Calibri" w:hAnsi="Calibri"/>
                <w:sz w:val="22"/>
                <w:szCs w:val="22"/>
              </w:rPr>
              <w:t xml:space="preserve">  • Brandväggens placering och roll</w:t>
            </w:r>
          </w:p>
          <w:p>
            <w:pPr>
              <w:spacing w:after="120" w:line="276"/>
            </w:pPr>
            <w:r>
              <w:rPr>
                <w:rFonts w:ascii="Calibri" w:cs="Calibri" w:eastAsia="Calibri" w:hAnsi="Calibri"/>
                <w:sz w:val="22"/>
                <w:szCs w:val="22"/>
              </w:rPr>
              <w:t xml:space="preserve">  • VPN-tunnel(ar) — markerade med streckad linje</w:t>
            </w:r>
          </w:p>
          <w:p>
            <w:pPr>
              <w:spacing w:after="120" w:line="276"/>
            </w:pPr>
            <w:r>
              <w:rPr>
                <w:rFonts w:ascii="Calibri" w:cs="Calibri" w:eastAsia="Calibri" w:hAnsi="Calibri"/>
                <w:sz w:val="22"/>
                <w:szCs w:val="22"/>
              </w:rPr>
              <w:t xml:space="preserve">  • Azure VNet med subnät</w:t>
            </w:r>
          </w:p>
          <w:p>
            <w:pPr>
              <w:spacing w:after="120" w:line="276"/>
            </w:pPr>
            <w:r>
              <w:rPr>
                <w:rFonts w:ascii="Calibri" w:cs="Calibri" w:eastAsia="Calibri" w:hAnsi="Calibri"/>
                <w:sz w:val="22"/>
                <w:szCs w:val="22"/>
              </w:rPr>
              <w:t xml:space="preserve">  • Koppling mellan Göteborg och Stockholm</w:t>
            </w:r>
          </w:p>
          <w:p>
            <w:pPr>
              <w:spacing w:after="120" w:line="276"/>
            </w:pPr>
            <w:r>
              <w:rPr>
                <w:rFonts w:ascii="Calibri" w:cs="Calibri" w:eastAsia="Calibri" w:hAnsi="Calibri"/>
                <w:sz w:val="22"/>
                <w:szCs w:val="22"/>
              </w:rPr>
              <w:t xml:space="preserve">  • Pilar som visar trafikflöde</w:t>
            </w:r>
          </w:p>
          <w:p>
            <w:pPr>
              <w:spacing w:after="80"/>
            </w:pPr>
          </w:p>
          <w:p>
            <w:pPr>
              <w:spacing w:after="120" w:line="276"/>
            </w:pPr>
            <w:r>
              <w:rPr>
                <w:rFonts w:ascii="Calibri" w:cs="Calibri" w:eastAsia="Calibri" w:hAnsi="Calibri"/>
                <w:i/>
                <w:iCs/>
                <w:sz w:val="22"/>
                <w:szCs w:val="22"/>
              </w:rPr>
              <w:t xml:space="preserve"/>
            </w:r>
            <w:r>
              <w:rPr>
                <w:rFonts w:ascii="Calibri" w:cs="Calibri" w:eastAsia="Calibri" w:hAnsi="Calibri"/>
                <w:b/>
                <w:bCs/>
                <w:i/>
                <w:iCs/>
                <w:sz w:val="22"/>
                <w:szCs w:val="22"/>
              </w:rPr>
              <w:t xml:space="preserve">Tips:</w:t>
            </w:r>
            <w:r>
              <w:rPr>
                <w:rFonts w:ascii="Calibri" w:cs="Calibri" w:eastAsia="Calibri" w:hAnsi="Calibri"/>
                <w:i/>
                <w:iCs/>
                <w:sz w:val="22"/>
                <w:szCs w:val="22"/>
              </w:rPr>
              <w:t xml:space="preserve"> Exportera som PNG och infoga i rapporten. Diagrammet ska vara tydligt — inte snyggt. Använd nätverksbiblioteket på libraries.excalidraw.com.</w:t>
            </w:r>
          </w:p>
        </w:tc>
      </w:tr>
    </w:tbl>
    <w:p>
      <w:pPr>
        <w:spacing w:after="80"/>
      </w:pPr>
    </w:p>
    <w:p>
      <w:pPr>
        <w:pStyle w:val="Heading2"/>
        <w:spacing w:before="280" w:after="140"/>
      </w:pPr>
      <w:r>
        <w:rPr>
          <w:rFonts w:ascii="Trebuchet MS" w:cs="Trebuchet MS" w:eastAsia="Trebuchet MS" w:hAnsi="Trebuchet MS"/>
          <w:b/>
          <w:bCs/>
          <w:color w:val="1B6B93"/>
          <w:sz w:val="26"/>
          <w:szCs w:val="26"/>
        </w:rPr>
        <w:t xml:space="preserve">7. IP-adressplan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Format:</w:t>
            </w:r>
            <w:r>
              <w:rPr>
                <w:rFonts w:ascii="Calibri" w:cs="Calibri" w:eastAsia="Calibri" w:hAnsi="Calibri"/>
                <w:sz w:val="22"/>
                <w:szCs w:val="22"/>
              </w:rPr>
              <w:t xml:space="preserve"> Tabell</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Ska innehålla för varje VLAN:</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 VLAN-ID och namn</w:t>
            </w:r>
          </w:p>
          <w:p>
            <w:pPr>
              <w:spacing w:after="120" w:line="276"/>
            </w:pPr>
            <w:r>
              <w:rPr>
                <w:rFonts w:ascii="Calibri" w:cs="Calibri" w:eastAsia="Calibri" w:hAnsi="Calibri"/>
                <w:sz w:val="22"/>
                <w:szCs w:val="22"/>
              </w:rPr>
              <w:t xml:space="preserve">  • Subnät (med CIDR-notation, t.ex. 10.0.20.0/24)</w:t>
            </w:r>
          </w:p>
          <w:p>
            <w:pPr>
              <w:spacing w:after="120" w:line="276"/>
            </w:pPr>
            <w:r>
              <w:rPr>
                <w:rFonts w:ascii="Calibri" w:cs="Calibri" w:eastAsia="Calibri" w:hAnsi="Calibri"/>
                <w:sz w:val="22"/>
                <w:szCs w:val="22"/>
              </w:rPr>
              <w:t xml:space="preserve">  • Gateway-adress</w:t>
            </w:r>
          </w:p>
          <w:p>
            <w:pPr>
              <w:spacing w:after="120" w:line="276"/>
            </w:pPr>
            <w:r>
              <w:rPr>
                <w:rFonts w:ascii="Calibri" w:cs="Calibri" w:eastAsia="Calibri" w:hAnsi="Calibri"/>
                <w:sz w:val="22"/>
                <w:szCs w:val="22"/>
              </w:rPr>
              <w:t xml:space="preserve">  • DHCP-scope eller "Statiskt"</w:t>
            </w:r>
          </w:p>
          <w:p>
            <w:pPr>
              <w:spacing w:after="120" w:line="276"/>
            </w:pPr>
            <w:r>
              <w:rPr>
                <w:rFonts w:ascii="Calibri" w:cs="Calibri" w:eastAsia="Calibri" w:hAnsi="Calibri"/>
                <w:sz w:val="22"/>
                <w:szCs w:val="22"/>
              </w:rPr>
              <w:t xml:space="preserve">  • Kort beskrivning och ungefärligt antal enheter</w:t>
            </w:r>
          </w:p>
          <w:p>
            <w:pPr>
              <w:spacing w:after="80"/>
            </w:pPr>
          </w:p>
          <w:p>
            <w:pPr>
              <w:spacing w:after="120" w:line="276"/>
            </w:pPr>
            <w:r>
              <w:rPr>
                <w:rFonts w:ascii="Calibri" w:cs="Calibri" w:eastAsia="Calibri" w:hAnsi="Calibri"/>
                <w:sz w:val="22"/>
                <w:szCs w:val="22"/>
              </w:rPr>
              <w:t xml:space="preserve">Inkludera även en separat tabell för Azure VNet med subnät.</w:t>
            </w:r>
          </w:p>
        </w:tc>
      </w:tr>
    </w:tbl>
    <w:p>
      <w:pPr>
        <w:spacing w:after="80"/>
      </w:pPr>
    </w:p>
    <w:p>
      <w:pPr>
        <w:spacing w:before="200" w:after="100"/>
      </w:pPr>
      <w:r>
        <w:rPr>
          <w:rFonts w:ascii="Trebuchet MS" w:cs="Trebuchet MS" w:eastAsia="Trebuchet MS" w:hAnsi="Trebuchet MS"/>
          <w:b/>
          <w:bCs/>
          <w:color w:val="0B3D5B"/>
          <w:sz w:val="22"/>
          <w:szCs w:val="22"/>
        </w:rPr>
        <w:t xml:space="preserve">Exempelmall för IP-adressplan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800"/>
        <w:gridCol w:w="1500"/>
        <w:gridCol w:w="1400"/>
        <w:gridCol w:w="3038"/>
      </w:tblGrid>
      <w:tr>
        <w:tc>
          <w:tcPr>
            <w:tcW w:type="dxa" w:w="7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VLAN</w:t>
            </w:r>
          </w:p>
        </w:tc>
        <w:tc>
          <w:tcPr>
            <w:tcW w:type="dxa" w:w="12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Namn</w:t>
            </w:r>
          </w:p>
        </w:tc>
        <w:tc>
          <w:tcPr>
            <w:tcW w:type="dxa" w:w="18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Subnät</w:t>
            </w:r>
          </w:p>
        </w:tc>
        <w:tc>
          <w:tcPr>
            <w:tcW w:type="dxa" w:w="15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Gateway</w:t>
            </w:r>
          </w:p>
        </w:tc>
        <w:tc>
          <w:tcPr>
            <w:tcW w:type="dxa" w:w="14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DHCP</w:t>
            </w:r>
          </w:p>
        </w:tc>
        <w:tc>
          <w:tcPr>
            <w:tcW w:type="dxa" w:w="3038"/>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Användning</w:t>
            </w:r>
          </w:p>
        </w:tc>
      </w:tr>
      <w:tr>
        <w:tc>
          <w:tcPr>
            <w:tcW w:type="dxa" w:w="7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10</w:t>
            </w:r>
          </w:p>
        </w:tc>
        <w:tc>
          <w:tcPr>
            <w:tcW w:type="dxa" w:w="12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Mgmt</w:t>
            </w:r>
          </w:p>
        </w:tc>
        <w:tc>
          <w:tcPr>
            <w:tcW w:type="dxa" w:w="18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10.0.10.0/24</w:t>
            </w:r>
          </w:p>
        </w:tc>
        <w:tc>
          <w:tcPr>
            <w:tcW w:type="dxa" w:w="15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10.0.10.1</w:t>
            </w:r>
          </w:p>
        </w:tc>
        <w:tc>
          <w:tcPr>
            <w:tcW w:type="dxa" w:w="14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Statiskt</w:t>
            </w:r>
          </w:p>
        </w:tc>
        <w:tc>
          <w:tcPr>
            <w:tcW w:type="dxa" w:w="30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Switchar, AP:er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Klient-GBG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10.0.20.0/24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10.0.20.1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.100–.250</w:t>
            </w:r>
          </w:p>
        </w:tc>
        <w:tc>
          <w:tcPr>
            <w:tcW w:type="dxa" w:w="30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Kontor Göteborg</w:t>
            </w:r>
          </w:p>
        </w:tc>
      </w:tr>
      <w:tr>
        <w:tc>
          <w:tcPr>
            <w:tcW w:type="dxa" w:w="7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w:t>
            </w:r>
          </w:p>
        </w:tc>
        <w:tc>
          <w:tcPr>
            <w:tcW w:type="dxa" w:w="12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w:t>
            </w:r>
          </w:p>
        </w:tc>
        <w:tc>
          <w:tcPr>
            <w:tcW w:type="dxa" w:w="18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w:t>
            </w:r>
          </w:p>
        </w:tc>
        <w:tc>
          <w:tcPr>
            <w:tcW w:type="dxa" w:w="30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Fyll i resten</w:t>
            </w:r>
          </w:p>
        </w:tc>
      </w:tr>
    </w:tbl>
    <w:p>
      <w:pPr>
        <w:spacing w:after="80"/>
      </w:pPr>
    </w:p>
    <w:p>
      <w:pPr>
        <w:pStyle w:val="Heading2"/>
        <w:spacing w:before="280" w:after="140"/>
      </w:pPr>
      <w:r>
        <w:rPr>
          <w:rFonts w:ascii="Trebuchet MS" w:cs="Trebuchet MS" w:eastAsia="Trebuchet MS" w:hAnsi="Trebuchet MS"/>
          <w:b/>
          <w:bCs/>
          <w:color w:val="1B6B93"/>
          <w:sz w:val="26"/>
          <w:szCs w:val="26"/>
        </w:rPr>
        <w:t xml:space="preserve">8. Motivering av designval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Längd:</w:t>
            </w:r>
            <w:r>
              <w:rPr>
                <w:rFonts w:ascii="Calibri" w:cs="Calibri" w:eastAsia="Calibri" w:hAnsi="Calibri"/>
                <w:sz w:val="22"/>
                <w:szCs w:val="22"/>
              </w:rPr>
              <w:t xml:space="preserve"> Halv till hel A4-sida</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Ska innehålla:</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 Varför denna brandvägg? (NGFW vs enkel brandvägg)</w:t>
            </w:r>
          </w:p>
          <w:p>
            <w:pPr>
              <w:spacing w:after="120" w:line="276"/>
            </w:pPr>
            <w:r>
              <w:rPr>
                <w:rFonts w:ascii="Calibri" w:cs="Calibri" w:eastAsia="Calibri" w:hAnsi="Calibri"/>
                <w:sz w:val="22"/>
                <w:szCs w:val="22"/>
              </w:rPr>
              <w:t xml:space="preserve">  • Varför denna VPN-lösning? (IPsec vs SSL VPN, varför inte PPTP)</w:t>
            </w:r>
          </w:p>
          <w:p>
            <w:pPr>
              <w:spacing w:after="120" w:line="276"/>
            </w:pPr>
            <w:r>
              <w:rPr>
                <w:rFonts w:ascii="Calibri" w:cs="Calibri" w:eastAsia="Calibri" w:hAnsi="Calibri"/>
                <w:sz w:val="22"/>
                <w:szCs w:val="22"/>
              </w:rPr>
              <w:t xml:space="preserve">  • Varför flytta till Azure? (redundans, skalbarhet, kontra fysisk server)</w:t>
            </w:r>
          </w:p>
          <w:p>
            <w:pPr>
              <w:spacing w:after="120" w:line="276"/>
            </w:pPr>
            <w:r>
              <w:rPr>
                <w:rFonts w:ascii="Calibri" w:cs="Calibri" w:eastAsia="Calibri" w:hAnsi="Calibri"/>
                <w:sz w:val="22"/>
                <w:szCs w:val="22"/>
              </w:rPr>
              <w:t xml:space="preserve">  • Varför VLAN-indelningen ser ut som den gör?</w:t>
            </w:r>
          </w:p>
          <w:p>
            <w:pPr>
              <w:spacing w:after="80"/>
            </w:pPr>
          </w:p>
          <w:p>
            <w:pPr>
              <w:spacing w:after="120" w:line="276"/>
            </w:pPr>
            <w:r>
              <w:rPr>
                <w:rFonts w:ascii="Calibri" w:cs="Calibri" w:eastAsia="Calibri" w:hAnsi="Calibri"/>
                <w:i/>
                <w:iCs/>
                <w:color w:val="1E8449"/>
                <w:sz w:val="22"/>
                <w:szCs w:val="22"/>
              </w:rPr>
              <w:t xml:space="preserve"/>
            </w:r>
            <w:r>
              <w:rPr>
                <w:rFonts w:ascii="Calibri" w:cs="Calibri" w:eastAsia="Calibri" w:hAnsi="Calibri"/>
                <w:b/>
                <w:bCs/>
                <w:i/>
                <w:iCs/>
                <w:color w:val="1E8449"/>
                <w:sz w:val="22"/>
                <w:szCs w:val="22"/>
              </w:rPr>
              <w:t xml:space="preserve">VG-nivå:</w:t>
            </w:r>
            <w:r>
              <w:rPr>
                <w:rFonts w:ascii="Calibri" w:cs="Calibri" w:eastAsia="Calibri" w:hAnsi="Calibri"/>
                <w:i/>
                <w:iCs/>
                <w:color w:val="1E8449"/>
                <w:sz w:val="22"/>
                <w:szCs w:val="22"/>
              </w:rPr>
              <w:t xml:space="preserve"> Visa medvetenhet om alternativ. "Man kan även välja ExpressRoute för högre bandbredd, men vi rekommenderar VPN Gateway eftersom NordTechs datamängd inte motiverar merkostnaden."</w:t>
            </w:r>
          </w:p>
        </w:tc>
      </w:tr>
    </w:tbl>
    <w:p>
      <w:pPr>
        <w:spacing w:after="80"/>
      </w:pPr>
    </w:p>
    <w:p>
      <w:pPr>
        <w:pStyle w:val="Heading2"/>
        <w:spacing w:before="280" w:after="140"/>
      </w:pPr>
      <w:r>
        <w:rPr>
          <w:rFonts w:ascii="Trebuchet MS" w:cs="Trebuchet MS" w:eastAsia="Trebuchet MS" w:hAnsi="Trebuchet MS"/>
          <w:b/>
          <w:bCs/>
          <w:color w:val="1B6B93"/>
          <w:sz w:val="26"/>
          <w:szCs w:val="26"/>
        </w:rPr>
        <w:t xml:space="preserve">9. Tidplan och nästa steg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Längd:</w:t>
            </w:r>
            <w:r>
              <w:rPr>
                <w:rFonts w:ascii="Calibri" w:cs="Calibri" w:eastAsia="Calibri" w:hAnsi="Calibri"/>
                <w:sz w:val="22"/>
                <w:szCs w:val="22"/>
              </w:rPr>
              <w:t xml:space="preserve"> Halv A4-sida</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Ska innehålla:</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 Övergripande tidsplan (faser: planering, installation, testning, driftsättning)</w:t>
            </w:r>
          </w:p>
          <w:p>
            <w:pPr>
              <w:spacing w:after="120" w:line="276"/>
            </w:pPr>
            <w:r>
              <w:rPr>
                <w:rFonts w:ascii="Calibri" w:cs="Calibri" w:eastAsia="Calibri" w:hAnsi="Calibri"/>
                <w:sz w:val="22"/>
                <w:szCs w:val="22"/>
              </w:rPr>
              <w:t xml:space="preserve">  • Vad behöver kunden göra/besluta?</w:t>
            </w:r>
          </w:p>
          <w:p>
            <w:pPr>
              <w:spacing w:after="120" w:line="276"/>
            </w:pPr>
            <w:r>
              <w:rPr>
                <w:rFonts w:ascii="Calibri" w:cs="Calibri" w:eastAsia="Calibri" w:hAnsi="Calibri"/>
                <w:sz w:val="22"/>
                <w:szCs w:val="22"/>
              </w:rPr>
              <w:t xml:space="preserve">  • Beräknad budget (ni kan uppskatta fritt — det viktiga är att siffran finns)</w:t>
            </w:r>
          </w:p>
          <w:p>
            <w:pPr>
              <w:spacing w:after="120" w:line="276"/>
            </w:pPr>
            <w:r>
              <w:rPr>
                <w:rFonts w:ascii="Calibri" w:cs="Calibri" w:eastAsia="Calibri" w:hAnsi="Calibri"/>
                <w:sz w:val="22"/>
                <w:szCs w:val="22"/>
              </w:rPr>
              <w:t xml:space="preserve">  • Nästa steg: "Vi väntar på ert godkännande av budget och tidplan"</w:t>
            </w:r>
          </w:p>
        </w:tc>
      </w:tr>
    </w:tbl>
    <w:p>
      <w:r>
        <w:br w:type="page"/>
      </w:r>
    </w:p>
    <w:p>
      <w:pPr>
        <w:pStyle w:val="Heading1"/>
        <w:spacing w:before="360" w:after="200"/>
      </w:pPr>
      <w:r>
        <w:rPr>
          <w:rFonts w:ascii="Trebuchet MS" w:cs="Trebuchet MS" w:eastAsia="Trebuchet MS" w:hAnsi="Trebuchet MS"/>
          <w:b/>
          <w:bCs/>
          <w:color w:val="0B3D5B"/>
          <w:sz w:val="32"/>
          <w:szCs w:val="32"/>
        </w:rPr>
        <w:t xml:space="preserve">10. Så här jobbar ni i gruppen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A941" w:sz="6"/>
              <w:left w:val="single" w:color="F4A941" w:sz="18"/>
              <w:bottom w:val="single" w:color="F4A941" w:sz="6"/>
              <w:right w:val="single" w:color="F4A941" w:sz="6"/>
            </w:tcBorders>
            <w:shd w:fill="FFF8ED" w:val="clear"/>
            <w:tcMar>
              <w:top w:type="dxa" w:w="120"/>
              <w:left w:type="dxa" w:w="200"/>
              <w:bottom w:type="dxa" w:w="120"/>
              <w:right w:type="dxa" w:w="200"/>
            </w:tcMar>
          </w:tcPr>
          <w:p>
            <w:pPr>
              <w:spacing w:after="80"/>
            </w:pPr>
            <w:r>
              <w:rPr>
                <w:rFonts w:ascii="Trebuchet MS" w:cs="Trebuchet MS" w:eastAsia="Trebuchet MS" w:hAnsi="Trebuchet MS"/>
                <w:b/>
                <w:bCs/>
                <w:color w:val="B8860B"/>
                <w:sz w:val="22"/>
                <w:szCs w:val="22"/>
              </w:rPr>
              <w:t xml:space="preserve">💡 Förslag på arbetsuppdelning</w:t>
            </w:r>
          </w:p>
          <w:p>
            <w:pPr>
              <w:spacing w:after="120" w:line="276"/>
            </w:pPr>
            <w:r>
              <w:rPr>
                <w:rFonts w:ascii="Calibri" w:cs="Calibri" w:eastAsia="Calibri" w:hAnsi="Calibri"/>
                <w:sz w:val="22"/>
                <w:szCs w:val="22"/>
              </w:rPr>
              <w:t xml:space="preserve">Dela upp arbetet men se till att alla läser executive summary och att rapporten hänger ihop. Här är ett förslag: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c>
          <w:tcPr>
            <w:tcW w:type="dxa" w:w="15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Person</w:t>
            </w:r>
          </w:p>
        </w:tc>
        <w:tc>
          <w:tcPr>
            <w:tcW w:type="dxa" w:w="32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Ansvar</w:t>
            </w:r>
          </w:p>
        </w:tc>
        <w:tc>
          <w:tcPr>
            <w:tcW w:type="dxa" w:w="4938"/>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Levererar</w:t>
            </w:r>
          </w:p>
        </w:tc>
      </w:tr>
      <w:tr>
        <w:tc>
          <w:tcPr>
            <w:tcW w:type="dxa" w:w="15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Person A</w:t>
            </w:r>
          </w:p>
        </w:tc>
        <w:tc>
          <w:tcPr>
            <w:tcW w:type="dxa" w:w="32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Nätverksdesign + VLAN + WiFi</w:t>
            </w:r>
          </w:p>
        </w:tc>
        <w:tc>
          <w:tcPr>
            <w:tcW w:type="dxa" w:w="49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Sektion 3 + nätverksdiagram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Person 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Säkerhet + VPN + molnstrategi</w:t>
            </w:r>
          </w:p>
        </w:tc>
        <w:tc>
          <w:tcPr>
            <w:tcW w:type="dxa" w:w="49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Sektion 4 + 5</w:t>
            </w:r>
          </w:p>
        </w:tc>
      </w:tr>
      <w:tr>
        <w:tc>
          <w:tcPr>
            <w:tcW w:type="dxa" w:w="15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Person C</w:t>
            </w:r>
          </w:p>
        </w:tc>
        <w:tc>
          <w:tcPr>
            <w:tcW w:type="dxa" w:w="32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IP-adressplan + motivering + tidplan</w:t>
            </w:r>
          </w:p>
        </w:tc>
        <w:tc>
          <w:tcPr>
            <w:tcW w:type="dxa" w:w="49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Sektion 7 + 8 + 9</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Alla tillsammans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Executive summary + bakgrund + korrekturläsning</w:t>
            </w:r>
          </w:p>
        </w:tc>
        <w:tc>
          <w:tcPr>
            <w:tcW w:type="dxa" w:w="49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Sektion 1 + 2 + slutgranskning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6"/>
              <w:left w:val="single" w:color="C0392B" w:sz="18"/>
              <w:bottom w:val="single" w:color="C0392B" w:sz="6"/>
              <w:right w:val="single" w:color="C0392B" w:sz="6"/>
            </w:tcBorders>
            <w:shd w:fill="FDECEA" w:val="clear"/>
            <w:tcMar>
              <w:top w:type="dxa" w:w="120"/>
              <w:left w:type="dxa" w:w="200"/>
              <w:bottom w:type="dxa" w:w="120"/>
              <w:right w:type="dxa" w:w="200"/>
            </w:tcMar>
          </w:tcPr>
          <w:p>
            <w:pPr>
              <w:spacing w:after="80"/>
            </w:pPr>
            <w:r>
              <w:rPr>
                <w:rFonts w:ascii="Trebuchet MS" w:cs="Trebuchet MS" w:eastAsia="Trebuchet MS" w:hAnsi="Trebuchet MS"/>
                <w:b/>
                <w:bCs/>
                <w:color w:val="C0392B"/>
                <w:sz w:val="22"/>
                <w:szCs w:val="22"/>
              </w:rPr>
              <w:t xml:space="preserve">⚠️ Kommunikation före teknik!</w:t>
            </w:r>
          </w:p>
          <w:p>
            <w:pPr>
              <w:spacing w:after="120" w:line="276"/>
            </w:pPr>
            <w:r>
              <w:rPr>
                <w:rFonts w:ascii="Calibri" w:cs="Calibri" w:eastAsia="Calibri" w:hAnsi="Calibri"/>
                <w:sz w:val="22"/>
                <w:szCs w:val="22"/>
              </w:rPr>
              <w:t xml:space="preserve">Ni kommer vilja diskutera om det ska vara Palo Alto eller Fortinet, Azure VPN Gateway eller ExpressRoute, OSPF eller BGP. Det är OK att diskutera kort, men fastna inte. Det finns inget "rätt" tekniskt val. Det viktiga är att ni kan MOTIVERA och FÖRKLARA ert val. Om ni inte kan motivera det, spelar det inte så stor roll vilket ni väljer.</w:t>
            </w:r>
          </w:p>
        </w:tc>
      </w:tr>
    </w:tbl>
    <w:p>
      <w:pPr>
        <w:pStyle w:val="Heading1"/>
        <w:spacing w:before="360" w:after="200"/>
      </w:pPr>
      <w:r>
        <w:rPr>
          <w:rFonts w:ascii="Trebuchet MS" w:cs="Trebuchet MS" w:eastAsia="Trebuchet MS" w:hAnsi="Trebuchet MS"/>
          <w:b/>
          <w:bCs/>
          <w:color w:val="0B3D5B"/>
          <w:sz w:val="32"/>
          <w:szCs w:val="32"/>
        </w:rPr>
        <w:t xml:space="preserve">11. Tidplan och deadlines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538"/>
      </w:tblGrid>
      <w:tr>
        <w:tc>
          <w:tcPr>
            <w:tcW w:type="dxa" w:w="16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Datum</w:t>
            </w:r>
          </w:p>
        </w:tc>
        <w:tc>
          <w:tcPr>
            <w:tcW w:type="dxa" w:w="25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Aktivitet</w:t>
            </w:r>
          </w:p>
        </w:tc>
        <w:tc>
          <w:tcPr>
            <w:tcW w:type="dxa" w:w="5538"/>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Vad ska vara klart?</w:t>
            </w:r>
          </w:p>
        </w:tc>
      </w:tr>
      <w:tr>
        <w:tc>
          <w:tcPr>
            <w:tcW w:type="dxa" w:w="16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24 feb (dag 2)</w:t>
            </w:r>
          </w:p>
        </w:tc>
        <w:tc>
          <w:tcPr>
            <w:tcW w:type="dxa" w:w="25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Grupparbete i klassrummet</w:t>
            </w:r>
          </w:p>
        </w:tc>
        <w:tc>
          <w:tcPr>
            <w:tcW w:type="dxa" w:w="55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Påbörjad rapport — utkast med struktur och första text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24 feb 15:30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Peer review</w:t>
            </w:r>
          </w:p>
        </w:tc>
        <w:tc>
          <w:tcPr>
            <w:tcW w:type="dxa" w:w="55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Ge feedback till en annan grupp på deras utkast</w:t>
            </w:r>
          </w:p>
        </w:tc>
      </w:tr>
      <w:tr>
        <w:tc>
          <w:tcPr>
            <w:tcW w:type="dxa" w:w="16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25–26 feb</w:t>
            </w:r>
          </w:p>
        </w:tc>
        <w:tc>
          <w:tcPr>
            <w:tcW w:type="dxa" w:w="25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Egen studietid</w:t>
            </w:r>
          </w:p>
        </w:tc>
        <w:tc>
          <w:tcPr>
            <w:tcW w:type="dxa" w:w="55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Färdigställ rapporten baserat på peer review-feedback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 mar (dag 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Slutpresentation</w:t>
            </w:r>
          </w:p>
        </w:tc>
        <w:tc>
          <w:tcPr>
            <w:tcW w:type="dxa" w:w="55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Presentera hela kundcaset (12 min + frågor)</w:t>
            </w:r>
          </w:p>
        </w:tc>
      </w:tr>
      <w:tr>
        <w:tc>
          <w:tcPr>
            <w:tcW w:type="dxa" w:w="16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13 mar</w:t>
            </w:r>
          </w:p>
        </w:tc>
        <w:tc>
          <w:tcPr>
            <w:tcW w:type="dxa" w:w="25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Tentamen</w:t>
            </w:r>
          </w:p>
        </w:tc>
        <w:tc>
          <w:tcPr>
            <w:tcW w:type="dxa" w:w="55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Kursmålen examineras skriftligt</w:t>
            </w:r>
          </w:p>
        </w:tc>
      </w:tr>
    </w:tbl>
    <w:p>
      <w:pPr>
        <w:pStyle w:val="Heading1"/>
        <w:spacing w:before="360" w:after="200"/>
      </w:pPr>
      <w:r>
        <w:rPr>
          <w:rFonts w:ascii="Trebuchet MS" w:cs="Trebuchet MS" w:eastAsia="Trebuchet MS" w:hAnsi="Trebuchet MS"/>
          <w:b/>
          <w:bCs/>
          <w:color w:val="0B3D5B"/>
          <w:sz w:val="32"/>
          <w:szCs w:val="32"/>
        </w:rPr>
        <w:t xml:space="preserve">12. Peer review — vad ska ni ge feedback på?</w:t>
      </w:r>
    </w:p>
    <w:p>
      <w:pPr>
        <w:spacing w:after="120" w:line="276"/>
      </w:pPr>
      <w:r>
        <w:rPr>
          <w:rFonts w:ascii="Calibri" w:cs="Calibri" w:eastAsia="Calibri" w:hAnsi="Calibri"/>
          <w:sz w:val="22"/>
          <w:szCs w:val="22"/>
        </w:rPr>
        <w:t xml:space="preserve">När ni läser en annan grupps utkast, fokusera på dessa frågor:</w:t>
      </w:r>
    </w:p>
    <w:p>
      <w:pPr>
        <w:spacing w:after="80"/>
      </w:pPr>
    </w:p>
    <w:p>
      <w:pPr>
        <w:spacing w:after="40"/>
      </w:pPr>
      <w:r>
        <w:rPr>
          <w:rFonts w:ascii="Calibri" w:cs="Calibri" w:eastAsia="Calibri" w:hAnsi="Calibri"/>
          <w:b/>
          <w:bCs/>
          <w:color w:val="0B3D5B"/>
          <w:sz w:val="22"/>
          <w:szCs w:val="22"/>
        </w:rPr>
        <w:t xml:space="preserve">1. Executive summary</w:t>
      </w:r>
    </w:p>
    <w:p>
      <w:pPr>
        <w:spacing w:after="120"/>
        <w:ind w:left="300"/>
      </w:pPr>
      <w:r>
        <w:rPr>
          <w:rFonts w:ascii="Calibri" w:cs="Calibri" w:eastAsia="Calibri" w:hAnsi="Calibri"/>
          <w:color w:val="555555"/>
          <w:sz w:val="20"/>
          <w:szCs w:val="20"/>
        </w:rPr>
        <w:t xml:space="preserve">Förstår du sammanfattningen utan att läsa resten? Vad saknas eller är oklart?</w:t>
      </w:r>
    </w:p>
    <w:p>
      <w:pPr>
        <w:spacing w:after="40"/>
      </w:pPr>
      <w:r>
        <w:rPr>
          <w:rFonts w:ascii="Calibri" w:cs="Calibri" w:eastAsia="Calibri" w:hAnsi="Calibri"/>
          <w:b/>
          <w:bCs/>
          <w:color w:val="0B3D5B"/>
          <w:sz w:val="22"/>
          <w:szCs w:val="22"/>
        </w:rPr>
        <w:t xml:space="preserve">2. Nätverksdesignen</w:t>
      </w:r>
    </w:p>
    <w:p>
      <w:pPr>
        <w:spacing w:after="120"/>
        <w:ind w:left="300"/>
      </w:pPr>
      <w:r>
        <w:rPr>
          <w:rFonts w:ascii="Calibri" w:cs="Calibri" w:eastAsia="Calibri" w:hAnsi="Calibri"/>
          <w:color w:val="555555"/>
          <w:sz w:val="20"/>
          <w:szCs w:val="20"/>
        </w:rPr>
        <w:t xml:space="preserve">Är den beskriven så att du förstår den? Vad behöver förtydligas?</w:t>
      </w:r>
    </w:p>
    <w:p>
      <w:pPr>
        <w:spacing w:after="40"/>
      </w:pPr>
      <w:r>
        <w:rPr>
          <w:rFonts w:ascii="Calibri" w:cs="Calibri" w:eastAsia="Calibri" w:hAnsi="Calibri"/>
          <w:b/>
          <w:bCs/>
          <w:color w:val="0B3D5B"/>
          <w:sz w:val="22"/>
          <w:szCs w:val="22"/>
        </w:rPr>
        <w:t xml:space="preserve">3. Motivering av val</w:t>
      </w:r>
    </w:p>
    <w:p>
      <w:pPr>
        <w:spacing w:after="120"/>
        <w:ind w:left="300"/>
      </w:pPr>
      <w:r>
        <w:rPr>
          <w:rFonts w:ascii="Calibri" w:cs="Calibri" w:eastAsia="Calibri" w:hAnsi="Calibri"/>
          <w:color w:val="555555"/>
          <w:sz w:val="20"/>
          <w:szCs w:val="20"/>
        </w:rPr>
        <w:t xml:space="preserve">Finns det motivering till varför de valt sina lösningar? Eller bara "vi valde X"?</w:t>
      </w:r>
    </w:p>
    <w:p>
      <w:pPr>
        <w:spacing w:after="40"/>
      </w:pPr>
      <w:r>
        <w:rPr>
          <w:rFonts w:ascii="Calibri" w:cs="Calibri" w:eastAsia="Calibri" w:hAnsi="Calibri"/>
          <w:b/>
          <w:bCs/>
          <w:color w:val="0B3D5B"/>
          <w:sz w:val="22"/>
          <w:szCs w:val="22"/>
        </w:rPr>
        <w:t xml:space="preserve">4. Diagram och IP-plan</w:t>
      </w:r>
    </w:p>
    <w:p>
      <w:pPr>
        <w:spacing w:after="120"/>
        <w:ind w:left="300"/>
      </w:pPr>
      <w:r>
        <w:rPr>
          <w:rFonts w:ascii="Calibri" w:cs="Calibri" w:eastAsia="Calibri" w:hAnsi="Calibri"/>
          <w:color w:val="555555"/>
          <w:sz w:val="20"/>
          <w:szCs w:val="20"/>
        </w:rPr>
        <w:t xml:space="preserve">Stämmer diagrammet och IP-planen överens? Saknas något?</w:t>
      </w:r>
    </w:p>
    <w:p>
      <w:pPr>
        <w:spacing w:after="40"/>
      </w:pPr>
      <w:r>
        <w:rPr>
          <w:rFonts w:ascii="Calibri" w:cs="Calibri" w:eastAsia="Calibri" w:hAnsi="Calibri"/>
          <w:b/>
          <w:bCs/>
          <w:color w:val="0B3D5B"/>
          <w:sz w:val="22"/>
          <w:szCs w:val="22"/>
        </w:rPr>
        <w:t xml:space="preserve">5. Starkaste delen</w:t>
      </w:r>
    </w:p>
    <w:p>
      <w:pPr>
        <w:spacing w:after="120"/>
        <w:ind w:left="300"/>
      </w:pPr>
      <w:r>
        <w:rPr>
          <w:rFonts w:ascii="Calibri" w:cs="Calibri" w:eastAsia="Calibri" w:hAnsi="Calibri"/>
          <w:color w:val="555555"/>
          <w:sz w:val="20"/>
          <w:szCs w:val="20"/>
        </w:rPr>
        <w:t xml:space="preserve">Vad är bäst i rapporten?</w:t>
      </w:r>
    </w:p>
    <w:p>
      <w:pPr>
        <w:spacing w:after="40"/>
      </w:pPr>
      <w:r>
        <w:rPr>
          <w:rFonts w:ascii="Calibri" w:cs="Calibri" w:eastAsia="Calibri" w:hAnsi="Calibri"/>
          <w:b/>
          <w:bCs/>
          <w:color w:val="0B3D5B"/>
          <w:sz w:val="22"/>
          <w:szCs w:val="22"/>
        </w:rPr>
        <w:t xml:space="preserve">6. Behöver mest arbete</w:t>
      </w:r>
    </w:p>
    <w:p>
      <w:pPr>
        <w:spacing w:after="120"/>
        <w:ind w:left="300"/>
      </w:pPr>
      <w:r>
        <w:rPr>
          <w:rFonts w:ascii="Calibri" w:cs="Calibri" w:eastAsia="Calibri" w:hAnsi="Calibri"/>
          <w:color w:val="555555"/>
          <w:sz w:val="20"/>
          <w:szCs w:val="20"/>
        </w:rPr>
        <w:t xml:space="preserve">Vad bör gruppen prioritera att förbättra?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A941" w:sz="6"/>
              <w:left w:val="single" w:color="F4A941" w:sz="18"/>
              <w:bottom w:val="single" w:color="F4A941" w:sz="6"/>
              <w:right w:val="single" w:color="F4A941" w:sz="6"/>
            </w:tcBorders>
            <w:shd w:fill="FFF8ED" w:val="clear"/>
            <w:tcMar>
              <w:top w:type="dxa" w:w="120"/>
              <w:left w:type="dxa" w:w="200"/>
              <w:bottom w:type="dxa" w:w="120"/>
              <w:right w:type="dxa" w:w="200"/>
            </w:tcMar>
          </w:tcPr>
          <w:p>
            <w:pPr>
              <w:spacing w:after="80"/>
            </w:pPr>
            <w:r>
              <w:rPr>
                <w:rFonts w:ascii="Trebuchet MS" w:cs="Trebuchet MS" w:eastAsia="Trebuchet MS" w:hAnsi="Trebuchet MS"/>
                <w:b/>
                <w:bCs/>
                <w:color w:val="B8860B"/>
                <w:sz w:val="22"/>
                <w:szCs w:val="22"/>
              </w:rPr>
              <w:t xml:space="preserve">💡 Tänk på</w:t>
            </w:r>
          </w:p>
          <w:p>
            <w:pPr>
              <w:spacing w:after="120" w:line="276"/>
            </w:pPr>
            <w:r>
              <w:rPr>
                <w:rFonts w:ascii="Calibri" w:cs="Calibri" w:eastAsia="Calibri" w:hAnsi="Calibri"/>
                <w:sz w:val="22"/>
                <w:szCs w:val="22"/>
              </w:rPr>
              <w:t xml:space="preserve">Det här är feedback på riktning och struktur — inte granskning av en färdig rapport. Syftet är att gruppen ska kunna förbättra under studiedagarna.</w:t>
            </w:r>
          </w:p>
        </w:tc>
      </w:tr>
    </w:tbl>
    <w:p>
      <w:r>
        <w:br w:type="page"/>
      </w:r>
    </w:p>
    <w:p>
      <w:pPr>
        <w:pStyle w:val="Heading1"/>
        <w:spacing w:before="360" w:after="200"/>
      </w:pPr>
      <w:r>
        <w:rPr>
          <w:rFonts w:ascii="Trebuchet MS" w:cs="Trebuchet MS" w:eastAsia="Trebuchet MS" w:hAnsi="Trebuchet MS"/>
          <w:b/>
          <w:bCs/>
          <w:color w:val="0B3D5B"/>
          <w:sz w:val="32"/>
          <w:szCs w:val="32"/>
        </w:rPr>
        <w:t xml:space="preserve">13. Bedömning — G vs VG</w:t>
      </w:r>
    </w:p>
    <w:p>
      <w:pPr>
        <w:spacing w:after="120" w:line="276"/>
      </w:pPr>
      <w:r>
        <w:rPr>
          <w:rFonts w:ascii="Calibri" w:cs="Calibri" w:eastAsia="Calibri" w:hAnsi="Calibri"/>
          <w:sz w:val="22"/>
          <w:szCs w:val="22"/>
        </w:rPr>
        <w:t xml:space="preserve">Designrapporten bedöms inte summativt (den ger inget betyg direkt). Däremot är den perfekt övning inför tentamen. Här är vad som skiljer G- och VG-nivå i rapportskrivning:</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238"/>
      </w:tblGrid>
      <w:tr>
        <w:tc>
          <w:tcPr>
            <w:tcW w:type="dxa" w:w="12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Aspekt</w:t>
            </w:r>
          </w:p>
        </w:tc>
        <w:tc>
          <w:tcPr>
            <w:tcW w:type="dxa" w:w="3200"/>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Godkänd (G)</w:t>
            </w:r>
          </w:p>
        </w:tc>
        <w:tc>
          <w:tcPr>
            <w:tcW w:type="dxa" w:w="5238"/>
            <w:tcBorders>
              <w:top w:val="single" w:color="CCCCCC" w:sz="1"/>
              <w:left w:val="single" w:color="CCCCCC" w:sz="1"/>
              <w:bottom w:val="single" w:color="CCCCCC" w:sz="1"/>
              <w:right w:val="single" w:color="CCCCCC" w:sz="1"/>
            </w:tcBorders>
            <w:shd w:fill="0B3D5B" w:val="clear"/>
            <w:tcMar>
              <w:top w:type="dxa" w:w="60"/>
              <w:left w:type="dxa" w:w="100"/>
              <w:bottom w:type="dxa" w:w="60"/>
              <w:right w:type="dxa" w:w="100"/>
            </w:tcMar>
          </w:tcPr>
          <w:p>
            <w:r>
              <w:rPr>
                <w:rFonts w:ascii="Calibri" w:cs="Calibri" w:eastAsia="Calibri" w:hAnsi="Calibri"/>
                <w:b/>
                <w:bCs/>
                <w:color w:val="FFFFFF"/>
                <w:sz w:val="20"/>
                <w:szCs w:val="20"/>
              </w:rPr>
              <w:t xml:space="preserve">Väl godkänd (VG)</w:t>
            </w:r>
          </w:p>
        </w:tc>
      </w:tr>
      <w:tr>
        <w:tc>
          <w:tcPr>
            <w:tcW w:type="dxa" w:w="12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Struktur</w:t>
            </w:r>
          </w:p>
        </w:tc>
        <w:tc>
          <w:tcPr>
            <w:tcW w:type="dxa" w:w="32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Rapporten följer strukturen med alla delar</w:t>
            </w:r>
          </w:p>
        </w:tc>
        <w:tc>
          <w:tcPr>
            <w:tcW w:type="dxa" w:w="52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Rapporten flödar logiskt — varje sektion bygger på föregående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Executive summary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Sammanfattar lösningen begripligt</w:t>
            </w:r>
          </w:p>
        </w:tc>
        <w:tc>
          <w:tcPr>
            <w:tcW w:type="dxa" w:w="52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Inkluderar problem, lösning, siffror OCH uppmaning till läsaren</w:t>
            </w:r>
          </w:p>
        </w:tc>
      </w:tr>
      <w:tr>
        <w:tc>
          <w:tcPr>
            <w:tcW w:type="dxa" w:w="12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Motivering</w:t>
            </w:r>
          </w:p>
        </w:tc>
        <w:tc>
          <w:tcPr>
            <w:tcW w:type="dxa" w:w="32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"Vi valde NGFW-brandvägg"</w:t>
            </w:r>
          </w:p>
        </w:tc>
        <w:tc>
          <w:tcPr>
            <w:tcW w:type="dxa" w:w="52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"Vi valde NGFW framför enkel brandvägg eftersom NordTech behöver applikationsmedvetenhet och IPS — enkel packet filter räcker inte för ett bolag med känslig kunddata"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Målgrupp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Rapporten är begriplig</w:t>
            </w:r>
          </w:p>
        </w:tc>
        <w:tc>
          <w:tcPr>
            <w:tcW w:type="dxa" w:w="52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Detaljnivån anpassas medvetet: executive summary för VD, tekniska detaljer för IT-chef</w:t>
            </w:r>
          </w:p>
        </w:tc>
      </w:tr>
      <w:tr>
        <w:tc>
          <w:tcPr>
            <w:tcW w:type="dxa" w:w="12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Språk</w:t>
            </w:r>
          </w:p>
        </w:tc>
        <w:tc>
          <w:tcPr>
            <w:tcW w:type="dxa" w:w="3200"/>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Professionellt och korrekt</w:t>
            </w:r>
          </w:p>
        </w:tc>
        <w:tc>
          <w:tcPr>
            <w:tcW w:type="dxa" w:w="5238"/>
            <w:tcBorders>
              <w:top w:val="single" w:color="CCCCCC" w:sz="1"/>
              <w:left w:val="single" w:color="CCCCCC" w:sz="1"/>
              <w:bottom w:val="single" w:color="CCCCCC" w:sz="1"/>
              <w:right w:val="single" w:color="CCCCCC" w:sz="1"/>
            </w:tcBorders>
            <w:shd w:fill="F0F7FB" w:val="clear"/>
            <w:tcMar>
              <w:top w:type="dxa" w:w="60"/>
              <w:left w:type="dxa" w:w="100"/>
              <w:bottom w:type="dxa" w:w="60"/>
              <w:right w:type="dxa" w:w="100"/>
            </w:tcMar>
          </w:tcPr>
          <w:p>
            <w:r>
              <w:rPr>
                <w:rFonts w:ascii="Calibri" w:cs="Calibri" w:eastAsia="Calibri" w:hAnsi="Calibri"/>
                <w:sz w:val="20"/>
                <w:szCs w:val="20"/>
              </w:rPr>
              <w:t xml:space="preserve">Aktivt, konkret, med siffror och datum genomgående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Alternativ</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Presenterar sitt val</w:t>
            </w:r>
          </w:p>
        </w:tc>
        <w:tc>
          <w:tcPr>
            <w:tcW w:type="dxa" w:w="52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Visar medvetenhet om alternativ: "Man kan även..., men vi valde... eftersom..."</w:t>
            </w:r>
          </w:p>
        </w:tc>
      </w:tr>
    </w:tbl>
    <w:p>
      <w:r>
        <w:br w:type="page"/>
      </w:r>
    </w:p>
    <w:p>
      <w:pPr>
        <w:pBdr>
          <w:bottom w:val="single" w:color="0B3D5B" w:sz="4" w:space="8"/>
        </w:pBdr>
        <w:spacing w:before="0" w:after="200"/>
        <w:jc w:val="center"/>
      </w:pPr>
      <w:r>
        <w:rPr>
          <w:rFonts w:ascii="Trebuchet MS" w:cs="Trebuchet MS" w:eastAsia="Trebuchet MS" w:hAnsi="Trebuchet MS"/>
          <w:b/>
          <w:bCs/>
          <w:color w:val="F4A941"/>
          <w:spacing w:val="200"/>
          <w:sz w:val="18"/>
          <w:szCs w:val="18"/>
        </w:rPr>
        <w:t xml:space="preserve">BILAGA</w:t>
      </w:r>
    </w:p>
    <w:p>
      <w:pPr>
        <w:pStyle w:val="Heading1"/>
        <w:spacing w:before="360" w:after="200"/>
      </w:pPr>
      <w:r>
        <w:rPr>
          <w:rFonts w:ascii="Trebuchet MS" w:cs="Trebuchet MS" w:eastAsia="Trebuchet MS" w:hAnsi="Trebuchet MS"/>
          <w:b/>
          <w:bCs/>
          <w:color w:val="0B3D5B"/>
          <w:sz w:val="32"/>
          <w:szCs w:val="32"/>
        </w:rPr>
        <w:t xml:space="preserve">Incidentrapportmall</w:t>
      </w:r>
    </w:p>
    <w:p>
      <w:pPr>
        <w:spacing w:after="120" w:line="276"/>
      </w:pPr>
      <w:r>
        <w:rPr>
          <w:rFonts w:ascii="Calibri" w:cs="Calibri" w:eastAsia="Calibri" w:hAnsi="Calibri"/>
          <w:sz w:val="22"/>
          <w:szCs w:val="22"/>
        </w:rPr>
        <w:t xml:space="preserve">Använd denna mall för den individuella incidentrapportuppgiften (studiedagar 25–26 februari).</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1</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Sammanfattning</w:t>
            </w:r>
          </w:p>
          <w:p>
            <w:pPr>
              <w:spacing w:after="40" w:line="264"/>
            </w:pPr>
            <w:r>
              <w:rPr>
                <w:rFonts w:ascii="Calibri" w:cs="Calibri" w:eastAsia="Calibri" w:hAnsi="Calibri"/>
                <w:color w:val="444444"/>
                <w:sz w:val="20"/>
                <w:szCs w:val="20"/>
              </w:rPr>
              <w:t xml:space="preserve">Vad hände, när, hur länge, vilken påverkan? Max 3–4 rader som ger hela bilden.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2</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Tidslinje</w:t>
            </w:r>
          </w:p>
          <w:p>
            <w:pPr>
              <w:spacing w:after="40" w:line="264"/>
            </w:pPr>
            <w:r>
              <w:rPr>
                <w:rFonts w:ascii="Calibri" w:cs="Calibri" w:eastAsia="Calibri" w:hAnsi="Calibri"/>
                <w:color w:val="444444"/>
                <w:sz w:val="20"/>
                <w:szCs w:val="20"/>
              </w:rPr>
              <w:t xml:space="preserve">Kronologisk beskrivning: upptäckt → eskalering → felsökning → åtgärd → verifiering. Ange klockslag för varje steg.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3</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Rotorsaksanalys</w:t>
            </w:r>
          </w:p>
          <w:p>
            <w:pPr>
              <w:spacing w:after="40" w:line="264"/>
            </w:pPr>
            <w:r>
              <w:rPr>
                <w:rFonts w:ascii="Calibri" w:cs="Calibri" w:eastAsia="Calibri" w:hAnsi="Calibri"/>
                <w:color w:val="444444"/>
                <w:sz w:val="20"/>
                <w:szCs w:val="20"/>
              </w:rPr>
              <w:t xml:space="preserve">Varför hände det? Gräv till grundorsaken — inte bara symptomet. "VPN-tunneln gick ner" är ett symptom. "Certifikatet hade inte förnyats" är orsaken. "Det fanns ingen certifikatbevakning" är grundorsaken.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4</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Åtgärder vidtagna</w:t>
            </w:r>
          </w:p>
          <w:p>
            <w:pPr>
              <w:spacing w:after="40" w:line="264"/>
            </w:pPr>
            <w:r>
              <w:rPr>
                <w:rFonts w:ascii="Calibri" w:cs="Calibri" w:eastAsia="Calibri" w:hAnsi="Calibri"/>
                <w:color w:val="444444"/>
                <w:sz w:val="20"/>
                <w:szCs w:val="20"/>
              </w:rPr>
              <w:t xml:space="preserve">Vad gjordes för att lösa problemet? Steg för steg, konkret.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5</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Förebyggande åtgärder</w:t>
            </w:r>
          </w:p>
          <w:p>
            <w:pPr>
              <w:spacing w:after="40" w:line="264"/>
            </w:pPr>
            <w:r>
              <w:rPr>
                <w:rFonts w:ascii="Calibri" w:cs="Calibri" w:eastAsia="Calibri" w:hAnsi="Calibri"/>
                <w:color w:val="444444"/>
                <w:sz w:val="20"/>
                <w:szCs w:val="20"/>
              </w:rPr>
              <w:t xml:space="preserve">Vad gör ni för att det inte ska hända igen? Övervakningsregler, kalendernotiser, processer, dokumentation.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none" w:sz="0"/>
              <w:left w:val="none" w:sz="0"/>
              <w:bottom w:val="none" w:sz="0"/>
              <w:right w:val="none" w:sz="0"/>
            </w:tcBorders>
            <w:tcMar>
              <w:top w:type="dxa" w:w="40"/>
              <w:left w:type="dxa" w:w="0"/>
              <w:bottom w:type="dxa" w:w="40"/>
              <w:right w:type="dxa" w:w="60"/>
            </w:tcMar>
            <w:vAlign w:val="top"/>
          </w:tcPr>
          <w:p>
            <w:pPr>
              <w:jc w:val="center"/>
            </w:pPr>
            <w:r>
              <w:rPr>
                <w:rFonts w:ascii="Trebuchet MS" w:cs="Trebuchet MS" w:eastAsia="Trebuchet MS" w:hAnsi="Trebuchet MS"/>
                <w:b/>
                <w:bCs/>
                <w:color w:val="1B6B93"/>
                <w:sz w:val="28"/>
                <w:szCs w:val="28"/>
              </w:rPr>
              <w:t xml:space="preserve">6</w:t>
            </w:r>
          </w:p>
        </w:tc>
        <w:tc>
          <w:tcPr>
            <w:tcW w:type="dxa" w:w="9138"/>
            <w:tcBorders>
              <w:top w:val="none" w:sz="0"/>
              <w:left w:val="none" w:sz="0"/>
              <w:bottom w:val="single" w:color="E0E0E0" w:sz="1"/>
              <w:right w:val="none" w:sz="0"/>
            </w:tcBorders>
            <w:tcMar>
              <w:top w:type="dxa" w:w="40"/>
              <w:left w:type="dxa" w:w="60"/>
              <w:bottom w:type="dxa" w:w="60"/>
              <w:right w:type="dxa" w:w="0"/>
            </w:tcMar>
          </w:tcPr>
          <w:p>
            <w:pPr>
              <w:spacing w:after="40"/>
            </w:pPr>
            <w:r>
              <w:rPr>
                <w:rFonts w:ascii="Calibri" w:cs="Calibri" w:eastAsia="Calibri" w:hAnsi="Calibri"/>
                <w:b/>
                <w:bCs/>
                <w:sz w:val="22"/>
                <w:szCs w:val="22"/>
              </w:rPr>
              <w:t xml:space="preserve">Påverkan</w:t>
            </w:r>
          </w:p>
          <w:p>
            <w:pPr>
              <w:spacing w:after="40" w:line="264"/>
            </w:pPr>
            <w:r>
              <w:rPr>
                <w:rFonts w:ascii="Calibri" w:cs="Calibri" w:eastAsia="Calibri" w:hAnsi="Calibri"/>
                <w:color w:val="444444"/>
                <w:sz w:val="20"/>
                <w:szCs w:val="20"/>
              </w:rPr>
              <w:t xml:space="preserve">Antal drabbade, förlorad arbetstid (räkna ut!), kostnad om möjligt. Extern påverkan?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6B93" w:sz="6"/>
              <w:left w:val="single" w:color="1B6B93" w:sz="18"/>
              <w:bottom w:val="single" w:color="1B6B93" w:sz="6"/>
              <w:right w:val="single" w:color="1B6B93" w:sz="6"/>
            </w:tcBorders>
            <w:shd w:fill="EDF6FC" w:val="clear"/>
            <w:tcMar>
              <w:top w:type="dxa" w:w="120"/>
              <w:left w:type="dxa" w:w="200"/>
              <w:bottom w:type="dxa" w:w="120"/>
              <w:right w:type="dxa" w:w="200"/>
            </w:tcMar>
          </w:tcPr>
          <w:p>
            <w:pPr>
              <w:spacing w:after="80"/>
            </w:pPr>
            <w:r>
              <w:rPr>
                <w:rFonts w:ascii="Trebuchet MS" w:cs="Trebuchet MS" w:eastAsia="Trebuchet MS" w:hAnsi="Trebuchet MS"/>
                <w:b/>
                <w:bCs/>
                <w:color w:val="0B3D5B"/>
                <w:sz w:val="22"/>
                <w:szCs w:val="22"/>
              </w:rPr>
              <w:t xml:space="preserve">Scenariot för er incidentrapport</w:t>
            </w:r>
          </w:p>
          <w:p>
            <w:pPr>
              <w:spacing w:after="120" w:line="276"/>
            </w:pPr>
            <w:r>
              <w:rPr>
                <w:rFonts w:ascii="Calibri" w:cs="Calibri" w:eastAsia="Calibri" w:hAnsi="Calibri"/>
                <w:sz w:val="22"/>
                <w:szCs w:val="22"/>
              </w:rPr>
              <w:t xml:space="preserve">Tisdag 18 februari 2026, kl 08:47 — NordTech Solutions VPN-tunnel mellan Göteborg och Stockholm slutar fungera. 25 anställda i Stockholm kan inte nå filservern, intranätet eller interna system.</w:t>
            </w:r>
          </w:p>
          <w:p>
            <w:pPr>
              <w:spacing w:after="80"/>
            </w:pP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08:47</w:t>
            </w:r>
            <w:r>
              <w:rPr>
                <w:rFonts w:ascii="Calibri" w:cs="Calibri" w:eastAsia="Calibri" w:hAnsi="Calibri"/>
                <w:sz w:val="22"/>
                <w:szCs w:val="22"/>
              </w:rPr>
              <w:t xml:space="preserve"> — Övervakningssystemet larmar: "VPN tunnel GBG-STH: DOWN"</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08:52</w:t>
            </w:r>
            <w:r>
              <w:rPr>
                <w:rFonts w:ascii="Calibri" w:cs="Calibri" w:eastAsia="Calibri" w:hAnsi="Calibri"/>
                <w:sz w:val="22"/>
                <w:szCs w:val="22"/>
              </w:rPr>
              <w:t xml:space="preserve"> — IT-chefen Erik ringer er</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09:15</w:t>
            </w:r>
            <w:r>
              <w:rPr>
                <w:rFonts w:ascii="Calibri" w:cs="Calibri" w:eastAsia="Calibri" w:hAnsi="Calibri"/>
                <w:sz w:val="22"/>
                <w:szCs w:val="22"/>
              </w:rPr>
              <w:t xml:space="preserve"> — Ni identifierar orsaken: SSL-certifikatet löpte ut kl 00:00 natten innan</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09:30</w:t>
            </w:r>
            <w:r>
              <w:rPr>
                <w:rFonts w:ascii="Calibri" w:cs="Calibri" w:eastAsia="Calibri" w:hAnsi="Calibri"/>
                <w:sz w:val="22"/>
                <w:szCs w:val="22"/>
              </w:rPr>
              <w:t xml:space="preserve"> — Nytt certifikat genererat och installerat</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09:42</w:t>
            </w:r>
            <w:r>
              <w:rPr>
                <w:rFonts w:ascii="Calibri" w:cs="Calibri" w:eastAsia="Calibri" w:hAnsi="Calibri"/>
                <w:sz w:val="22"/>
                <w:szCs w:val="22"/>
              </w:rPr>
              <w:t xml:space="preserve"> — VPN-tunneln återupprättad, Stockholm kan jobba igen</w:t>
            </w:r>
          </w:p>
          <w:p>
            <w:pPr>
              <w:spacing w:after="120" w:line="276"/>
            </w:pPr>
            <w:r>
              <w:rPr>
                <w:rFonts w:ascii="Calibri" w:cs="Calibri" w:eastAsia="Calibri" w:hAnsi="Calibri"/>
                <w:sz w:val="22"/>
                <w:szCs w:val="22"/>
              </w:rPr>
              <w:t xml:space="preserve"/>
            </w:r>
            <w:r>
              <w:rPr>
                <w:rFonts w:ascii="Calibri" w:cs="Calibri" w:eastAsia="Calibri" w:hAnsi="Calibri"/>
                <w:b/>
                <w:bCs/>
                <w:sz w:val="22"/>
                <w:szCs w:val="22"/>
              </w:rPr>
              <w:t xml:space="preserve">Total nedtid:</w:t>
            </w:r>
            <w:r>
              <w:rPr>
                <w:rFonts w:ascii="Calibri" w:cs="Calibri" w:eastAsia="Calibri" w:hAnsi="Calibri"/>
                <w:sz w:val="22"/>
                <w:szCs w:val="22"/>
              </w:rPr>
              <w:t xml:space="preserve"> 55 minuter. </w:t>
            </w:r>
            <w:r>
              <w:rPr>
                <w:rFonts w:ascii="Calibri" w:cs="Calibri" w:eastAsia="Calibri" w:hAnsi="Calibri"/>
                <w:b/>
                <w:bCs/>
                <w:sz w:val="22"/>
                <w:szCs w:val="22"/>
              </w:rPr>
              <w:t xml:space="preserve">Drabbade:</w:t>
            </w:r>
            <w:r>
              <w:rPr>
                <w:rFonts w:ascii="Calibri" w:cs="Calibri" w:eastAsia="Calibri" w:hAnsi="Calibri"/>
                <w:sz w:val="22"/>
                <w:szCs w:val="22"/>
              </w:rPr>
              <w:t xml:space="preserve"> 25 anställda.</w:t>
            </w:r>
          </w:p>
          <w:p>
            <w:pPr>
              <w:spacing w:after="80"/>
            </w:pPr>
          </w:p>
          <w:p>
            <w:pPr>
              <w:spacing w:after="120" w:line="276"/>
            </w:pPr>
            <w:r>
              <w:rPr>
                <w:rFonts w:ascii="Calibri" w:cs="Calibri" w:eastAsia="Calibri" w:hAnsi="Calibri"/>
                <w:sz w:val="22"/>
                <w:szCs w:val="22"/>
              </w:rPr>
              <w:t xml:space="preserve">Skriv rapporten (ca 1 A4-sida) riktad till IT-chefen Erik. Professionellt och konkret.</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BBBBB"/>
        <w:sz w:val="16"/>
        <w:szCs w:val="16"/>
      </w:rPr>
      <w:t xml:space="preserve">Sida </w:t>
    </w:r>
    <w:r>
      <w:rPr>
        <w:rFonts w:ascii="Calibri" w:cs="Calibri" w:eastAsia="Calibri" w:hAnsi="Calibri"/>
        <w:color w:val="BBBBB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93" w:sz="4" w:space="4"/>
      </w:pBdr>
      <w:tabs>
        <w:tab w:val="right" w:pos="9638"/>
      </w:tabs>
    </w:pPr>
    <w:r>
      <w:rPr>
        <w:rFonts w:ascii="Calibri" w:cs="Calibri" w:eastAsia="Calibri" w:hAnsi="Calibri"/>
        <w:color w:val="999999"/>
        <w:sz w:val="16"/>
        <w:szCs w:val="16"/>
      </w:rPr>
      <w:t xml:space="preserve">Studieguide: Rapportskrivning</w:t>
    </w:r>
    <w:r>
      <w:t xml:space="preserve">	</w:t>
    </w:r>
    <w:r>
      <w:rPr>
        <w:rFonts w:ascii="Calibri" w:cs="Calibri" w:eastAsia="Calibri" w:hAnsi="Calibri"/>
        <w:color w:val="999999"/>
        <w:sz w:val="16"/>
        <w:szCs w:val="16"/>
      </w:rPr>
      <w:t xml:space="preserve">Teknisk kommunikation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rebuchet MS" w:cs="Trebuchet MS" w:eastAsia="Trebuchet MS" w:hAnsi="Trebuchet MS"/>
      <w:b/>
      <w:bCs/>
      <w:color w:val="0B3D5B"/>
      <w:sz w:val="32"/>
      <w:szCs w:val="32"/>
    </w:rPr>
  </w:style>
  <w:style w:type="paragraph" w:styleId="Heading2">
    <w:name w:val="Heading 2"/>
    <w:basedOn w:val="Normal"/>
    <w:next w:val="Normal"/>
    <w:qFormat/>
    <w:pPr>
      <w:spacing w:before="280" w:after="140"/>
      <w:outlineLvl w:val="1"/>
    </w:pPr>
    <w:rPr>
      <w:rFonts w:ascii="Trebuchet MS" w:cs="Trebuchet MS" w:eastAsia="Trebuchet MS" w:hAnsi="Trebuchet MS"/>
      <w:b/>
      <w:bCs/>
      <w:color w:val="1B6B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2026-02-24T13:04:29.321Z</dcterms:created>
  <dcterms:modified xsi:type="dcterms:W3CDTF">2026-02-24T13:04:29.322Z</dcterms:modified>
</cp:coreProperties>
</file>

<file path=docProps/custom.xml><?xml version="1.0" encoding="utf-8"?>
<Properties xmlns="http://schemas.openxmlformats.org/officeDocument/2006/custom-properties" xmlns:vt="http://schemas.openxmlformats.org/officeDocument/2006/docPropsVTypes"/>
</file>