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w:hAnsi="Aptos" w:eastAsia="Aptos"/>
          <w:b/>
          <w:color w:val="17365D"/>
          <w:sz w:val="40"/>
        </w:rPr>
        <w:t>3.1 Governance Safeguards, Control Architecture, and Operational Enforcement Foundations</w:t>
      </w:r>
    </w:p>
    <w:p>
      <w:pPr>
        <w:spacing w:after="440"/>
      </w:pPr>
      <w:r>
        <w:rPr>
          <w:rFonts w:ascii="Aptos" w:hAnsi="Aptos" w:eastAsia="Aptos"/>
          <w:b/>
          <w:color w:val="53657D"/>
          <w:sz w:val="17"/>
        </w:rPr>
        <w:t>Paladin Compliance Governance Binder | Section III</w:t>
      </w:r>
    </w:p>
    <w:p>
      <w:pPr>
        <w:spacing w:after="120" w:line="254" w:lineRule="auto"/>
      </w:pPr>
      <w:r>
        <w:rPr>
          <w:rFonts w:ascii="Aptos" w:hAnsi="Aptos" w:eastAsia="Aptos"/>
          <w:b w:val="0"/>
          <w:color w:val="1F2937"/>
          <w:sz w:val="20"/>
        </w:rPr>
        <w:t>Section III converts the governance foundations and operational containment principles established in Sections I and II into implementable safeguards, control architecture, enforcement practices, continuity structures, evidence-producing routines, and review mechanisms. The purpose of this section is not to create theoretical completeness. The purpose is to define controls that preserve governance under ordinary workload pressure, exception handling, vendor dependence, AI-assisted workflow acceleration, operational fatigue, and changing institutional conditions.</w:t>
      </w:r>
    </w:p>
    <w:p>
      <w:pPr>
        <w:spacing w:after="120" w:line="254" w:lineRule="auto"/>
      </w:pPr>
      <w:r>
        <w:rPr>
          <w:rFonts w:ascii="Aptos" w:hAnsi="Aptos" w:eastAsia="Aptos"/>
          <w:b w:val="0"/>
          <w:color w:val="1F2937"/>
          <w:sz w:val="20"/>
        </w:rPr>
        <w:t>A safeguard is governance-preserving only when it remains explainable, usable, enforceable, reviewable, and reconstructable. Controls that cannot be explained become ceremonial. Controls that cannot survive operational pressure become informal bypass generators. Controls that produce no evidence weaken audit survivability. Controls that rely on one individual or one undocumented workaround are not durable institutional controls. Implementation discipline is therefore itself a governance function: it determines whether governance remains operational or becomes documentation theater.</w:t>
      </w:r>
    </w:p>
    <w:p>
      <w:pPr>
        <w:spacing w:after="120" w:line="254" w:lineRule="auto"/>
      </w:pPr>
      <w:r>
        <w:rPr>
          <w:rFonts w:ascii="Aptos" w:hAnsi="Aptos" w:eastAsia="Aptos"/>
          <w:b w:val="0"/>
          <w:color w:val="1F2937"/>
          <w:sz w:val="20"/>
        </w:rPr>
        <w:t>This framework treats institutional failure as more likely to emerge through convenience normalization than deliberate misconduct. Teams broaden visibility because it is faster. Reviewers accept AI-generated summaries because they are coherent. Managers rely on dashboards because they simplify status. Vendors become embedded because they reduce friction. Temporary exceptions remain because revisiting them is costly. Safeguard architecture must assume these pressures are normal operating conditions, not rare deviations.</w:t>
      </w:r>
    </w:p>
    <w:p>
      <w:pPr>
        <w:keepNext w:val="1"/>
        <w:spacing w:before="160" w:after="80"/>
      </w:pPr>
      <w:r>
        <w:rPr>
          <w:rFonts w:ascii="Aptos" w:hAnsi="Aptos" w:eastAsia="Aptos"/>
          <w:b/>
          <w:color w:val="17365D"/>
          <w:sz w:val="22"/>
        </w:rPr>
        <w:t>Safeguard Categories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Safeguard Category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Purpose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Failure Addressed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Evidence Produced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workflow, audience, information, evidence, and decision boundaries.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context sharing makes exposure unreconstructable.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record, approved audience, and permitted-use notation.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Accountability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Keeps decision ownership visible when work is delegated or automated.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Consensus, routing, or AI recommendation hides accountable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owner, rationale, approval, override, and residual exposure record.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Maintains source, lineage, completeness, and reviewability.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Exports, screenshots, and summaries detach from provenance.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reference, population scope, freshness marker, and reviewer disposition.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Limits propagation of sensitive, restricted, or governance-significant information.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Convenience copying expands institutional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log, restriction label, and downstream location record.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Routes unresolved exposure to the authority able to change treatment.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Status updates substitute for decision routing.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trigger, routing record, options, and outcome.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Continuity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Keeps governance functioning during outage, staffing disruption, vendor failure, or workflow pressure.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Operations recover while governance evidence or authority is lost.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Fallback procedure, degraded-mode owner, and recovery review.</w:t>
            </w:r>
          </w:p>
        </w:tc>
      </w:tr>
    </w:tbl>
    <w:p>
      <w:pPr>
        <w:spacing w:after="40"/>
      </w:pPr>
    </w:p>
    <w:p>
      <w:pPr>
        <w:keepNext/>
        <w:spacing w:before="260" w:after="120"/>
      </w:pPr>
      <w:r>
        <w:rPr>
          <w:rFonts w:ascii="Aptos" w:hAnsi="Aptos" w:eastAsia="Aptos"/>
          <w:b/>
          <w:color w:val="17365D"/>
          <w:sz w:val="30"/>
        </w:rPr>
        <w:t>Governance Safeguard Philosophy</w:t>
      </w:r>
    </w:p>
    <w:p>
      <w:pPr>
        <w:spacing w:after="120" w:line="254" w:lineRule="auto"/>
      </w:pPr>
      <w:r>
        <w:rPr>
          <w:rFonts w:ascii="Aptos" w:hAnsi="Aptos" w:eastAsia="Aptos"/>
          <w:b w:val="0"/>
          <w:color w:val="1F2937"/>
          <w:sz w:val="20"/>
        </w:rPr>
        <w:t>Governance safeguards exist to preserve institutional integrity when operational conditions are imperfect. They are not expected to eliminate every exposure, prevent every deviation, or remove the need for judgment. Their function is to keep consequence visible, accountability attributable, evidence reviewable, and response options available. A mature safeguard prevents ordinary operational pressure from silently changing governance posture.</w:t>
      </w:r>
    </w:p>
    <w:p>
      <w:pPr>
        <w:spacing w:after="120" w:line="254" w:lineRule="auto"/>
      </w:pPr>
      <w:r>
        <w:rPr>
          <w:rFonts w:ascii="Aptos" w:hAnsi="Aptos" w:eastAsia="Aptos"/>
          <w:b w:val="0"/>
          <w:color w:val="1F2937"/>
          <w:sz w:val="20"/>
        </w:rPr>
        <w:t>The distinction between a safeguard and a control is operationally important. A control may execute a required action. A safeguard preserves the governance condition around that action: who owns it, why it exists, what exposure it addresses, how it can be reviewed, what evidence it produces, and when it must be reassessed. Controls without safeguard logic often appear complete while failing to preserve decision integrity, evidence sufficiency, or operational boundary discipline.</w:t>
      </w:r>
    </w:p>
    <w:p>
      <w:pPr>
        <w:keepNext w:val="1"/>
        <w:spacing w:before="160" w:after="80"/>
      </w:pPr>
      <w:r>
        <w:rPr>
          <w:rFonts w:ascii="Aptos" w:hAnsi="Aptos" w:eastAsia="Aptos"/>
          <w:b/>
          <w:color w:val="17365D"/>
          <w:sz w:val="22"/>
        </w:rPr>
        <w:t>Safeguard-Versus-Control Distinctions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Distinction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Control-Oriented View</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Safeguard-Oriented View</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Risk If Confused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Execution versus preservation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Task is completed according to procedure.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meaning of the task remains intact.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 is performed but cannot support oversight.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Compliance evidence versus governance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 record shows activity occurred.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explains source, scope, authority, and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Activity record cannot reconstruct treatment.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versus accountability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routes, scores, drafts, or closes a workflow item.</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authority and override remain visible.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Automated treatment becomes unreviewed decision.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Restriction versus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Access is limited at one point in time.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and downstream use remain bounded.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information becomes broadly reused through copies.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frequency versus review quality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occurs on schedule.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tests assumptions, drift, evidence, and consequence.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Calendar completion hides operational divergence.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Policy existence versus survivability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 documented requirement exists.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Requirement can operate under pressure without informal bypass.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collapses when workload increases.</w:t>
            </w:r>
          </w:p>
        </w:tc>
      </w:tr>
    </w:tbl>
    <w:p>
      <w:pPr>
        <w:spacing w:after="40"/>
      </w:pPr>
    </w:p>
    <w:p>
      <w:pPr>
        <w:keepNext w:val="1"/>
        <w:spacing w:before="160" w:after="80"/>
      </w:pPr>
      <w:r>
        <w:rPr>
          <w:rFonts w:ascii="Aptos" w:hAnsi="Aptos" w:eastAsia="Aptos"/>
          <w:b/>
          <w:color w:val="17365D"/>
          <w:sz w:val="22"/>
        </w:rPr>
        <w:t>Governance Safeguard Philosophy Principles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Principle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Meaning</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Implementation Test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Pattern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Explainability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Operators and reviewers can state why the safeguard exists.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a new owner explain the exposure and expected evidence?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is followed by habit but not understood.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Proportionality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 intensity scales with consequence and reliance.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treatment fit exposure without creating unnecessary friction?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Overcontrol produces bypass or undercontrol produces false assurance.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Reconstructability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Later reviewers can rebuild the decision, evidence, and authority trail.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the institution explain what happened after turnover?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success cannot be defended.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Pressure survivability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 continues during deadlines, incidents, staffing gaps, and vendor outages.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degraded mode preserve accountability and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is suspended informally during high workload.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preservation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convenience does not silently expand visibility or authority.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copied artifacts still carry context and permitted 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crosses workflows without owner awareness.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discipline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Safeguards change when workflows, dependencies, AI use, or reliance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Is there a trigger for review beyond calendar cadence?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safeguard governs new operating reality.</w:t>
            </w:r>
          </w:p>
        </w:tc>
      </w:tr>
    </w:tbl>
    <w:p>
      <w:pPr>
        <w:spacing w:after="40"/>
      </w:pPr>
    </w:p>
    <w:p>
      <w:pPr>
        <w:keepNext/>
        <w:spacing w:before="260" w:after="120"/>
      </w:pPr>
      <w:r>
        <w:rPr>
          <w:rFonts w:ascii="Aptos" w:hAnsi="Aptos" w:eastAsia="Aptos"/>
          <w:b/>
          <w:color w:val="17365D"/>
          <w:sz w:val="30"/>
        </w:rPr>
        <w:t>Control Architecture and Layered Safeguards</w:t>
      </w:r>
    </w:p>
    <w:p>
      <w:pPr>
        <w:spacing w:after="120" w:line="254" w:lineRule="auto"/>
      </w:pPr>
      <w:r>
        <w:rPr>
          <w:rFonts w:ascii="Aptos" w:hAnsi="Aptos" w:eastAsia="Aptos"/>
          <w:b w:val="0"/>
          <w:color w:val="1F2937"/>
          <w:sz w:val="20"/>
        </w:rPr>
        <w:t>Control architecture defines how safeguards interact rather than how isolated checks are listed. An effective architecture layers preventive, detective, corrective, and containment safeguards so no single mechanism carries the entire governance burden. Preventive safeguards reduce avoidable exposure. Detective safeguards reveal drift and failure. Corrective safeguards restore operating discipline. Containment safeguards preserve boundaries while remediation occurs. Enforcement becomes credible when these layers produce evidence and escalation routes rather than relying on informal diligence.</w:t>
      </w:r>
    </w:p>
    <w:p>
      <w:pPr>
        <w:spacing w:after="120" w:line="254" w:lineRule="auto"/>
      </w:pPr>
      <w:r>
        <w:rPr>
          <w:rFonts w:ascii="Aptos" w:hAnsi="Aptos" w:eastAsia="Aptos"/>
          <w:b w:val="0"/>
          <w:color w:val="1F2937"/>
          <w:sz w:val="20"/>
        </w:rPr>
        <w:t>Layering must remain practical. Overengineered control stacks often fail operationally because they demand precision from teams under pressure while providing little value to the work itself. The architecture should create enough friction to preserve governance, not so much friction that teams route around it. A control layer that is ignored during ordinary workload is not a strong control; it is a signal that the design has become detached from operational reality.</w:t>
      </w:r>
    </w:p>
    <w:p>
      <w:pPr>
        <w:keepNext w:val="1"/>
        <w:spacing w:before="160" w:after="80"/>
      </w:pPr>
      <w:r>
        <w:rPr>
          <w:rFonts w:ascii="Aptos" w:hAnsi="Aptos" w:eastAsia="Aptos"/>
          <w:b/>
          <w:color w:val="17365D"/>
          <w:sz w:val="22"/>
        </w:rPr>
        <w:t>Preventive vs Detective vs Corrective Controls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Control Type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Function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Example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If Overused or Absent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Preventive control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Stops or limits exposure before workflow action occurs.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information cannot be sent to unapproved AI tool without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If excessive, teams bypass; if absent, exposure propagates before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Detective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Identifies drift, misuse, incomplete evidence, or boundary erosion.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Monthly sampling detects AI summaries reused as source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If excessive, review fatigue grows; if absent, silent decay persists.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Corrective control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Restores expected treatment after deviation or failure.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package is re-linked to source and external language is qualified.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If weak, issues recur; if delayed, options narrow.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Limits propagation while impact, scope, and authority are clarified.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Customer-facing dashboard field is frozen pending evidence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If absent, temporary uncertainty becomes broad assurance.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Compensating control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Provides alternate safeguard where primary control is unavailable or incomplete.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Manual review replaces automated routing during vendor outage.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If inflated, workaround becomes permanent governance substitute.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Tests whether control still matches workflow reality.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New AI prioritization feature triggers review of escalation thresholds.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If absent, static control survives changed operation.</w:t>
            </w:r>
          </w:p>
        </w:tc>
      </w:tr>
    </w:tbl>
    <w:p>
      <w:pPr>
        <w:spacing w:after="40"/>
      </w:pPr>
    </w:p>
    <w:p>
      <w:pPr>
        <w:keepNext w:val="1"/>
        <w:spacing w:before="160" w:after="80"/>
      </w:pPr>
      <w:r>
        <w:rPr>
          <w:rFonts w:ascii="Aptos" w:hAnsi="Aptos" w:eastAsia="Aptos"/>
          <w:b/>
          <w:color w:val="17365D"/>
          <w:sz w:val="22"/>
        </w:rPr>
        <w:t>Control Layering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Layer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Primary Purpose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Expected Evidence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Layer Weakness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Design layer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Defines intended boundary, owner, and permitted workflow treatment.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design note, owner mapping, and classification basis.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exists without operational fit.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Execution layer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Performs the safeguard inside the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Completed action, system record, reviewer note, or controlled output.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Execution occurs but does not preserve governance meaning.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layer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Tests whether execution met purpose and evidence is sufficient.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disposition, exception analysis, and sample results.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confirms activity rather than effectiveness.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layer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Routes unresolved exposure or authority gap to decision-capable role.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record, options, authority, and decision outcome.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Issues are visible but unresolved.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layer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boundary loss while remediation or decision occurs.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Hold, restriction, limitation, audience control, or propagation map.</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continues to travel during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Maintenance layer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Refreshes control after change, drift, dependency shift, or AI feature change.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trigger, revision record, and changed assumptions.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control operates against new workflow.</w:t>
            </w:r>
          </w:p>
        </w:tc>
      </w:tr>
    </w:tbl>
    <w:p>
      <w:pPr>
        <w:spacing w:after="40"/>
      </w:pPr>
    </w:p>
    <w:p>
      <w:pPr>
        <w:keepNext w:val="1"/>
        <w:spacing w:before="160" w:after="80"/>
      </w:pPr>
      <w:r>
        <w:rPr>
          <w:rFonts w:ascii="Aptos" w:hAnsi="Aptos" w:eastAsia="Aptos"/>
          <w:b/>
          <w:color w:val="17365D"/>
          <w:sz w:val="22"/>
        </w:rPr>
        <w:t>Control Layer Interface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Interface Condition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Why It Matters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Test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Exposure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Design-to-execution fit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must be performable by the team that owns the workflow.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operators complete it without inventing side process?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Formal control exists but practiced workflow bypasses it.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Execution-to-evidence linkage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Completed control must generate usable governance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evidence identify source, timing, owner, and scope?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activity cannot support audit or review.</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Review-to-correction path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must produce action when weakness is found.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reviewer require remediation or only observe?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Findings accumulate without treatment authority.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Detection-to-escalation threshold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Detected issue must route based on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trigger distinguish low noise from institutional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Material issues remain in operational queue.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Containment-to-communication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Status language must match evidence and confidence.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internal uncertainty leak into external assurance?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Public or customer language overstates control condition.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Maintenance-to-reassessment cycle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Changed operations must refresh safeguards.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control update when vendor, AI, system, or workflow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fossilization creates false confidence.</w:t>
            </w:r>
          </w:p>
        </w:tc>
      </w:tr>
    </w:tbl>
    <w:p>
      <w:pPr>
        <w:spacing w:after="40"/>
      </w:pPr>
    </w:p>
    <w:p>
      <w:pPr>
        <w:keepNext/>
        <w:spacing w:before="260" w:after="120"/>
      </w:pPr>
      <w:r>
        <w:rPr>
          <w:rFonts w:ascii="Aptos" w:hAnsi="Aptos" w:eastAsia="Aptos"/>
          <w:b/>
          <w:color w:val="17365D"/>
          <w:sz w:val="30"/>
        </w:rPr>
        <w:t>Operational Enforcement Foundations</w:t>
      </w:r>
    </w:p>
    <w:p>
      <w:pPr>
        <w:spacing w:after="120" w:line="254" w:lineRule="auto"/>
      </w:pPr>
      <w:r>
        <w:rPr>
          <w:rFonts w:ascii="Aptos" w:hAnsi="Aptos" w:eastAsia="Aptos"/>
          <w:b w:val="0"/>
          <w:color w:val="1F2937"/>
          <w:sz w:val="20"/>
        </w:rPr>
        <w:t>Enforcement is not limited to discipline, sanctions, or exception reporting. In this framework, operational enforcement means that governance expectations are embedded into workflows strongly enough that deviations become visible, accountable, and treatable. Enforcement is credible when it can identify the responsible owner, preserve evidence, limit propagation, route unresolved exposure, and trigger reassessment. Enforcement fails when a requirement exists on paper but produces no operating consequence when ignored.</w:t>
      </w:r>
    </w:p>
    <w:p>
      <w:pPr>
        <w:spacing w:after="120" w:line="254" w:lineRule="auto"/>
      </w:pPr>
      <w:r>
        <w:rPr>
          <w:rFonts w:ascii="Aptos" w:hAnsi="Aptos" w:eastAsia="Aptos"/>
          <w:b w:val="0"/>
          <w:color w:val="1F2937"/>
          <w:sz w:val="20"/>
        </w:rPr>
        <w:t>Practical enforcement must be proportional and reconstructable. A control may be enforceable through system restriction, workflow gating, owner attestation, sample review, escalation trigger, exception disposition, or representation hold. The enforcement method should match consequence. Low-consequence variance may require owner correction; evidence-impacting exposure may require review and containment; decision-sensitive automation may require authority verification; externally relied-upon representations may require release control.</w:t>
      </w:r>
    </w:p>
    <w:p>
      <w:pPr>
        <w:keepNext w:val="1"/>
        <w:spacing w:before="160" w:after="80"/>
      </w:pPr>
      <w:r>
        <w:rPr>
          <w:rFonts w:ascii="Aptos" w:hAnsi="Aptos" w:eastAsia="Aptos"/>
          <w:b/>
          <w:color w:val="17365D"/>
          <w:sz w:val="22"/>
        </w:rPr>
        <w:t>Enforcement Pathways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Pathway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Mechanism</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Evidence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Pattern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Workflow gate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Action cannot proceed until required field, review, or classification is complete.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Gate completion, owner, timestamp, and exception status.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create parallel process outside governed workflow.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disposition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Named owner records treatment, limitation, or closure rationale.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Disposition note tied to exposure and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Closure occurs without accountable authority.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Selected records are tested for control quality and boundary preservation.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population, results, reviewer, and remediation.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checks presence rather than quality.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escalation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Deviation routes to governance owner when threshold is met.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route, decision, and residual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Recurring exceptions become accepted practice.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Release control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or executive communication requires evidence and representation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language, source support, and freshness record.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status becomes unsupported assurance.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 event initiates control review outside calendar cadence.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event, affected safeguards, and update decision.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feature or vendor change bypasses governance.</w:t>
            </w:r>
          </w:p>
        </w:tc>
      </w:tr>
    </w:tbl>
    <w:p>
      <w:pPr>
        <w:spacing w:after="40"/>
      </w:pPr>
    </w:p>
    <w:p>
      <w:pPr>
        <w:keepNext w:val="1"/>
        <w:spacing w:before="160" w:after="80"/>
      </w:pPr>
      <w:r>
        <w:rPr>
          <w:rFonts w:ascii="Aptos" w:hAnsi="Aptos" w:eastAsia="Aptos"/>
          <w:b/>
          <w:color w:val="17365D"/>
          <w:sz w:val="22"/>
        </w:rPr>
        <w:t>Governance Enforcement Expectations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Expectation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Requirement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Accountability Marker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Weakness If Missing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Known enforceable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 role can require action, not merely observe the condition.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mapping and authority basis.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Reviewers identify issues but cannot correct them.</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Defined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Ignored control produces review, hold, escalation, or remediation requirement.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handling procedure and threshold.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becomes advisory language.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Evidence-producing action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Enforcement leaves record sufficient for later reconstruction.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log, disposition, review record, or decision note.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Action occurs but cannot be defended.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Boundary-aware response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Enforcement considers propagation, audience, and representation impact.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step and affected audience note.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Correction focuses only on source workflow.</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Proportional friction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effort fits consequence and adoption reality.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Implementation review and bypass feedback.</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route around overbuilt safeguard.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Reviewable override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Exceptions are permitted only with rationale, owner, and duration.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Override record and expiration.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flexibility becomes permanent bypass.</w:t>
            </w:r>
          </w:p>
        </w:tc>
      </w:tr>
    </w:tbl>
    <w:p>
      <w:pPr>
        <w:spacing w:after="40"/>
      </w:pPr>
    </w:p>
    <w:p>
      <w:pPr>
        <w:keepNext w:val="1"/>
        <w:spacing w:before="160" w:after="80"/>
      </w:pPr>
      <w:r>
        <w:rPr>
          <w:rFonts w:ascii="Aptos" w:hAnsi="Aptos" w:eastAsia="Aptos"/>
          <w:b/>
          <w:color w:val="17365D"/>
          <w:sz w:val="22"/>
        </w:rPr>
        <w:t>Escalation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Escalation Structure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Trigger Condition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Information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Purpose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escalation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Workflow owner cannot resolve timing, handoff, or execution issue within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Affected workflow, owner action, dependency, and timing.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local issue from becoming untracked workaround.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escalation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Artifact, population, lineage, freshness, or source basis is uncertain.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record, affected population, evidence use, and reviewer concern.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weak evidence from supporting assurance.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escalation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Treatment affects approval, denial, prioritization, closure, or risk acceptance.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Options, recommendation, authority, and residual exposure.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accountable decision authority.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escalation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or output has propagated beyond approved audience or system.</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map, recipients, artifact status, and containment action.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Limits boundary loss while treatment is determined.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escalation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AI system, integration, or informal coordinator controls governance-critical function.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role, fallback, continuity impact, and evidence effect.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Keeps hidden infrastructure visible.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escalation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Institutional consequence affects trust, representation, continuity, or material commitment.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Consequence framing, options, evidence limits, and decision need.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Routes exposure before options narrow.</w:t>
            </w:r>
          </w:p>
        </w:tc>
      </w:tr>
    </w:tbl>
    <w:p>
      <w:pPr>
        <w:spacing w:after="40"/>
      </w:pPr>
    </w:p>
    <w:p>
      <w:pPr>
        <w:keepNext/>
        <w:spacing w:before="260" w:after="120"/>
      </w:pPr>
      <w:r>
        <w:rPr>
          <w:rFonts w:ascii="Aptos" w:hAnsi="Aptos" w:eastAsia="Aptos"/>
          <w:b/>
          <w:color w:val="17365D"/>
          <w:sz w:val="30"/>
        </w:rPr>
        <w:t>Human Oversight, Authority, and Escalation Discipline</w:t>
      </w:r>
    </w:p>
    <w:p>
      <w:pPr>
        <w:spacing w:after="120" w:line="254" w:lineRule="auto"/>
      </w:pPr>
      <w:r>
        <w:rPr>
          <w:rFonts w:ascii="Aptos" w:hAnsi="Aptos" w:eastAsia="Aptos"/>
          <w:b w:val="0"/>
          <w:color w:val="1F2937"/>
          <w:sz w:val="20"/>
        </w:rPr>
        <w:t>Human oversight is a safeguard only when the human role has information, authority, time, and evidence sufficient to alter the outcome. A human name in a workflow is not meaningful if the system has already determined treatment, if the reviewer receives only generated summaries, or if operational urgency has narrowed all practical options. Oversight must remain substantive enough to preserve decision integrity.</w:t>
      </w:r>
    </w:p>
    <w:p>
      <w:pPr>
        <w:spacing w:after="120" w:line="254" w:lineRule="auto"/>
      </w:pPr>
      <w:r>
        <w:rPr>
          <w:rFonts w:ascii="Aptos" w:hAnsi="Aptos" w:eastAsia="Aptos"/>
          <w:b w:val="0"/>
          <w:color w:val="1F2937"/>
          <w:sz w:val="20"/>
        </w:rPr>
        <w:t>Escalation discipline protects oversight from becoming ceremonial. Escalation is not the same as notification. A copied stakeholder may be aware but unable to decide. A committee may receive complete reporting while lacking funding authority or workflow redesign authority. An executive may be briefed after operational teams have already committed the institution to a response. Escalation structures must therefore route to authority before containment, remediation, or communication decisions become irreversible.</w:t>
      </w:r>
    </w:p>
    <w:p>
      <w:pPr>
        <w:keepNext w:val="1"/>
        <w:spacing w:before="160" w:after="80"/>
      </w:pPr>
      <w:r>
        <w:rPr>
          <w:rFonts w:ascii="Aptos" w:hAnsi="Aptos" w:eastAsia="Aptos"/>
          <w:b/>
          <w:color w:val="17365D"/>
          <w:sz w:val="22"/>
        </w:rPr>
        <w:t>Human Oversight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Oversight Structure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Role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Test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Pattern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adoption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reviewer accepts, modifies, or rejects output before reliance.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reviewer identify source facts and limitations?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or vendor output becomes accepted by default.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Decision-owner confirmation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Accountable role confirms treatment for decision-sensitive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Is authority aligned with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Recommendation becomes decision without owner.</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disposition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approves temporary deviation with rationale and duration.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Is the exception bounded and reviewable?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list becomes permanent operating model.</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Challenge function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Independent role can question control quality, evidence sufficiency, or severity.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challenge alter treatment or trigger escalation?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becomes confirmation loop.</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Qualified role approves external or executive assurance language.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statement match evidence freshness and limitation?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status becomes public trust signal.</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Degraded-mode oversight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role preserves governance during automation or vendor disruption.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oversight function without normal tool?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Continuity restores service but loses governance trace.</w:t>
            </w:r>
          </w:p>
        </w:tc>
      </w:tr>
    </w:tbl>
    <w:p>
      <w:pPr>
        <w:spacing w:after="40"/>
      </w:pPr>
    </w:p>
    <w:p>
      <w:pPr>
        <w:keepNext w:val="1"/>
        <w:spacing w:before="160" w:after="80"/>
      </w:pPr>
      <w:r>
        <w:rPr>
          <w:rFonts w:ascii="Aptos" w:hAnsi="Aptos" w:eastAsia="Aptos"/>
          <w:b/>
          <w:color w:val="17365D"/>
          <w:sz w:val="22"/>
        </w:rPr>
        <w:t>Review Authority Boundaries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Authority Boundary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Permitted Action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Escalation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Risk If Misread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Observer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identify condition and record concern.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when treatment or authority change is needed.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Observation is mistaken for approval.</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owner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correct execution issue within assigned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evidence, decision, representation, or dependency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fix resolves symptom but not institutional exposure.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steward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determine evidence sufficiency, lineage, freshness, and scope.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when evidence affects assurance or external reliance.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Weak evidence supports broader claim.</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accept residual exposure or choose treatment option.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when consequence exceeds delegated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Silent risk acceptance occurs below proper level.</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authority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approve statement language and reliance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when confidence or evidence support is uncertain.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Communication overstates governance condition.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allocate resources, accept institutional consequence, or alter posture.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Requires complete options and evidence limitations.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Late entry ratifies de facto decision.</w:t>
            </w:r>
          </w:p>
        </w:tc>
      </w:tr>
    </w:tbl>
    <w:p>
      <w:pPr>
        <w:spacing w:after="40"/>
      </w:pPr>
    </w:p>
    <w:p>
      <w:pPr>
        <w:keepNext/>
        <w:spacing w:before="260" w:after="120"/>
      </w:pPr>
      <w:r>
        <w:rPr>
          <w:rFonts w:ascii="Aptos" w:hAnsi="Aptos" w:eastAsia="Aptos"/>
          <w:b/>
          <w:color w:val="17365D"/>
          <w:sz w:val="30"/>
        </w:rPr>
        <w:t>Evidence-Producing Operational Controls</w:t>
      </w:r>
    </w:p>
    <w:p>
      <w:pPr>
        <w:spacing w:after="120" w:line="254" w:lineRule="auto"/>
      </w:pPr>
      <w:r>
        <w:rPr>
          <w:rFonts w:ascii="Aptos" w:hAnsi="Aptos" w:eastAsia="Aptos"/>
          <w:b w:val="0"/>
          <w:color w:val="1F2937"/>
          <w:sz w:val="20"/>
        </w:rPr>
        <w:t>Section III safeguards must produce evidence as a natural consequence of operation. Evidence-producing controls do not simply create paperwork. They preserve institutional memory by recording source, scope, owner, timing, decision basis, limitation, exception, override, and reassessment trigger. Without evidence production, control operation may be real in the moment but unreconstructable after staff turnover, system migration, vendor disruption, or audit inquiry.</w:t>
      </w:r>
    </w:p>
    <w:p>
      <w:pPr>
        <w:spacing w:after="120" w:line="254" w:lineRule="auto"/>
      </w:pPr>
      <w:r>
        <w:rPr>
          <w:rFonts w:ascii="Aptos" w:hAnsi="Aptos" w:eastAsia="Aptos"/>
          <w:b w:val="0"/>
          <w:color w:val="1F2937"/>
          <w:sz w:val="20"/>
        </w:rPr>
        <w:t>Evidence quality must match governance use. A screenshot may show a status but not the population. A dashboard may show a metric but not the excluded cases. An AI summary may show a conclusion but not the source caveats. An approval may show awareness but not rationale. Safeguard evidence must therefore be designed for reviewability and reconstruction, not only completion.</w:t>
      </w:r>
    </w:p>
    <w:p>
      <w:pPr>
        <w:keepNext w:val="1"/>
        <w:spacing w:before="160" w:after="80"/>
      </w:pPr>
      <w:r>
        <w:rPr>
          <w:rFonts w:ascii="Aptos" w:hAnsi="Aptos" w:eastAsia="Aptos"/>
          <w:b/>
          <w:color w:val="17365D"/>
          <w:sz w:val="22"/>
        </w:rPr>
        <w:t>Evidence-Generating Safeguard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Safeguard Model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Evidence Generated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Review Use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Weakness If Absent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Classification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Sensitivity label, owner, purpose, and permitted audience.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Shows why information received specific treatment.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handling cannot be explained.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route, authority, options, decision, and outcome.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Reconstructs why exposure moved beyond local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Notification history lacks decision basis.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AI-review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scope, output status, source reference, reviewer adoption, and override.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Distinguishes generated support from accountable decision.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output becomes invisible influence.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Vendor-dependency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role, workflow affected, data movement, fallback, and retention.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Explains external operational reliance.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becomes hidden governance infrastructure.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map, hold, approved audience, and release condition.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Shows how exposure was bounded during treatment.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information continues moving during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 trigger, impacted control, revised assumption, and owner approval.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Shows control alignment after operational change.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control remains attached to changed workflow.</w:t>
            </w:r>
          </w:p>
        </w:tc>
      </w:tr>
    </w:tbl>
    <w:p>
      <w:pPr>
        <w:spacing w:after="40"/>
      </w:pPr>
    </w:p>
    <w:p>
      <w:pPr>
        <w:keepNext w:val="1"/>
        <w:spacing w:before="160" w:after="80"/>
      </w:pPr>
      <w:r>
        <w:rPr>
          <w:rFonts w:ascii="Aptos" w:hAnsi="Aptos" w:eastAsia="Aptos"/>
          <w:b/>
          <w:color w:val="17365D"/>
          <w:sz w:val="22"/>
        </w:rPr>
        <w:t>Reviewability Standards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Reviewability Element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Requirement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Minimum Record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Mode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basis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can identify original system, artifact, or observation.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link or reference, extraction date, and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package becomes orphaned.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Population scope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can determine what was included and excluded.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Population definition, exception list, and limitation.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Metric appears complete while scope is wrong.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 trace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can identify who decided, approved, or accepted exposure.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owner, role, rationale, and timestamp.</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Awareness is mistaken for authority.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Transformation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can see whether data was summarized, scored, generated, or altered.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Transformation method and reviewer adoption.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content replaces source fact.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understands audience, purpose, and permitted reuse.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and use limitation note.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Artifact travels beyond approved context.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knows when control must be revisited.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condition, date, and responsible owner.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remains static despite changed operations.</w:t>
            </w:r>
          </w:p>
        </w:tc>
      </w:tr>
    </w:tbl>
    <w:p>
      <w:pPr>
        <w:spacing w:after="40"/>
      </w:pPr>
    </w:p>
    <w:p>
      <w:pPr>
        <w:keepNext w:val="1"/>
        <w:spacing w:before="160" w:after="80"/>
      </w:pPr>
      <w:r>
        <w:rPr>
          <w:rFonts w:ascii="Aptos" w:hAnsi="Aptos" w:eastAsia="Aptos"/>
          <w:b/>
          <w:color w:val="17365D"/>
          <w:sz w:val="22"/>
        </w:rPr>
        <w:t>Reconstructable Treatment Evidence</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Treatment Element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Evidence Required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Example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Value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Initial condition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Description of exposure, source, and discovery path.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Queue anomaly discovered through sample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Establishes factual baseline.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Severity basis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Consequence factors, reliance audience, and affected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Low-volume issue escalated because it affected external status.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Explains prioritization.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action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What was held, restricted, segmented, or limited.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field frozen pending evidence validation.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unmanaged propagation.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Treatment decision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 rationale, options considered, and residual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owner approves temporary manual process.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accountability.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Closure criteria</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needed to close or downgrade condition.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Source-system population reconciled and summary corrected.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premature closure.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Post-treatment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Lessons, drift signal, and safeguard update need.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Recurring exception converted into reassessment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Maintains control architecture.</w:t>
            </w:r>
          </w:p>
        </w:tc>
      </w:tr>
    </w:tbl>
    <w:p>
      <w:pPr>
        <w:spacing w:after="40"/>
      </w:pPr>
    </w:p>
    <w:p>
      <w:pPr>
        <w:keepNext/>
        <w:spacing w:before="260" w:after="120"/>
      </w:pPr>
      <w:r>
        <w:rPr>
          <w:rFonts w:ascii="Aptos" w:hAnsi="Aptos" w:eastAsia="Aptos"/>
          <w:b/>
          <w:color w:val="17365D"/>
          <w:sz w:val="30"/>
        </w:rPr>
        <w:t>AI-Assisted Safeguard Governance</w:t>
      </w:r>
    </w:p>
    <w:p>
      <w:pPr>
        <w:spacing w:after="120" w:line="254" w:lineRule="auto"/>
      </w:pPr>
      <w:r>
        <w:rPr>
          <w:rFonts w:ascii="Aptos" w:hAnsi="Aptos" w:eastAsia="Aptos"/>
          <w:b w:val="0"/>
          <w:color w:val="1F2937"/>
          <w:sz w:val="20"/>
        </w:rPr>
        <w:t>AI-assisted systems can improve operational capacity while weakening safeguard discipline if implementation is unbounded. They can classify faster, summarize more consistently, detect patterns earlier, and help operators draft decisions. They can also compress uncertainty, overstate coherence, suppress rare but high-consequence cases, produce portable narratives, and make workflow treatment dependent on external or opaque logic. AI-assisted safeguards must therefore be governed as operational controls, not as neutral productivity features.</w:t>
      </w:r>
    </w:p>
    <w:p>
      <w:pPr>
        <w:spacing w:after="120" w:line="254" w:lineRule="auto"/>
      </w:pPr>
      <w:r>
        <w:rPr>
          <w:rFonts w:ascii="Aptos" w:hAnsi="Aptos" w:eastAsia="Aptos"/>
          <w:b w:val="0"/>
          <w:color w:val="1F2937"/>
          <w:sz w:val="20"/>
        </w:rPr>
        <w:t>An AI-assisted safeguard is acceptable only when its role is defined, its output status is labeled, its source basis remains reviewable, its limitations are visible, its override path is functional, and its influence on treatment can be reconstructed. The more the AI-assisted system affects classification, routing, severity, evidence, recommendation, or representation, the stronger the safeguard evidence and human adoption requirement must become.</w:t>
      </w:r>
    </w:p>
    <w:p>
      <w:pPr>
        <w:keepNext w:val="1"/>
        <w:spacing w:before="160" w:after="80"/>
      </w:pPr>
      <w:r>
        <w:rPr>
          <w:rFonts w:ascii="Aptos" w:hAnsi="Aptos" w:eastAsia="Aptos"/>
          <w:b/>
          <w:color w:val="17365D"/>
          <w:sz w:val="22"/>
        </w:rPr>
        <w:t>AI-Assisted Safeguard Risks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AI Risk Pattern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Benefit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Distortion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Safeguard Requirement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coherence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Summaries make fragmented facts readable.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Uncertainty and caveats disappear.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source references and caveat preservation.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Automated severity ranking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Large queues receive efficient priority order.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Low-volume high-consequence exposures may be suppressed.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edge cases and preserve manual escalation.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Recommendation anchoring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Operators receive proposed treatment quickly.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review becomes confirmation rather than judgment.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adoption, modification, or rejection record.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narrative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Executives receive concise status explanation.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language may imply assurance beyond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Apply representation review and evidence freshness check.</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Automated classification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sensitivity is assigned at scale.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Governance-sensitive context may be under-classified.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Add consequence flags and review exception sampling.</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Model-mediated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Tasks route without manual coordination.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behavior becomes hidden operating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Document routing logic, override, and change trigger.</w:t>
            </w:r>
          </w:p>
        </w:tc>
      </w:tr>
    </w:tbl>
    <w:p>
      <w:pPr>
        <w:spacing w:after="40"/>
      </w:pPr>
    </w:p>
    <w:p>
      <w:pPr>
        <w:keepNext w:val="1"/>
        <w:spacing w:before="160" w:after="80"/>
      </w:pPr>
      <w:r>
        <w:rPr>
          <w:rFonts w:ascii="Aptos" w:hAnsi="Aptos" w:eastAsia="Aptos"/>
          <w:b/>
          <w:color w:val="17365D"/>
          <w:sz w:val="22"/>
        </w:rPr>
        <w:t>AI Boundary Safeguards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Boundary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Safeguard Action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Evidence Produced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Prevented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Input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 prompt or model input to approved context and use case.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category, excluded data, and purpose record.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context accumulation.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Label generated text, score, summary, or recommendation by status.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AI-generated marker and reviewer adoption.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artifact becomes source authority.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accountable human decision where output affects treatment.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owner, rationale, and override path.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recommendation becomes unreviewed decision.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Separate source evidence from AI-transformed evidence package.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linkage and transformation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output substitutes for provenance.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 generated narratives by audience and representation 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audience and release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AI summary becomes external assurance.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 safeguards when model, feature, integration, or use case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Model-change review and affected workflow map.</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behavior changes without governance response.</w:t>
            </w:r>
          </w:p>
        </w:tc>
      </w:tr>
    </w:tbl>
    <w:p>
      <w:pPr>
        <w:spacing w:after="40"/>
      </w:pPr>
    </w:p>
    <w:p>
      <w:pPr>
        <w:keepNext w:val="1"/>
        <w:spacing w:before="160" w:after="80"/>
      </w:pPr>
      <w:r>
        <w:rPr>
          <w:rFonts w:ascii="Aptos" w:hAnsi="Aptos" w:eastAsia="Aptos"/>
          <w:b/>
          <w:color w:val="17365D"/>
          <w:sz w:val="22"/>
        </w:rPr>
        <w:t>AI-Assisted Control Evidence</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Control Evidence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What It Demonstrates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Detail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Review Concern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Use-case record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function is approved for a defined workflow purpose.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Workflow, permitted input, output status, and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Tool use expands informally.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boundary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context is excluded or justified.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class, source limits, and prohibited content.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information enters model unnecessarily.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adoption record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reviewer accepted or modified AI output.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changes, rationale, and final 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language is used without accountability.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sample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classifications and rankings are challenged periodically.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basis, errors, and corrective action.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 bias becomes operational routine.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Override record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authority can alter AI-supported treatment.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Override reason, owner, and outcome.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becomes practical authority.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Model-change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Service or feature changes trigger governance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 notice, affected workflows, and updated safeguards.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New AI capability bypasses controls.</w:t>
            </w:r>
          </w:p>
        </w:tc>
      </w:tr>
    </w:tbl>
    <w:p>
      <w:pPr>
        <w:spacing w:after="40"/>
      </w:pPr>
    </w:p>
    <w:p>
      <w:pPr>
        <w:keepNext/>
        <w:spacing w:before="260" w:after="120"/>
      </w:pPr>
      <w:r>
        <w:rPr>
          <w:rFonts w:ascii="Aptos" w:hAnsi="Aptos" w:eastAsia="Aptos"/>
          <w:b/>
          <w:color w:val="17365D"/>
          <w:sz w:val="30"/>
        </w:rPr>
        <w:t>Dependency-Aware Controls and Continuity Structures</w:t>
      </w:r>
    </w:p>
    <w:p>
      <w:pPr>
        <w:spacing w:after="120" w:line="254" w:lineRule="auto"/>
      </w:pPr>
      <w:r>
        <w:rPr>
          <w:rFonts w:ascii="Aptos" w:hAnsi="Aptos" w:eastAsia="Aptos"/>
          <w:b w:val="0"/>
          <w:color w:val="1F2937"/>
          <w:sz w:val="20"/>
        </w:rPr>
        <w:t>Safeguards fail when they ignore dependency. A control may appear internal while relying on a vendor dashboard, AI service, integration queue, evidence repository, identity provider, workflow tool, or load-bearing employee. Dependency-aware control architecture identifies what external or adjacent function makes the safeguard work and what governance condition fails if that dependency changes, delays, degrades, or disappears.</w:t>
      </w:r>
    </w:p>
    <w:p>
      <w:pPr>
        <w:spacing w:after="120" w:line="254" w:lineRule="auto"/>
      </w:pPr>
      <w:r>
        <w:rPr>
          <w:rFonts w:ascii="Aptos" w:hAnsi="Aptos" w:eastAsia="Aptos"/>
          <w:b w:val="0"/>
          <w:color w:val="1F2937"/>
          <w:sz w:val="20"/>
        </w:rPr>
        <w:t>Continuity is not limited to restoring service. Governance continuity requires preserving evidence, accountability, authority, boundary discipline, and representation control during disruption. A fallback that keeps work moving but loses evidence lineage or decision rationale is an operational workaround, not a governance-preserving continuity safeguard.</w:t>
      </w:r>
    </w:p>
    <w:p>
      <w:pPr>
        <w:keepNext w:val="1"/>
        <w:spacing w:before="160" w:after="80"/>
      </w:pPr>
      <w:r>
        <w:rPr>
          <w:rFonts w:ascii="Aptos" w:hAnsi="Aptos" w:eastAsia="Aptos"/>
          <w:b/>
          <w:color w:val="17365D"/>
          <w:sz w:val="22"/>
        </w:rPr>
        <w:t>Dependency-Aware Controls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Dependency Type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Control Exposure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Safeguard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Pattern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platform</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stores, routes, or displays governance-sensitive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role map, access boundary, export path, and retention limit.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outage reveals hidden governance reliance.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service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 summarizes, classifies, scores, or recommends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Use-case boundary, output review, override, and model-change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behavior becomes invisible control logic.</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Integration flow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moves automatically across systems.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Data-flow map, classification inheritance, and receiving-system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fields appear downstream without context.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repository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evidence resides outside source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Lineage, freshness, access control, and reconstruction route.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package becomes stronger than source review.</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coordinator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Individual informally manages exceptions, routing, or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Documented workflow logic, backup owner, and escalation path.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fails after turnover or absence.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reporting channel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Leadership relies on summarized operational posture.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Metric scope, caveats, evidence support, and release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becomes assurance signal without review.</w:t>
            </w:r>
          </w:p>
        </w:tc>
      </w:tr>
    </w:tbl>
    <w:p>
      <w:pPr>
        <w:spacing w:after="40"/>
      </w:pPr>
    </w:p>
    <w:p>
      <w:pPr>
        <w:keepNext w:val="1"/>
        <w:spacing w:before="160" w:after="80"/>
      </w:pPr>
      <w:r>
        <w:rPr>
          <w:rFonts w:ascii="Aptos" w:hAnsi="Aptos" w:eastAsia="Aptos"/>
          <w:b/>
          <w:color w:val="17365D"/>
          <w:sz w:val="22"/>
        </w:rPr>
        <w:t>Operational Continuity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Continuity Structure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Purpose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Preservation Need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If Missing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Degraded-mode workflow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Allows critical process to continue when primary system is unavailable.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Must preserve owner, evidence, and limitation.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Manual workaround cannot be reconstructed.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Fallback evidence capture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Records source facts when normal evidence path is disrupted.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Must identify source, scope, timing, and review status.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Service returns but control history is missing.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Alternate decision route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Provides decision authority when primary forum or owner is unavailable.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Must document delegation and residual exposure.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team makes de facto decision.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Communication hold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premature external or executive assurance during uncertainty.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Must identify release authority and evidence condition.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Recovery status overstates governance confidence.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continuity path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Defines export, substitution, or support route during provider disruption.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Must preserve data, lineage, and treatment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recovery drives governance response.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Post-disruption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Tests whether temporary controls introduced new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Must capture workaround, affected records, and required updates.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process becomes institutionalized.</w:t>
            </w:r>
          </w:p>
        </w:tc>
      </w:tr>
    </w:tbl>
    <w:p>
      <w:pPr>
        <w:spacing w:after="40"/>
      </w:pPr>
    </w:p>
    <w:p>
      <w:pPr>
        <w:keepNext w:val="1"/>
        <w:spacing w:before="160" w:after="80"/>
      </w:pPr>
      <w:r>
        <w:rPr>
          <w:rFonts w:ascii="Aptos" w:hAnsi="Aptos" w:eastAsia="Aptos"/>
          <w:b/>
          <w:color w:val="17365D"/>
          <w:sz w:val="22"/>
        </w:rPr>
        <w:t>Fallback and Degraded Mode Controls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Fallback Control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When Used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Evidence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Risk</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Manual review queue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routing, vendor queue, or automated triage is unavailable.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criteria, affected items, and override basis.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Manual decisions lack consistency or trace.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access restriction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cannot be validated after system or workflow change.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audience, owner, and release condition.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remains broadly visible during uncertainty.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evidence log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Normal evidence repository is unavailable or incomplete.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fact, timestamp, owner, and later reconciliation.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cannot support assurance after recovery.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Delegated approval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Primary decision authority is unavailable.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Delegation basis, scope, duration, and decision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Delegation becomes silent authority transfer.</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pause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language cannot be supported by current evidence.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Paused statement, reason, review owner, and replacement language.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Stale claim persists during disruption.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Reconciliation checkpoint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Normal workflow resumes after temporary process.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Affected population, differences, closure evidence, and lessons.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path leaves residual exposure unowned.</w:t>
            </w:r>
          </w:p>
        </w:tc>
      </w:tr>
    </w:tbl>
    <w:p>
      <w:pPr>
        <w:spacing w:after="40"/>
      </w:pPr>
    </w:p>
    <w:p>
      <w:pPr>
        <w:keepNext/>
        <w:spacing w:before="260" w:after="120"/>
      </w:pPr>
      <w:r>
        <w:rPr>
          <w:rFonts w:ascii="Aptos" w:hAnsi="Aptos" w:eastAsia="Aptos"/>
          <w:b/>
          <w:color w:val="17365D"/>
          <w:sz w:val="30"/>
        </w:rPr>
        <w:t>Drift, Erosion, and Control Fatigue</w:t>
      </w:r>
    </w:p>
    <w:p>
      <w:pPr>
        <w:spacing w:after="120" w:line="254" w:lineRule="auto"/>
      </w:pPr>
      <w:r>
        <w:rPr>
          <w:rFonts w:ascii="Aptos" w:hAnsi="Aptos" w:eastAsia="Aptos"/>
          <w:b w:val="0"/>
          <w:color w:val="1F2937"/>
          <w:sz w:val="20"/>
        </w:rPr>
        <w:t>Control drift begins when the documented safeguard remains stable while operations change. Erosion begins when teams create small exceptions to reduce friction. Control fatigue appears when review volume, approval burden, or procedural complexity causes participants to comply mechanically or bypass informally. These are not peripheral implementation issues. They are core governance risks because they convert safeguard architecture into visible form without operational substance.</w:t>
      </w:r>
    </w:p>
    <w:p>
      <w:pPr>
        <w:spacing w:after="120" w:line="254" w:lineRule="auto"/>
      </w:pPr>
      <w:r>
        <w:rPr>
          <w:rFonts w:ascii="Aptos" w:hAnsi="Aptos" w:eastAsia="Aptos"/>
          <w:b w:val="0"/>
          <w:color w:val="1F2937"/>
          <w:sz w:val="20"/>
        </w:rPr>
        <w:t>The strongest implementation discipline treats drift indicators as early governance evidence. Repeated exceptions, shortcut language, copied approvals, stale dashboards, delayed reviews, unexplained overrides, and AI-generated closure rationales are not simply operational annoyances. They may show that control design no longer matches workflow reality or that enforcement has become too burdensome to survive.</w:t>
      </w:r>
    </w:p>
    <w:p>
      <w:pPr>
        <w:keepNext w:val="1"/>
        <w:spacing w:before="160" w:after="80"/>
      </w:pPr>
      <w:r>
        <w:rPr>
          <w:rFonts w:ascii="Aptos" w:hAnsi="Aptos" w:eastAsia="Aptos"/>
          <w:b/>
          <w:color w:val="17365D"/>
          <w:sz w:val="22"/>
        </w:rPr>
        <w:t>Control Drift Indicators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Indicator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Signal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Interpretation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Response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Recurring exception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Same control exception appears repeatedly with familiar rationale.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may be the actual operating model.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reassessment and redesign or formally bound exception.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Stale owner mapping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owner no longer performs or understands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Accountability has drifted from documented structure.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Update role map and decision authority.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mismatch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Reported metric remains green while process route changed.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measures old workflow.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Validate population, scope, and data source.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output substitution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summaries replace source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practice has shifted without control update.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source sampling and output status labeling.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Manual workaround persistence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process remains after triggering event ends.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has become shadow governance.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Set closure criteria and residual exposure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Delayed evidence reconciliation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is gathered after operation rather than during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Reconstruction is replacing control operation.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Modify workflow to produce evidence at source.</w:t>
            </w:r>
          </w:p>
        </w:tc>
      </w:tr>
    </w:tbl>
    <w:p>
      <w:pPr>
        <w:spacing w:after="40"/>
      </w:pPr>
    </w:p>
    <w:p>
      <w:pPr>
        <w:keepNext w:val="1"/>
        <w:spacing w:before="160" w:after="80"/>
      </w:pPr>
      <w:r>
        <w:rPr>
          <w:rFonts w:ascii="Aptos" w:hAnsi="Aptos" w:eastAsia="Aptos"/>
          <w:b/>
          <w:color w:val="17365D"/>
          <w:sz w:val="22"/>
        </w:rPr>
        <w:t>Control Fatigue and Erosion Patterns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Pattern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Why It Emerges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Exposure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Correction Discipline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Checkbox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demand exceeds perceived value.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Participants confirm completion without testing effectiveness.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 low-value steps and strengthen consequence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Approval forwarding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Owners move items quickly to avoid bottlenecks.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Approval becomes routing gesture without judgment.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rationale for high-consequence approvals.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normalization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Deviations are familiar and not treated as new information.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Weakness becomes accepted operating condition.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Set recurrence threshold and escalation trigger.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Informal side channel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Official workflow is too slow for operational needs.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and boundary discipline leave system of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Redesign workflow route and capture required evidence.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closure language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drafts consistent rationales quickly.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Closure appears coherent without source validation.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reviewer adoption and source basis.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stacking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New requirements are added without removing obsolete ones.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Complexity creates bypass and review saturation.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Rationalize control layers by consequence.</w:t>
            </w:r>
          </w:p>
        </w:tc>
      </w:tr>
    </w:tbl>
    <w:p>
      <w:pPr>
        <w:spacing w:after="40"/>
      </w:pPr>
    </w:p>
    <w:p>
      <w:pPr>
        <w:keepNext w:val="1"/>
        <w:spacing w:before="160" w:after="80"/>
      </w:pPr>
      <w:r>
        <w:rPr>
          <w:rFonts w:ascii="Aptos" w:hAnsi="Aptos" w:eastAsia="Aptos"/>
          <w:b/>
          <w:color w:val="17365D"/>
          <w:sz w:val="22"/>
        </w:rPr>
        <w:t>Convenience Tradeoff Patterns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Convenience Pattern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Benefit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Cost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Safeguard Treatment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distribution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Reduces repeated questions and accelerates coordination.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context reaches roles without need or authority.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audience-specific summaries and restricted appendices.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Shared credentials or proxy action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Keeps workflow moving when owner is unavailable.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and execution attribution are lost.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delegated authority record and time-bound access.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reuse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Avoids creating separate reports for different audiences.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inference exceeds metric support.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Segment views and label scope limitations.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drafting with full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Improves response quality and speed.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and governance-sensitive facts enter generated output.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Minimize prompt content and review generated status.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Permanent temporary workaround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Avoids disruption while formal fix is delayed.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Shadow process becomes ungoverned control.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Convert to controlled fallback or retire with evidence.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Retained copies for speed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Allows quick response to repeated requests.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artifacts outlive source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Set validity period and refresh requirement.</w:t>
            </w:r>
          </w:p>
        </w:tc>
      </w:tr>
    </w:tbl>
    <w:p>
      <w:pPr>
        <w:spacing w:after="40"/>
      </w:pPr>
    </w:p>
    <w:p>
      <w:pPr>
        <w:keepNext/>
        <w:spacing w:before="260" w:after="120"/>
      </w:pPr>
      <w:r>
        <w:rPr>
          <w:rFonts w:ascii="Aptos" w:hAnsi="Aptos" w:eastAsia="Aptos"/>
          <w:b/>
          <w:color w:val="17365D"/>
          <w:sz w:val="30"/>
        </w:rPr>
        <w:t>Consequence-Scaled Safeguards and Operational Enforcement</w:t>
      </w:r>
    </w:p>
    <w:p>
      <w:pPr>
        <w:spacing w:after="120" w:line="254" w:lineRule="auto"/>
      </w:pPr>
      <w:r>
        <w:rPr>
          <w:rFonts w:ascii="Aptos" w:hAnsi="Aptos" w:eastAsia="Aptos"/>
          <w:b w:val="0"/>
          <w:color w:val="1F2937"/>
          <w:sz w:val="20"/>
        </w:rPr>
        <w:t>Safeguard intensity must scale with consequence. A low-consequence workflow variance may require owner correction and recurrence monitoring. A decision-sensitive AI recommendation may require human adoption, override evidence, and escalation route. A vendor-mediated evidence artifact may require lineage preservation, continuity planning, and representation boundary. A public-facing confidence signal may require release control and evidence freshness review. Treating all safeguards equally produces either fatigue or under-control.</w:t>
      </w:r>
    </w:p>
    <w:p>
      <w:pPr>
        <w:spacing w:after="120" w:line="254" w:lineRule="auto"/>
      </w:pPr>
      <w:r>
        <w:rPr>
          <w:rFonts w:ascii="Aptos" w:hAnsi="Aptos" w:eastAsia="Aptos"/>
          <w:b w:val="0"/>
          <w:color w:val="1F2937"/>
          <w:sz w:val="20"/>
        </w:rPr>
        <w:t>Consequence scaling also protects bounded flexibility. Operational teams need room to respond to facts, deadlines, customer needs, incidents, and service disruption. The governance issue is not flexibility itself. The issue is unbounded flexibility that leaves no evidence, no owner, no expiration, no escalation threshold, and no reassessment trigger.</w:t>
      </w:r>
    </w:p>
    <w:p>
      <w:pPr>
        <w:keepNext w:val="1"/>
        <w:spacing w:before="160" w:after="80"/>
      </w:pPr>
      <w:r>
        <w:rPr>
          <w:rFonts w:ascii="Aptos" w:hAnsi="Aptos" w:eastAsia="Aptos"/>
          <w:b/>
          <w:color w:val="17365D"/>
          <w:sz w:val="22"/>
        </w:rPr>
        <w:t>Consequence-Scaled Safeguard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Consequence Level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Safeguard Intensity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Treatment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Evidence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operational consequence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Basic owner-managed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Correct locally and monitor recurrence.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note, closure basis, and recurrence threshold.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Confidentiality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Purpose and audience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 visibility and preserve classification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audience, classification label, and use limitation.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consequence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Lineage and review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Validate source, scope, and completeness before reliance.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reference, population scope, and reviewer disposition.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 and rationale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decision owner and challenge path.</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record, rationale, alternatives, and residual exposure.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consequence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Continuity and provider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provider role, fallback, data movement, and retention.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map, fallback test, and exit expectation.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Institutional trust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and executive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language, evidence freshness, and confidence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statement, evidence support, and escalation outcome.</w:t>
            </w:r>
          </w:p>
        </w:tc>
      </w:tr>
    </w:tbl>
    <w:p>
      <w:pPr>
        <w:spacing w:after="40"/>
      </w:pPr>
    </w:p>
    <w:p>
      <w:pPr>
        <w:keepNext w:val="1"/>
        <w:spacing w:before="160" w:after="80"/>
      </w:pPr>
      <w:r>
        <w:rPr>
          <w:rFonts w:ascii="Aptos" w:hAnsi="Aptos" w:eastAsia="Aptos"/>
          <w:b/>
          <w:color w:val="17365D"/>
          <w:sz w:val="22"/>
        </w:rPr>
        <w:t>Safeguard Escalation Triggers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Trigger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Why Escalation Is Required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Routing Destination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Minimum Information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cannot be executed as designed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Implementation no longer fits operational reality.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owner and process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step, failure reason, workaround, and affected workflow.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cannot support intended 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Assurance or review may rest on weak foundation.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steward and representation owner where applicable.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population, limitation, and intended reliance.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output changes treatment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may be influencing decision, severity, or routing.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AI-use reviewer and decision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sample, use case, override, and affected outcomes.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dependency affects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behavior can alter evidence, visibility, or continuity.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owner and dependency governance route.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role, data movement, continuity effect, and contract-independent dependency.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recurs beyond threshold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Deviation may represent control drift or design failure.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forum and operational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trend, rationale, impact, and proposed redesign.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reliance attaches to output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information becomes assurance or trust signal.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authority and executive route when warranted.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statement, evidence, and confidence boundary.</w:t>
            </w:r>
          </w:p>
        </w:tc>
      </w:tr>
    </w:tbl>
    <w:p>
      <w:pPr>
        <w:spacing w:after="40"/>
      </w:pPr>
    </w:p>
    <w:p>
      <w:pPr>
        <w:keepNext w:val="1"/>
        <w:spacing w:before="160" w:after="80"/>
      </w:pPr>
      <w:r>
        <w:rPr>
          <w:rFonts w:ascii="Aptos" w:hAnsi="Aptos" w:eastAsia="Aptos"/>
          <w:b/>
          <w:color w:val="17365D"/>
          <w:sz w:val="22"/>
        </w:rPr>
        <w:t>Treatment Scaling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Treatment Structure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Use Condition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Escalation Limit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Evidence Requirement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Record and monitor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Known local variance with no sensitive propagation.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on recurrence or scope expansion.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condition, closure, and trigger.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 and validate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Scope, source, or audience is uncertain.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if validation changes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Hold action, affected population, and validation result.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and remediate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weakness affects repeated workflow or evidence quality.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if remediation needs cross-functional authority.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Finding, root cause, owner, and completion evidence.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and decide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affects authority, residual risk, or institutional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if authority exceeds delegated role.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Options, decision owner, rationale, and residual exposure.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Qualify and restrict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may be externally or executive relied upon.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if confidence boundary is disputed.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language, limitation, and evidence support.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Redesign and maintain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no longer matches operating reality.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if redesign affects multiple functions.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 record, impacted controls, and reassessment result.</w:t>
            </w:r>
          </w:p>
        </w:tc>
      </w:tr>
    </w:tbl>
    <w:p>
      <w:pPr>
        <w:spacing w:after="40"/>
      </w:pPr>
    </w:p>
    <w:p>
      <w:pPr>
        <w:keepNext/>
        <w:spacing w:before="260" w:after="120"/>
      </w:pPr>
      <w:r>
        <w:rPr>
          <w:rFonts w:ascii="Aptos" w:hAnsi="Aptos" w:eastAsia="Aptos"/>
          <w:b/>
          <w:color w:val="17365D"/>
          <w:sz w:val="30"/>
        </w:rPr>
        <w:t>Governance-Aligned Implementation Patterns</w:t>
      </w:r>
    </w:p>
    <w:p>
      <w:pPr>
        <w:spacing w:after="120" w:line="254" w:lineRule="auto"/>
      </w:pPr>
      <w:r>
        <w:rPr>
          <w:rFonts w:ascii="Aptos" w:hAnsi="Aptos" w:eastAsia="Aptos"/>
          <w:b w:val="0"/>
          <w:color w:val="1F2937"/>
          <w:sz w:val="20"/>
        </w:rPr>
        <w:t>Implementation patterns determine whether governance survives. A well-written control can fail if inserted at the wrong workflow point, assigned to a role without authority, dependent on a hidden vendor output, or placed after an irreversible decision. Governance-aligned implementation positions safeguards where they preserve boundary, evidence, accountability, and escalation before options narrow.</w:t>
      </w:r>
    </w:p>
    <w:p>
      <w:pPr>
        <w:spacing w:after="120" w:line="254" w:lineRule="auto"/>
      </w:pPr>
      <w:r>
        <w:rPr>
          <w:rFonts w:ascii="Aptos" w:hAnsi="Aptos" w:eastAsia="Aptos"/>
          <w:b w:val="0"/>
          <w:color w:val="1F2937"/>
          <w:sz w:val="20"/>
        </w:rPr>
        <w:t>Implementation discipline must remain visible to future reviewers. The institution should be able to explain why a safeguard was placed where it was, why the owner has authority, what evidence is produced, how exceptions are treated, how AI or vendor dependencies are bounded, and when reassessment occurs. This explanation is not administrative overhead; it is the institutional memory that prevents safeguards from becoming unsupported rituals.</w:t>
      </w:r>
    </w:p>
    <w:p>
      <w:pPr>
        <w:keepNext w:val="1"/>
        <w:spacing w:before="160" w:after="80"/>
      </w:pPr>
      <w:r>
        <w:rPr>
          <w:rFonts w:ascii="Aptos" w:hAnsi="Aptos" w:eastAsia="Aptos"/>
          <w:b/>
          <w:color w:val="17365D"/>
          <w:sz w:val="22"/>
        </w:rPr>
        <w:t>Survivability-Oriented Safeguards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Safeguard Attribute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Meaning</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Implementation Requirement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Prevented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Usable under pressure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can be performed during deadlines, incidents, and workload spikes.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Design with minimal necessary steps and clear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Informal bypass during stress.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native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Workflow produces evidence as part of execution.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Capture source, owner, decision, and timestamp at control point.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After-the-fact evidence archaeology.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 aligned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Role enforcing safeguard can change outcome or route escalation.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authority to consequence.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without corrective power.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explicit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workflow, and audience limits are stated.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Attach classification, permitted use, and propagation rule.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Uncontrolled reuse.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Fallback defined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continues when normal system, vendor, or owner is unavailable.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 degraded-mode procedure and reconciliation step.</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recovery with governance loss.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triggered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refreshes after operational change.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 event-based triggers and maintenance owner.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fossilization.</w:t>
            </w:r>
          </w:p>
        </w:tc>
      </w:tr>
    </w:tbl>
    <w:p>
      <w:pPr>
        <w:spacing w:after="40"/>
      </w:pPr>
    </w:p>
    <w:p>
      <w:pPr>
        <w:keepNext w:val="1"/>
        <w:spacing w:before="160" w:after="80"/>
      </w:pPr>
      <w:r>
        <w:rPr>
          <w:rFonts w:ascii="Aptos" w:hAnsi="Aptos" w:eastAsia="Aptos"/>
          <w:b/>
          <w:color w:val="17365D"/>
          <w:sz w:val="22"/>
        </w:rPr>
        <w:t>Governance-Aligned Implementation Patterns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Implementation Pattern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Design Logic</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Example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Outcome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Place safeguard before irreversible action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must operate while options remain available.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review occurs before customer-facing status is released.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late-stage ratification.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Separate execution from acceptance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Completing work is distinct from accepting residual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Operations fixes queue while risk owner accepts remaining limitation.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accountability.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Embed evidence at workflow source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is strongest when generated where action occurs.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Classification owner records sensitivity in intake workflow.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Reduces reconstruction dependency.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targeted friction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Controls focus on consequential steps rather than all activity.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Decision-sensitive AI output requires adoption record; routine drafting does not.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adoption and proportionality.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Make dependency visible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Implementation shows vendor, AI, system, and human reliance.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record includes provider role and fallback route.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hidden infrastructure.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bounded override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Flexibility is allowed but must be owned, time-limited, and reviewable.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exception includes expiration and reassessment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Stops informal permanence.</w:t>
            </w:r>
          </w:p>
        </w:tc>
      </w:tr>
    </w:tbl>
    <w:p>
      <w:pPr>
        <w:spacing w:after="40"/>
      </w:pPr>
    </w:p>
    <w:p>
      <w:pPr>
        <w:keepNext w:val="1"/>
        <w:spacing w:before="160" w:after="80"/>
      </w:pPr>
      <w:r>
        <w:rPr>
          <w:rFonts w:ascii="Aptos" w:hAnsi="Aptos" w:eastAsia="Aptos"/>
          <w:b/>
          <w:color w:val="17365D"/>
          <w:sz w:val="22"/>
        </w:rPr>
        <w:t>Safeguard Failure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Condition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Symptom</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Meaning</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Treatment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Unexplained control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Operators perform step without knowing exposure addressed.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is vulnerable to removal or mechanical compliance.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Document rationale and retrain owner roles.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Unusable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create side process to meet operational deadlines.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 does not fit workflow reality.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Redesign control or formalize bounded fallback.</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Evidence-poor control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Completion is visible but source, scope, or rationale is not.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cannot support review or assurance.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Revise evidence requirements at control point.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Authority-misaligned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detects issue but cannot require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layer lacks enforcement power.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authority-capable owner.</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Dependency-blind control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depends on vendor, AI system, or person not reflected in design.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Failure will appear sudden despite long dependency.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dependency and continuity path.</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Maintenance-absent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persists after workflow, AI feature, or vendor condition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Design has become stale.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reassessment and update assumptions.</w:t>
            </w:r>
          </w:p>
        </w:tc>
      </w:tr>
    </w:tbl>
    <w:p>
      <w:pPr>
        <w:spacing w:after="40"/>
      </w:pPr>
    </w:p>
    <w:p>
      <w:pPr>
        <w:keepNext w:val="1"/>
        <w:spacing w:before="160" w:after="80"/>
      </w:pPr>
      <w:r>
        <w:rPr>
          <w:rFonts w:ascii="Aptos" w:hAnsi="Aptos" w:eastAsia="Aptos"/>
          <w:b/>
          <w:color w:val="17365D"/>
          <w:sz w:val="22"/>
        </w:rPr>
        <w:t>Control Failure Pathways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Pathway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How It Develops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Institutional Exposure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Intervention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Convenience bypass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slows work, so teams use faster informal route.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and boundary discipline leave system of record.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Simplify safeguard and capture required evidence in practical path.</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Ceremonial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occurs on schedule but does not test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appears active while drift persists.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Add challenge questions and exception sampling.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substitution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export, or AI summary replaces source validation.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Assurance rests on transformed artifact.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source-to-output trace and reviewer disposition.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Silent authority transfer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Delegation, automation, or vendor output controls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Accountability shifts without governance decision.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authority mapping and override record.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Compensating control inflation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workaround becomes accepted substitute.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Primary weakness remains unresolved.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Time-limit compensating control and reassess root cause.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saturation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Too many controls dilute attention and generate fatigue.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High-consequence controls receive routine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Rationalize controls by consequence and reliance.</w:t>
            </w:r>
          </w:p>
        </w:tc>
      </w:tr>
    </w:tbl>
    <w:p>
      <w:pPr>
        <w:spacing w:after="40"/>
      </w:pPr>
    </w:p>
    <w:p>
      <w:pPr>
        <w:keepNext/>
        <w:spacing w:before="260" w:after="120"/>
      </w:pPr>
      <w:r>
        <w:rPr>
          <w:rFonts w:ascii="Aptos" w:hAnsi="Aptos" w:eastAsia="Aptos"/>
          <w:b/>
          <w:color w:val="17365D"/>
          <w:sz w:val="30"/>
        </w:rPr>
        <w:t>Governance Review, Reassessment, and Section III Synthesis</w:t>
      </w:r>
    </w:p>
    <w:p>
      <w:pPr>
        <w:spacing w:after="120" w:line="254" w:lineRule="auto"/>
      </w:pPr>
      <w:r>
        <w:rPr>
          <w:rFonts w:ascii="Aptos" w:hAnsi="Aptos" w:eastAsia="Aptos"/>
          <w:b w:val="0"/>
          <w:color w:val="1F2937"/>
          <w:sz w:val="20"/>
        </w:rPr>
        <w:t>Section III implementation must include review mechanisms that test whether safeguards still operate as intended. Review is meaningful only when it evaluates control purpose, workflow fit, evidence quality, boundary preservation, dependency visibility, AI influence, exception patterns, and consequence scaling. A review process that confirms only whether the control exists or was completed cannot determine whether governance has survived operational pressure.</w:t>
      </w:r>
    </w:p>
    <w:p>
      <w:pPr>
        <w:spacing w:after="120" w:line="254" w:lineRule="auto"/>
      </w:pPr>
      <w:r>
        <w:rPr>
          <w:rFonts w:ascii="Aptos" w:hAnsi="Aptos" w:eastAsia="Aptos"/>
          <w:b w:val="0"/>
          <w:color w:val="1F2937"/>
          <w:sz w:val="20"/>
        </w:rPr>
        <w:t>This section establishes the foundation for later implementation material. Subsequent procedures, monitoring routines, training expectations, evidence standards, and safeguard-specific controls should inherit this operating logic: controls must preserve governance; enforcement must produce evidence; AI-assisted workflows must remain bounded; dependencies must be visible; exceptions must be time-limited; and reassessment must occur when operating reality changes.</w:t>
      </w:r>
    </w:p>
    <w:p>
      <w:pPr>
        <w:keepNext w:val="1"/>
        <w:spacing w:before="160" w:after="80"/>
      </w:pPr>
      <w:r>
        <w:rPr>
          <w:rFonts w:ascii="Aptos" w:hAnsi="Aptos" w:eastAsia="Aptos"/>
          <w:b/>
          <w:color w:val="17365D"/>
          <w:sz w:val="22"/>
        </w:rPr>
        <w:t>Governance Review Triggers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Trigger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Review Question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Evidence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Potential Outcome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Workflow changes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control still align with practiced process?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Updated workflow map and owner confirmation.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Revise safeguard location or owner.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feature introduced or changed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AI influence classification, routing, evidence, decision, or representation?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Use-case record, output sample, and model-change note.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Add AI boundary safeguard or reassessment trigger.</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role expands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Has provider become operational, evidence, decision, or continuity dependency?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role map, data flow, and continuity analysis.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Reclassify vendor and update control architecture.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recurrence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repetition indicate control design failure?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trend, rationale, and affected population.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Redesign control or formalize bounded compensating safeguard.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weakness identified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evidence support intended governance 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scope, lineage, and reviewer concern.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Suspend reliance or require remediation.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reliance increases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audience interpret output as assurance or trust signal?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Statement boundary, evidence support, and audience map.</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Apply representation control and escalation.</w:t>
            </w:r>
          </w:p>
        </w:tc>
      </w:tr>
    </w:tbl>
    <w:p>
      <w:pPr>
        <w:spacing w:after="40"/>
      </w:pPr>
    </w:p>
    <w:p>
      <w:pPr>
        <w:keepNext w:val="1"/>
        <w:spacing w:before="160" w:after="80"/>
      </w:pPr>
      <w:r>
        <w:rPr>
          <w:rFonts w:ascii="Aptos" w:hAnsi="Aptos" w:eastAsia="Aptos"/>
          <w:b/>
          <w:color w:val="17365D"/>
          <w:sz w:val="22"/>
        </w:rPr>
        <w:t>Reassessment and Maintenance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Maintenance Structure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Function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Question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Evidence of Completion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owner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Confirms owner still understands and can enforce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owner have authority and workflow knowledge?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attestation with issue log.</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evidence sample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Tests quality and reviewability of records produced.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a reviewer reconstruct source, scope, decision, and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results and remediation action.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Bypass and exception analysis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Identifies informal process and repeated deviations.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Are exceptions becoming operating model?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Trend analysis and redesign decision.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refresh</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Revalidates vendor, AI, system, and human dependencies.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What hidden function makes the safeguard work?</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map update and fallback review.</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Consequence recalibration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Tests whether safeguard intensity still matches exposure.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Has reliance, audience, or sensitivity changed?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Updated classification or escalation threshold.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Post-change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Assesses control after migration, reorganization, automation, or incident.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Did change alter boundary, evidence, or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Change-linked control update record.</w:t>
            </w:r>
          </w:p>
        </w:tc>
      </w:tr>
    </w:tbl>
    <w:p>
      <w:pPr>
        <w:spacing w:after="40"/>
      </w:pPr>
    </w:p>
    <w:p>
      <w:pPr>
        <w:keepNext w:val="1"/>
        <w:spacing w:before="160" w:after="80"/>
      </w:pPr>
      <w:r>
        <w:rPr>
          <w:rFonts w:ascii="Aptos" w:hAnsi="Aptos" w:eastAsia="Aptos"/>
          <w:b/>
          <w:color w:val="17365D"/>
          <w:sz w:val="22"/>
        </w:rPr>
        <w:t>Section III Implementation Foundation Model</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Foundation Element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Role in Section III</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Expression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Implementation Risk</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 philosophy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Defines why controls exist and what governance condition they preserve.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rationale and consequence basis.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Safeguards become checklists.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architecture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Connects preventive, detective, corrective, containment, and maintenance layers.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Layer map with owner and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Isolated controls fail at interfaces.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Enforcement model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Makes control expectations operationally consequential.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Gates, owner dispositions, release controls, and escalation routes.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Requirements become advisory.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design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Ensures controls produce reviewable institutional memory.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Native evidence capture and reconstruction standard.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Audit survivability weakens.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and dependency boundaries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automation and providers from becoming hidden authority.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Use-case approval, output review, dependency map, and fallback.</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logic shapes governance silently.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discipline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Keeps controls aligned with changing operations.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Event-driven triggers and maintenance records.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drift persists under mature-looking documentation.</w:t>
            </w:r>
          </w:p>
        </w:tc>
      </w:tr>
    </w:tbl>
    <w:p>
      <w:pPr>
        <w:spacing w:after="40"/>
      </w:pPr>
    </w:p>
    <w:p>
      <w:pPr>
        <w:keepNext w:val="1"/>
        <w:spacing w:before="160" w:after="80"/>
      </w:pPr>
      <w:r>
        <w:rPr>
          <w:rFonts w:ascii="Aptos" w:hAnsi="Aptos" w:eastAsia="Aptos"/>
          <w:b/>
          <w:color w:val="17365D"/>
          <w:sz w:val="22"/>
        </w:rPr>
        <w:t>Operational Enforcement Synthesis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Enforcement Dimension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Section III Requirement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Evidence Artifact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Prevented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Every safeguard has owner, authority, and escalation path.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matrix and decision record.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Shared responsibility deadlock.</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or unresolved exposure remains bounded during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record and propagation map.</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spreads during review.</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operation produces source-linked, reviewable records.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package with lineage and scope.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cannot be reconstructed.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governance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output remains support unless adopted by accountable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status, reviewer adoption, and override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recommendation becomes decision.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system, and human dependencies are visible and tested.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map and continuity evidence.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Hidden infrastructure fails suddenly.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Maintenance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Safeguards refresh after change, recurrence, drift, or reliance expansion.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trigger and update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controls govern new reality.</w:t>
            </w:r>
          </w:p>
        </w:tc>
      </w:tr>
    </w:tbl>
    <w:p>
      <w:pPr>
        <w:spacing w:after="40"/>
      </w:pPr>
    </w:p>
    <w:p>
      <w:pPr>
        <w:keepNext/>
        <w:spacing w:before="260" w:after="120"/>
      </w:pPr>
      <w:r>
        <w:rPr>
          <w:rFonts w:ascii="Aptos" w:hAnsi="Aptos" w:eastAsia="Aptos"/>
          <w:b/>
          <w:color w:val="17365D"/>
          <w:sz w:val="30"/>
        </w:rPr>
        <w:t>Governance Safeguards and Operational Enforcement Operating Standard</w:t>
      </w:r>
    </w:p>
    <w:p>
      <w:pPr>
        <w:spacing w:after="120" w:line="254" w:lineRule="auto"/>
      </w:pPr>
      <w:r>
        <w:rPr>
          <w:rFonts w:ascii="Aptos" w:hAnsi="Aptos" w:eastAsia="Aptos"/>
          <w:b w:val="0"/>
          <w:color w:val="1F2937"/>
          <w:sz w:val="20"/>
        </w:rPr>
        <w:t>Governance safeguards under this framework shall be designed, implemented, enforced, evidenced, and maintained as operational structures that preserve accountability, boundary discipline, evidence reliability, decision integrity, dependency visibility, AI-use control, containment, and continuity. Organizations implementing this framework shall distinguish safeguards from controls, execution from preservation, review from authority, notification from escalation, automation from decision-making, and documentation from survivable governance.</w:t>
      </w:r>
    </w:p>
    <w:p>
      <w:pPr>
        <w:spacing w:after="120" w:line="254" w:lineRule="auto"/>
      </w:pPr>
      <w:r>
        <w:rPr>
          <w:rFonts w:ascii="Aptos" w:hAnsi="Aptos" w:eastAsia="Aptos"/>
          <w:b w:val="0"/>
          <w:color w:val="1F2937"/>
          <w:sz w:val="20"/>
        </w:rPr>
        <w:t>Control architecture shall layer preventive, detective, corrective, containment, compensating, and reassessment safeguards according to consequence, workflow reality, and institutional reliance. Safeguards shall remain explainable to operators, usable under pressure, proportionate to exposure, capable of producing evidence, aligned with accountable authority, bounded against propagation, and subject to reassessment when workflows, vendors, AI systems, audiences, evidence sources, or operating assumptions change.</w:t>
      </w:r>
    </w:p>
    <w:p>
      <w:pPr>
        <w:spacing w:after="120" w:line="254" w:lineRule="auto"/>
      </w:pPr>
      <w:r>
        <w:rPr>
          <w:rFonts w:ascii="Aptos" w:hAnsi="Aptos" w:eastAsia="Aptos"/>
          <w:b w:val="0"/>
          <w:color w:val="1F2937"/>
          <w:sz w:val="20"/>
        </w:rPr>
        <w:t>Operational enforcement shall be reconstructable. Each material safeguard shall identify the owner, the expected control behavior, the evidence generated, the exception path, the escalation threshold, the containment action, and the maintenance trigger. Controls that cannot be explained, cannot produce evidence, cannot survive ordinary operating pressure, or cannot be reviewed after turnover shall be treated as governance weaknesses regardless of whether they appear complete in documentation.</w:t>
      </w:r>
    </w:p>
    <w:p>
      <w:pPr>
        <w:keepNext w:val="1"/>
        <w:spacing w:before="160" w:after="80"/>
      </w:pPr>
      <w:r>
        <w:rPr>
          <w:rFonts w:ascii="Aptos" w:hAnsi="Aptos" w:eastAsia="Aptos"/>
          <w:b/>
          <w:color w:val="17365D"/>
          <w:sz w:val="22"/>
        </w:rPr>
        <w:t>Operating Standard Closure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Closure Condition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Discipline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Evidence Expected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Exposure If Absent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 rationale retained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purpose remains explainable after ownership change.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Rationale note, exposure category, and affected workflow.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Future operators preserve action without understanding governance purpose.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 remains aligned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Enforcement role can alter treatment, not merely observe it.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mapping, authority basis, and escalation route.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becomes ceremony while decisions occur elsewhere.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is native to operation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Records are produced at the workflow point where treatment occurs.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Source-linked artifact, timestamp, owner, scope, and limitation.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archaeology replaces operational control.</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influence is bounded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outputs are labeled, reviewed, and adopted only by accountable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status, reviewer disposition, and override path.</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becomes practical decision authority.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Dependencies are visible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system, integration, and human dependencies are mapped to safeguard operation.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map, fallback procedure, and continuity evidence.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fails suddenly after provider, staffing, or workflow change.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is triggered by reality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 recurrence, drift, or reliance expansion initiates review outside calendar cadence.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record, affected controls, and update decision.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Static safeguard governs altered operations.</w:t>
            </w:r>
          </w:p>
        </w:tc>
      </w:tr>
    </w:tbl>
    <w:p>
      <w:pPr>
        <w:spacing w:after="40"/>
      </w:pPr>
    </w:p>
    <w:p>
      <w:pPr>
        <w:spacing w:after="120" w:line="254" w:lineRule="auto"/>
      </w:pPr>
      <w:r>
        <w:rPr>
          <w:rFonts w:ascii="Aptos" w:hAnsi="Aptos" w:eastAsia="Aptos"/>
          <w:b w:val="0"/>
          <w:color w:val="1F2937"/>
          <w:sz w:val="20"/>
        </w:rPr>
        <w:t>The operating standard for this section is safeguard survivability. Governance implementation is sufficient only when control operation can be explained, enforcement can be attributed, evidence can be reviewed, AI-assisted influence can be bounded, dependencies can be mapped, exceptions can be contained, and future reviewers can reconstruct why the institution treated an exposure the way it did. This section establishes the operational foundation for the remaining Section III implementation, monitoring, safeguard, evidence, review, and maintenance materials.</w:t>
      </w:r>
    </w:p>
    <w:sectPr w:rsidR="00FC693F" w:rsidRPr="0006063C" w:rsidSect="00034616">
      <w:footerReference w:type="default" r:id="rId9"/>
      <w:pgSz w:w="12240" w:h="15840"/>
      <w:pgMar w:top="1037" w:right="792" w:bottom="792" w:left="792"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eastAsia="Aptos"/>
        <w:b w:val="0"/>
        <w:color w:val="53657D"/>
        <w:sz w:val="16"/>
      </w:rPr>
      <w:t>Paladin Compliance Governance Binder | Section III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