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Aptos Display" w:hAnsi="Aptos Display" w:eastAsia="Aptos Display"/>
          <w:b/>
          <w:color w:val="17365D"/>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keepNext/>
        <w:spacing w:before="360" w:after="160"/>
      </w:pPr>
      <w:r>
        <w:rPr>
          <w:rFonts w:ascii="Aptos Display" w:hAnsi="Aptos Display" w:eastAsia="Aptos Display"/>
          <w:b/>
          <w:color w:val="17365D"/>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assurance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assurance audiences to understand what governance can and cannot support.</w:t>
      </w:r>
    </w:p>
    <w:p>
      <w:pPr>
        <w:keepNext/>
        <w:spacing w:before="280" w:after="120"/>
      </w:pPr>
      <w:r>
        <w:rPr>
          <w:rFonts w:ascii="Aptos Display" w:hAnsi="Aptos Display" w:eastAsia="Aptos Display"/>
          <w:b/>
          <w:color w:val="17365D"/>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Adoption Stage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Primary Objective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Operating Emphasis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Risk</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Initial stabilization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Integrated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Coordinate safeguards, monitoring, training, verification, incidents, and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assurance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keepNext/>
        <w:spacing w:before="360" w:after="160"/>
      </w:pPr>
      <w:r>
        <w:rPr>
          <w:rFonts w:ascii="Aptos Display" w:hAnsi="Aptos Display" w:eastAsia="Aptos Display"/>
          <w:b/>
          <w:color w:val="17365D"/>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keepNext/>
        <w:spacing w:before="280" w:after="120"/>
      </w:pPr>
      <w:r>
        <w:rPr>
          <w:rFonts w:ascii="Aptos Display" w:hAnsi="Aptos Display" w:eastAsia="Aptos Display"/>
          <w:b/>
          <w:color w:val="17365D"/>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Performative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Survivable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Consequence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Training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Assurance posture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keepNext/>
        <w:spacing w:before="360" w:after="160"/>
      </w:pPr>
      <w:r>
        <w:rPr>
          <w:rFonts w:ascii="Aptos Display" w:hAnsi="Aptos Display" w:eastAsia="Aptos Display"/>
          <w:b/>
          <w:color w:val="17365D"/>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assurance,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keepNext/>
        <w:spacing w:before="280" w:after="120"/>
      </w:pPr>
      <w:r>
        <w:rPr>
          <w:rFonts w:ascii="Aptos Display" w:hAnsi="Aptos Display" w:eastAsia="Aptos Display"/>
          <w:b/>
          <w:color w:val="17365D"/>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Capability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Implementation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Why It Comes First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Deferred Too Long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registry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assurance during partial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status becomes anecdotal.</w:t>
            </w:r>
          </w:p>
        </w:tc>
      </w:tr>
    </w:tbl>
    <w:p>
      <w:pPr>
        <w:spacing w:after="80"/>
      </w:pPr>
    </w:p>
    <w:p>
      <w:pPr>
        <w:keepNext/>
        <w:spacing w:before="360" w:after="160"/>
      </w:pPr>
      <w:r>
        <w:rPr>
          <w:rFonts w:ascii="Aptos Display" w:hAnsi="Aptos Display" w:eastAsia="Aptos Display"/>
          <w:b/>
          <w:color w:val="17365D"/>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keepNext/>
        <w:spacing w:before="280" w:after="120"/>
      </w:pPr>
      <w:r>
        <w:rPr>
          <w:rFonts w:ascii="Aptos Display" w:hAnsi="Aptos Display" w:eastAsia="Aptos Display"/>
          <w:b/>
          <w:color w:val="17365D"/>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Dimension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 stewardship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are collected and formatted.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assurance decisions.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discipline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exists in local repositories.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calibration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language is drafted cautiously.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is monitored and recalibrated after change.</w:t>
            </w:r>
          </w:p>
        </w:tc>
      </w:tr>
    </w:tbl>
    <w:p>
      <w:pPr>
        <w:spacing w:after="80"/>
      </w:pPr>
    </w:p>
    <w:p>
      <w:pPr>
        <w:keepNext/>
        <w:spacing w:before="360" w:after="160"/>
      </w:pPr>
      <w:r>
        <w:rPr>
          <w:rFonts w:ascii="Aptos Display" w:hAnsi="Aptos Display" w:eastAsia="Aptos Display"/>
          <w:b/>
          <w:color w:val="17365D"/>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assurance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assurance boundaries. Governance adoption matures by matching intensity to consequence rather than applying one uniform burden everywhere.</w:t>
      </w:r>
    </w:p>
    <w:p>
      <w:pPr>
        <w:keepNext/>
        <w:spacing w:before="280" w:after="120"/>
      </w:pPr>
      <w:r>
        <w:rPr>
          <w:rFonts w:ascii="Aptos Display" w:hAnsi="Aptos Display" w:eastAsia="Aptos Display"/>
          <w:b/>
          <w:color w:val="17365D"/>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Sequence Layer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Test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Sequencing Error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Scope and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and 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and external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language outruns implementation state.</w:t>
            </w:r>
          </w:p>
        </w:tc>
      </w:tr>
    </w:tbl>
    <w:p>
      <w:pPr>
        <w:spacing w:after="80"/>
      </w:pPr>
    </w:p>
    <w:p>
      <w:pPr>
        <w:keepNext/>
        <w:spacing w:before="280" w:after="120"/>
      </w:pPr>
      <w:r>
        <w:rPr>
          <w:rFonts w:ascii="Aptos Display" w:hAnsi="Aptos Display" w:eastAsia="Aptos Display"/>
          <w:b/>
          <w:color w:val="17365D"/>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Scaling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Scaling Response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Reason for Increased Intensity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of Under-Scaling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increases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Customers or partners infer unsupported assurance.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assistance expands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or redesign occurs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keepNext/>
        <w:spacing w:before="360" w:after="160"/>
      </w:pPr>
      <w:r>
        <w:rPr>
          <w:rFonts w:ascii="Aptos Display" w:hAnsi="Aptos Display" w:eastAsia="Aptos Display"/>
          <w:b/>
          <w:color w:val="17365D"/>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assurance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keepNext/>
        <w:spacing w:before="280" w:after="120"/>
      </w:pPr>
      <w:r>
        <w:rPr>
          <w:rFonts w:ascii="Aptos Display" w:hAnsi="Aptos Display" w:eastAsia="Aptos Display"/>
          <w:b/>
          <w:color w:val="17365D"/>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Observed Operating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Adjustment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artifacts enter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AI-enabled vendor tools expand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Provider features begin shaping analysis, assurance, or decisions.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use broad context prompts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Information boundaries erode before controls respond.</w:t>
            </w:r>
          </w:p>
        </w:tc>
      </w:tr>
    </w:tbl>
    <w:p>
      <w:pPr>
        <w:spacing w:after="80"/>
      </w:pPr>
    </w:p>
    <w:p>
      <w:pPr>
        <w:keepNext/>
        <w:spacing w:before="360" w:after="160"/>
      </w:pPr>
      <w:r>
        <w:rPr>
          <w:rFonts w:ascii="Aptos Display" w:hAnsi="Aptos Display" w:eastAsia="Aptos Display"/>
          <w:b/>
          <w:color w:val="17365D"/>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keepNext/>
        <w:spacing w:before="280" w:after="120"/>
      </w:pPr>
      <w:r>
        <w:rPr>
          <w:rFonts w:ascii="Aptos Display" w:hAnsi="Aptos Display" w:eastAsia="Aptos Display"/>
          <w:b/>
          <w:color w:val="17365D"/>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How It Appears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Effect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Corrective Treatment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 saturation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overload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documentation polish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Require source-grounding and adoption-status markers.</w:t>
            </w:r>
          </w:p>
        </w:tc>
      </w:tr>
    </w:tbl>
    <w:p>
      <w:pPr>
        <w:spacing w:after="80"/>
      </w:pPr>
    </w:p>
    <w:p>
      <w:pPr>
        <w:keepNext/>
        <w:spacing w:before="280" w:after="120"/>
      </w:pPr>
      <w:r>
        <w:rPr>
          <w:rFonts w:ascii="Aptos Display" w:hAnsi="Aptos Display" w:eastAsia="Aptos Display"/>
          <w:b/>
          <w:color w:val="17365D"/>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Pacing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Appropriate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Benefit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Boundary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Minimum viable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Maintenance-paced scaling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keepNext/>
        <w:spacing w:before="360" w:after="160"/>
      </w:pPr>
      <w:r>
        <w:rPr>
          <w:rFonts w:ascii="Aptos Display" w:hAnsi="Aptos Display" w:eastAsia="Aptos Display"/>
          <w:b/>
          <w:color w:val="17365D"/>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keepNext/>
        <w:spacing w:before="280" w:after="120"/>
      </w:pPr>
      <w:r>
        <w:rPr>
          <w:rFonts w:ascii="Aptos Display" w:hAnsi="Aptos Display" w:eastAsia="Aptos Display"/>
          <w:b/>
          <w:color w:val="17365D"/>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Readiness 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Evidence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What It Demonstrates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Weak Signal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 capacity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entered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consequence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Reviews produce decisions, changes, retirement, escalation, or qualified assurance.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confirms completion without challenge.</w:t>
            </w:r>
          </w:p>
        </w:tc>
      </w:tr>
    </w:tbl>
    <w:p>
      <w:pPr>
        <w:spacing w:after="80"/>
      </w:pPr>
    </w:p>
    <w:p>
      <w:pPr>
        <w:keepNext/>
        <w:spacing w:before="280" w:after="120"/>
      </w:pPr>
      <w:r>
        <w:rPr>
          <w:rFonts w:ascii="Aptos Display" w:hAnsi="Aptos Display" w:eastAsia="Aptos Display"/>
          <w:b/>
          <w:color w:val="17365D"/>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Trigger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Reassessment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Likely Roadmap Change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Not Reassessed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boundary, evidence support, audience, and refresh duty.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capability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in key owner roles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leaves with personnel.</w:t>
            </w:r>
          </w:p>
        </w:tc>
      </w:tr>
    </w:tbl>
    <w:p>
      <w:pPr>
        <w:spacing w:after="80"/>
      </w:pPr>
    </w:p>
    <w:p>
      <w:pPr>
        <w:keepNext/>
        <w:spacing w:before="360" w:after="160"/>
      </w:pPr>
      <w:r>
        <w:rPr>
          <w:rFonts w:ascii="Aptos Display" w:hAnsi="Aptos Display" w:eastAsia="Aptos Display"/>
          <w:b/>
          <w:color w:val="17365D"/>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keepNext/>
        <w:spacing w:before="280" w:after="120"/>
      </w:pPr>
      <w:r>
        <w:rPr>
          <w:rFonts w:ascii="Aptos Display" w:hAnsi="Aptos Display" w:eastAsia="Aptos Display"/>
          <w:b/>
          <w:color w:val="17365D"/>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Development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Institutional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Sustainability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Regression Pattern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Capability layering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controls, records, training, monitoring, and assurance in coordinated layers.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Stewardship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keepNext/>
        <w:spacing w:before="280" w:after="120"/>
      </w:pPr>
      <w:r>
        <w:rPr>
          <w:rFonts w:ascii="Aptos Display" w:hAnsi="Aptos Display" w:eastAsia="Aptos Display"/>
          <w:b/>
          <w:color w:val="17365D"/>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Element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Minimum Record</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Common Failure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assurance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Gap and exception log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Keeps incomplete maturity visible.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Scheduled reviews plus incident, vendor, AI, turnover, and assurance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happens by date but not by consequence.</w:t>
            </w:r>
          </w:p>
        </w:tc>
      </w:tr>
    </w:tbl>
    <w:p>
      <w:pPr>
        <w:spacing w:after="80"/>
      </w:pPr>
    </w:p>
    <w:p>
      <w:pPr>
        <w:keepNext/>
        <w:spacing w:before="280" w:after="120"/>
      </w:pPr>
      <w:r>
        <w:rPr>
          <w:rFonts w:ascii="Aptos Display" w:hAnsi="Aptos Display" w:eastAsia="Aptos Display"/>
          <w:b/>
          <w:color w:val="17365D"/>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Unsustainable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Implication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Controls, evidence, training, assurance, and artifacts reference the same workflow reality.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Accountability clarity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assurance.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honesty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gaps are visible and bounded.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Qualify statements and update roadmap priorities.</w:t>
            </w:r>
          </w:p>
        </w:tc>
      </w:tr>
    </w:tbl>
    <w:p>
      <w:pPr>
        <w:spacing w:after="80"/>
      </w:pPr>
    </w:p>
    <w:p>
      <w:pPr>
        <w:keepNext/>
        <w:spacing w:before="360" w:after="160"/>
      </w:pPr>
      <w:r>
        <w:rPr>
          <w:rFonts w:ascii="Aptos Display" w:hAnsi="Aptos Display" w:eastAsia="Aptos Display"/>
          <w:b/>
          <w:color w:val="17365D"/>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keepNext/>
        <w:spacing w:before="360" w:after="160"/>
      </w:pPr>
      <w:r>
        <w:rPr>
          <w:rFonts w:ascii="Aptos Display" w:hAnsi="Aptos Display" w:eastAsia="Aptos Display"/>
          <w:b/>
          <w:color w:val="17365D"/>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assurance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assurance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assurance. The roadmap therefore closes the implementation doctrine by treating maturity not as a completed document set, but as the durable institutional ability to govern real operations over time.</w:t>
      </w:r>
    </w:p>
    <w:sectPr w:rsidR="00FC693F" w:rsidRPr="0006063C" w:rsidSect="00034616">
      <w:footerReference w:type="default" r:id="rId9"/>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